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5645" w14:textId="77777777" w:rsidR="002D0BA2" w:rsidRDefault="00C35EC2">
      <w:pPr>
        <w:spacing w:before="69" w:line="264" w:lineRule="auto"/>
        <w:ind w:left="2642" w:hanging="2523"/>
        <w:rPr>
          <w:rFonts w:ascii="Times New Roman"/>
          <w:sz w:val="51"/>
        </w:rPr>
      </w:pPr>
      <w:r>
        <w:rPr>
          <w:rFonts w:ascii="Times New Roman"/>
          <w:sz w:val="51"/>
        </w:rPr>
        <w:t>TRADEMARK PUBLIC ADVISORY</w:t>
      </w:r>
      <w:r>
        <w:rPr>
          <w:rFonts w:ascii="Times New Roman"/>
          <w:spacing w:val="80"/>
          <w:w w:val="150"/>
          <w:sz w:val="51"/>
        </w:rPr>
        <w:t xml:space="preserve"> </w:t>
      </w:r>
      <w:r>
        <w:rPr>
          <w:rFonts w:ascii="Times New Roman"/>
          <w:spacing w:val="-2"/>
          <w:w w:val="105"/>
          <w:sz w:val="51"/>
        </w:rPr>
        <w:t>COMMITTEE</w:t>
      </w:r>
    </w:p>
    <w:p w14:paraId="62F6A0F5" w14:textId="77777777" w:rsidR="002D0BA2" w:rsidRDefault="00C35EC2">
      <w:pPr>
        <w:spacing w:before="160" w:line="242" w:lineRule="auto"/>
        <w:ind w:left="2021" w:right="1836"/>
        <w:jc w:val="center"/>
        <w:rPr>
          <w:rFonts w:ascii="Times New Roman"/>
          <w:sz w:val="36"/>
        </w:rPr>
      </w:pPr>
      <w:r>
        <w:rPr>
          <w:rFonts w:ascii="Times New Roman"/>
          <w:w w:val="110"/>
          <w:sz w:val="36"/>
        </w:rPr>
        <w:t>Report</w:t>
      </w:r>
      <w:r>
        <w:rPr>
          <w:rFonts w:ascii="Times New Roman"/>
          <w:spacing w:val="-9"/>
          <w:w w:val="110"/>
          <w:sz w:val="36"/>
        </w:rPr>
        <w:t xml:space="preserve"> </w:t>
      </w:r>
      <w:r>
        <w:rPr>
          <w:rFonts w:ascii="Times New Roman"/>
          <w:w w:val="110"/>
          <w:sz w:val="36"/>
        </w:rPr>
        <w:t>on</w:t>
      </w:r>
      <w:r>
        <w:rPr>
          <w:rFonts w:ascii="Times New Roman"/>
          <w:spacing w:val="-11"/>
          <w:w w:val="110"/>
          <w:sz w:val="36"/>
        </w:rPr>
        <w:t xml:space="preserve"> </w:t>
      </w:r>
      <w:r>
        <w:rPr>
          <w:rFonts w:ascii="Times New Roman"/>
          <w:w w:val="110"/>
          <w:sz w:val="36"/>
        </w:rPr>
        <w:t>Trademark</w:t>
      </w:r>
      <w:r>
        <w:rPr>
          <w:rFonts w:ascii="Times New Roman"/>
          <w:spacing w:val="-12"/>
          <w:w w:val="110"/>
          <w:sz w:val="36"/>
        </w:rPr>
        <w:t xml:space="preserve"> </w:t>
      </w:r>
      <w:r>
        <w:rPr>
          <w:rFonts w:ascii="Times New Roman"/>
          <w:w w:val="110"/>
          <w:sz w:val="36"/>
        </w:rPr>
        <w:t>Fee</w:t>
      </w:r>
      <w:r>
        <w:rPr>
          <w:rFonts w:ascii="Times New Roman"/>
          <w:spacing w:val="-11"/>
          <w:w w:val="110"/>
          <w:sz w:val="36"/>
        </w:rPr>
        <w:t xml:space="preserve"> </w:t>
      </w:r>
      <w:r>
        <w:rPr>
          <w:rFonts w:ascii="Times New Roman"/>
          <w:w w:val="110"/>
          <w:sz w:val="36"/>
        </w:rPr>
        <w:t>Proposal August 14, 2023</w:t>
      </w:r>
    </w:p>
    <w:p w14:paraId="2A89B5A4" w14:textId="77777777" w:rsidR="002D0BA2" w:rsidRDefault="002D0BA2">
      <w:pPr>
        <w:pStyle w:val="BodyText"/>
        <w:rPr>
          <w:sz w:val="20"/>
        </w:rPr>
      </w:pPr>
    </w:p>
    <w:p w14:paraId="000A17DE" w14:textId="77777777" w:rsidR="002D0BA2" w:rsidRDefault="002D0BA2">
      <w:pPr>
        <w:pStyle w:val="BodyText"/>
        <w:rPr>
          <w:sz w:val="20"/>
        </w:rPr>
      </w:pPr>
    </w:p>
    <w:p w14:paraId="1E425779" w14:textId="77777777" w:rsidR="002D0BA2" w:rsidRDefault="002D0BA2">
      <w:pPr>
        <w:pStyle w:val="BodyText"/>
        <w:rPr>
          <w:sz w:val="20"/>
        </w:rPr>
      </w:pPr>
    </w:p>
    <w:p w14:paraId="72227CCB" w14:textId="77777777" w:rsidR="002D0BA2" w:rsidRDefault="00C35EC2">
      <w:pPr>
        <w:pStyle w:val="BodyText"/>
        <w:spacing w:before="5"/>
        <w:rPr>
          <w:sz w:val="14"/>
        </w:rPr>
      </w:pPr>
      <w:r>
        <w:rPr>
          <w:noProof/>
        </w:rPr>
        <w:drawing>
          <wp:anchor distT="0" distB="0" distL="0" distR="0" simplePos="0" relativeHeight="487587840" behindDoc="1" locked="0" layoutInCell="1" allowOverlap="1" wp14:anchorId="4189362F" wp14:editId="79259B9C">
            <wp:simplePos x="0" y="0"/>
            <wp:positionH relativeFrom="page">
              <wp:posOffset>1645932</wp:posOffset>
            </wp:positionH>
            <wp:positionV relativeFrom="paragraph">
              <wp:posOffset>120966</wp:posOffset>
            </wp:positionV>
            <wp:extent cx="4331233" cy="4334256"/>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4331233" cy="4334256"/>
                    </a:xfrm>
                    <a:prstGeom prst="rect">
                      <a:avLst/>
                    </a:prstGeom>
                  </pic:spPr>
                </pic:pic>
              </a:graphicData>
            </a:graphic>
          </wp:anchor>
        </w:drawing>
      </w:r>
    </w:p>
    <w:p w14:paraId="301A7C4C" w14:textId="77777777" w:rsidR="002D0BA2" w:rsidRDefault="002D0BA2">
      <w:pPr>
        <w:pStyle w:val="BodyText"/>
        <w:rPr>
          <w:sz w:val="40"/>
        </w:rPr>
      </w:pPr>
    </w:p>
    <w:p w14:paraId="031F2F87" w14:textId="77777777" w:rsidR="002D0BA2" w:rsidRDefault="002D0BA2">
      <w:pPr>
        <w:pStyle w:val="BodyText"/>
        <w:spacing w:before="11"/>
        <w:rPr>
          <w:sz w:val="56"/>
        </w:rPr>
      </w:pPr>
    </w:p>
    <w:p w14:paraId="5E6EFF32" w14:textId="77777777" w:rsidR="002D0BA2" w:rsidRDefault="00C35EC2">
      <w:pPr>
        <w:spacing w:line="266" w:lineRule="auto"/>
        <w:ind w:left="1017" w:right="841"/>
        <w:jc w:val="center"/>
        <w:rPr>
          <w:rFonts w:ascii="Times New Roman"/>
          <w:sz w:val="51"/>
        </w:rPr>
      </w:pPr>
      <w:r>
        <w:rPr>
          <w:rFonts w:ascii="Times New Roman"/>
          <w:w w:val="105"/>
          <w:sz w:val="51"/>
        </w:rPr>
        <w:t>UNITED</w:t>
      </w:r>
      <w:r>
        <w:rPr>
          <w:rFonts w:ascii="Times New Roman"/>
          <w:spacing w:val="-15"/>
          <w:w w:val="105"/>
          <w:sz w:val="51"/>
        </w:rPr>
        <w:t xml:space="preserve"> </w:t>
      </w:r>
      <w:r>
        <w:rPr>
          <w:rFonts w:ascii="Times New Roman"/>
          <w:w w:val="105"/>
          <w:sz w:val="51"/>
        </w:rPr>
        <w:t>STATES</w:t>
      </w:r>
      <w:r>
        <w:rPr>
          <w:rFonts w:ascii="Times New Roman"/>
          <w:spacing w:val="-18"/>
          <w:w w:val="105"/>
          <w:sz w:val="51"/>
        </w:rPr>
        <w:t xml:space="preserve"> </w:t>
      </w:r>
      <w:r>
        <w:rPr>
          <w:rFonts w:ascii="Times New Roman"/>
          <w:w w:val="105"/>
          <w:sz w:val="51"/>
        </w:rPr>
        <w:t>PATENT</w:t>
      </w:r>
      <w:r>
        <w:rPr>
          <w:rFonts w:ascii="Times New Roman"/>
          <w:spacing w:val="-17"/>
          <w:w w:val="105"/>
          <w:sz w:val="51"/>
        </w:rPr>
        <w:t xml:space="preserve"> </w:t>
      </w:r>
      <w:r>
        <w:rPr>
          <w:rFonts w:ascii="Times New Roman"/>
          <w:w w:val="105"/>
          <w:sz w:val="51"/>
        </w:rPr>
        <w:t>AND TRADEMARK USPTO</w:t>
      </w:r>
    </w:p>
    <w:p w14:paraId="634100FF" w14:textId="77777777" w:rsidR="002D0BA2" w:rsidRDefault="002D0BA2">
      <w:pPr>
        <w:pStyle w:val="BodyText"/>
        <w:rPr>
          <w:sz w:val="20"/>
        </w:rPr>
      </w:pPr>
    </w:p>
    <w:p w14:paraId="4FD033B1" w14:textId="0CF10453" w:rsidR="002D0BA2" w:rsidRDefault="002D0BA2">
      <w:pPr>
        <w:pStyle w:val="BodyText"/>
        <w:rPr>
          <w:sz w:val="20"/>
        </w:rPr>
      </w:pPr>
    </w:p>
    <w:p w14:paraId="015BED37" w14:textId="153FAA37" w:rsidR="002D0BA2" w:rsidRDefault="00986607">
      <w:pPr>
        <w:pStyle w:val="BodyText"/>
        <w:spacing w:before="7"/>
      </w:pPr>
      <w:r>
        <w:rPr>
          <w:noProof/>
        </w:rPr>
        <mc:AlternateContent>
          <mc:Choice Requires="wps">
            <w:drawing>
              <wp:anchor distT="0" distB="0" distL="0" distR="0" simplePos="0" relativeHeight="251659264" behindDoc="1" locked="0" layoutInCell="1" allowOverlap="1" wp14:anchorId="5143C4C5" wp14:editId="32CFA0D1">
                <wp:simplePos x="0" y="0"/>
                <wp:positionH relativeFrom="page">
                  <wp:posOffset>4982845</wp:posOffset>
                </wp:positionH>
                <wp:positionV relativeFrom="page">
                  <wp:posOffset>9387205</wp:posOffset>
                </wp:positionV>
                <wp:extent cx="1806575" cy="177165"/>
                <wp:effectExtent l="0" t="0" r="0" b="0"/>
                <wp:wrapNone/>
                <wp:docPr id="98"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177165"/>
                        </a:xfrm>
                        <a:prstGeom prst="rect">
                          <a:avLst/>
                        </a:prstGeom>
                      </wps:spPr>
                      <wps:txbx>
                        <w:txbxContent>
                          <w:p w14:paraId="2208DED5" w14:textId="77777777" w:rsidR="00986607" w:rsidRDefault="00986607" w:rsidP="00986607">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wps:txbx>
                      <wps:bodyPr wrap="square" lIns="0" tIns="0" rIns="0" bIns="0" rtlCol="0">
                        <a:noAutofit/>
                      </wps:bodyPr>
                    </wps:wsp>
                  </a:graphicData>
                </a:graphic>
              </wp:anchor>
            </w:drawing>
          </mc:Choice>
          <mc:Fallback>
            <w:pict>
              <v:shapetype w14:anchorId="5143C4C5" id="_x0000_t202" coordsize="21600,21600" o:spt="202" path="m,l,21600r21600,l21600,xe">
                <v:stroke joinstyle="miter"/>
                <v:path gradientshapeok="t" o:connecttype="rect"/>
              </v:shapetype>
              <v:shape id="Textbox 12" o:spid="_x0000_s1026" type="#_x0000_t202" alt="&quot;&quot;" style="position:absolute;margin-left:392.35pt;margin-top:739.15pt;width:142.25pt;height:13.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" filled="f" stroked="f">
                <v:textbox inset="0,0,0,0">
                  <w:txbxContent>
                    <w:p w14:paraId="2208DED5" w14:textId="77777777" w:rsidR="00986607" w:rsidRDefault="00986607" w:rsidP="00986607">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v:textbox>
                <w10:wrap anchorx="page" anchory="page"/>
              </v:shape>
            </w:pict>
          </mc:Fallback>
        </mc:AlternateContent>
      </w:r>
    </w:p>
    <w:p w14:paraId="4CC61D49" w14:textId="059BFC4D" w:rsidR="002D0BA2" w:rsidRDefault="00986607" w:rsidP="00986607">
      <w:pPr>
        <w:spacing w:before="23"/>
        <w:ind w:right="112"/>
        <w:jc w:val="center"/>
        <w:rPr>
          <w:rFonts w:ascii="Lucida Sans Unicode" w:eastAsia="Lucida Sans Unicode" w:hAnsi="Lucida Sans Unicode" w:cs="Lucida Sans Unicode"/>
          <w:sz w:val="18"/>
          <w:szCs w:val="18"/>
        </w:rPr>
        <w:sectPr w:rsidR="002D0BA2">
          <w:headerReference w:type="default" r:id="rId8"/>
          <w:type w:val="continuous"/>
          <w:pgSz w:w="12240" w:h="15840"/>
          <w:pgMar w:top="1620" w:right="1500" w:bottom="280" w:left="1320" w:header="628" w:footer="0" w:gutter="0"/>
          <w:pgNumType w:start="1"/>
          <w:cols w:space="720"/>
        </w:sectPr>
      </w:pPr>
      <w:r>
        <w:rPr>
          <w:noProof/>
        </w:rPr>
        <w:drawing>
          <wp:anchor distT="0" distB="0" distL="0" distR="0" simplePos="0" relativeHeight="487594496" behindDoc="1" locked="0" layoutInCell="1" allowOverlap="1" wp14:anchorId="4E97081C" wp14:editId="55AE9EFD">
            <wp:simplePos x="0" y="0"/>
            <wp:positionH relativeFrom="page">
              <wp:posOffset>838200</wp:posOffset>
            </wp:positionH>
            <wp:positionV relativeFrom="page">
              <wp:posOffset>9406255</wp:posOffset>
            </wp:positionV>
            <wp:extent cx="556260" cy="182867"/>
            <wp:effectExtent l="0" t="0" r="0" b="0"/>
            <wp:wrapNone/>
            <wp:docPr id="97"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10">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56260" cy="182867"/>
                    </a:xfrm>
                    <a:prstGeom prst="rect">
                      <a:avLst/>
                    </a:prstGeom>
                  </pic:spPr>
                </pic:pic>
              </a:graphicData>
            </a:graphic>
          </wp:anchor>
        </w:drawing>
      </w:r>
      <w:r w:rsidR="00C35EC2">
        <w:rPr>
          <w:noProof/>
        </w:rPr>
        <mc:AlternateContent>
          <mc:Choice Requires="wps">
            <w:drawing>
              <wp:anchor distT="0" distB="0" distL="0" distR="0" simplePos="0" relativeHeight="484129792" behindDoc="1" locked="0" layoutInCell="1" allowOverlap="1" wp14:anchorId="7014C59A" wp14:editId="37B5D4B9">
                <wp:simplePos x="0" y="0"/>
                <wp:positionH relativeFrom="page">
                  <wp:posOffset>1546860</wp:posOffset>
                </wp:positionH>
                <wp:positionV relativeFrom="paragraph">
                  <wp:posOffset>-3173</wp:posOffset>
                </wp:positionV>
                <wp:extent cx="5303520" cy="18478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84785"/>
                        </a:xfrm>
                        <a:custGeom>
                          <a:avLst/>
                          <a:gdLst/>
                          <a:ahLst/>
                          <a:cxnLst/>
                          <a:rect l="l" t="t" r="r" b="b"/>
                          <a:pathLst>
                            <a:path w="5303520" h="184785">
                              <a:moveTo>
                                <a:pt x="5303393" y="0"/>
                              </a:moveTo>
                              <a:lnTo>
                                <a:pt x="0" y="0"/>
                              </a:lnTo>
                              <a:lnTo>
                                <a:pt x="0" y="184277"/>
                              </a:lnTo>
                              <a:lnTo>
                                <a:pt x="5303393" y="184277"/>
                              </a:lnTo>
                              <a:lnTo>
                                <a:pt x="5303393" y="0"/>
                              </a:lnTo>
                              <a:close/>
                            </a:path>
                          </a:pathLst>
                        </a:custGeom>
                        <a:solidFill>
                          <a:srgbClr val="00355F"/>
                        </a:solidFill>
                      </wps:spPr>
                      <wps:bodyPr wrap="square" lIns="0" tIns="0" rIns="0" bIns="0" rtlCol="0">
                        <a:prstTxWarp prst="textNoShape">
                          <a:avLst/>
                        </a:prstTxWarp>
                        <a:noAutofit/>
                      </wps:bodyPr>
                    </wps:wsp>
                  </a:graphicData>
                </a:graphic>
              </wp:anchor>
            </w:drawing>
          </mc:Choice>
          <mc:Fallback>
            <w:pict>
              <v:shape w14:anchorId="4AD8D024" id="Graphic 3" o:spid="_x0000_s1026" alt="&quot;&quot;" style="position:absolute;margin-left:121.8pt;margin-top:-.25pt;width:417.6pt;height:14.55pt;z-index:-19186688;visibility:visible;mso-wrap-style:square;mso-wrap-distance-left:0;mso-wrap-distance-top:0;mso-wrap-distance-right:0;mso-wrap-distance-bottom:0;mso-position-horizontal:absolute;mso-position-horizontal-relative:page;mso-position-vertical:absolute;mso-position-vertical-relative:text;v-text-anchor:top" coordsize="530352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" path="m5303393,l,,,184277r5303393,l5303393,xe" fillcolor="#00355f" stroked="f">
                <v:path arrowok="t"/>
                <w10:wrap anchorx="page"/>
              </v:shape>
            </w:pict>
          </mc:Fallback>
        </mc:AlternateContent>
      </w:r>
    </w:p>
    <w:p w14:paraId="675E4B30" w14:textId="77777777" w:rsidR="002D0BA2" w:rsidRDefault="002D0BA2">
      <w:pPr>
        <w:pStyle w:val="BodyText"/>
        <w:spacing w:before="2"/>
        <w:rPr>
          <w:rFonts w:ascii="Lucida Sans Unicode"/>
          <w:sz w:val="19"/>
        </w:rPr>
      </w:pPr>
    </w:p>
    <w:p w14:paraId="27777031" w14:textId="77777777" w:rsidR="002D0BA2" w:rsidRDefault="002D0BA2">
      <w:pPr>
        <w:rPr>
          <w:rFonts w:ascii="Lucida Sans Unicode"/>
          <w:sz w:val="19"/>
        </w:rPr>
        <w:sectPr w:rsidR="002D0BA2">
          <w:headerReference w:type="default" r:id="rId10"/>
          <w:footerReference w:type="default" r:id="rId11"/>
          <w:pgSz w:w="12240" w:h="15800"/>
          <w:pgMar w:top="1540" w:right="1320" w:bottom="980" w:left="1280" w:header="626" w:footer="797" w:gutter="0"/>
          <w:pgNumType w:start="2"/>
          <w:cols w:space="720"/>
        </w:sectPr>
      </w:pPr>
    </w:p>
    <w:p w14:paraId="2C17D607" w14:textId="77777777" w:rsidR="002D0BA2" w:rsidRDefault="002D0BA2">
      <w:pPr>
        <w:pStyle w:val="BodyText"/>
        <w:spacing w:before="11"/>
        <w:rPr>
          <w:rFonts w:ascii="Lucida Sans Unicode"/>
          <w:sz w:val="31"/>
        </w:rPr>
      </w:pPr>
    </w:p>
    <w:p w14:paraId="297A964C" w14:textId="77777777" w:rsidR="002D0BA2" w:rsidRDefault="00C35EC2">
      <w:pPr>
        <w:ind w:left="160"/>
        <w:rPr>
          <w:rFonts w:ascii="Segoe UI Semibold"/>
          <w:b/>
          <w:sz w:val="32"/>
        </w:rPr>
      </w:pPr>
      <w:r>
        <w:rPr>
          <w:rFonts w:ascii="Segoe UI Semibold"/>
          <w:b/>
          <w:color w:val="0074A6"/>
          <w:sz w:val="32"/>
        </w:rPr>
        <w:t>Table</w:t>
      </w:r>
      <w:r>
        <w:rPr>
          <w:rFonts w:ascii="Segoe UI Semibold"/>
          <w:b/>
          <w:color w:val="0074A6"/>
          <w:spacing w:val="-4"/>
          <w:sz w:val="32"/>
        </w:rPr>
        <w:t xml:space="preserve"> </w:t>
      </w:r>
      <w:r>
        <w:rPr>
          <w:rFonts w:ascii="Segoe UI Semibold"/>
          <w:b/>
          <w:color w:val="0074A6"/>
          <w:sz w:val="32"/>
        </w:rPr>
        <w:t>of</w:t>
      </w:r>
      <w:r>
        <w:rPr>
          <w:rFonts w:ascii="Segoe UI Semibold"/>
          <w:b/>
          <w:color w:val="0074A6"/>
          <w:spacing w:val="-4"/>
          <w:sz w:val="32"/>
        </w:rPr>
        <w:t xml:space="preserve"> </w:t>
      </w:r>
      <w:r>
        <w:rPr>
          <w:rFonts w:ascii="Segoe UI Semibold"/>
          <w:b/>
          <w:color w:val="0074A6"/>
          <w:spacing w:val="-2"/>
          <w:sz w:val="32"/>
        </w:rPr>
        <w:t>Contents</w:t>
      </w:r>
    </w:p>
    <w:sdt>
      <w:sdtPr>
        <w:rPr>
          <w:b w:val="0"/>
          <w:bCs w:val="0"/>
          <w:sz w:val="22"/>
          <w:szCs w:val="22"/>
        </w:rPr>
        <w:id w:val="-1831902343"/>
        <w:docPartObj>
          <w:docPartGallery w:val="Table of Contents"/>
          <w:docPartUnique/>
        </w:docPartObj>
      </w:sdtPr>
      <w:sdtEndPr/>
      <w:sdtContent>
        <w:p w14:paraId="5EE4AD96" w14:textId="77777777" w:rsidR="002D0BA2" w:rsidRDefault="003E5D2C">
          <w:pPr>
            <w:pStyle w:val="TOC1"/>
            <w:numPr>
              <w:ilvl w:val="0"/>
              <w:numId w:val="9"/>
            </w:numPr>
            <w:tabs>
              <w:tab w:val="left" w:pos="824"/>
              <w:tab w:val="right" w:leader="dot" w:pos="5209"/>
            </w:tabs>
            <w:spacing w:before="152"/>
            <w:ind w:hanging="664"/>
          </w:pPr>
          <w:hyperlink w:anchor="_bookmark0" w:history="1">
            <w:r w:rsidR="00C35EC2">
              <w:rPr>
                <w:spacing w:val="-2"/>
              </w:rPr>
              <w:t>Introduction</w:t>
            </w:r>
            <w:r w:rsidR="00C35EC2">
              <w:tab/>
            </w:r>
            <w:r w:rsidR="00C35EC2">
              <w:rPr>
                <w:spacing w:val="-10"/>
              </w:rPr>
              <w:t>3</w:t>
            </w:r>
          </w:hyperlink>
        </w:p>
        <w:p w14:paraId="05E43461" w14:textId="77777777" w:rsidR="002D0BA2" w:rsidRDefault="003E5D2C">
          <w:pPr>
            <w:pStyle w:val="TOC1"/>
            <w:numPr>
              <w:ilvl w:val="0"/>
              <w:numId w:val="9"/>
            </w:numPr>
            <w:tabs>
              <w:tab w:val="left" w:pos="824"/>
              <w:tab w:val="right" w:leader="dot" w:pos="5209"/>
            </w:tabs>
            <w:spacing w:before="101"/>
            <w:ind w:hanging="664"/>
          </w:pPr>
          <w:hyperlink w:anchor="_bookmark1" w:history="1">
            <w:r w:rsidR="00C35EC2">
              <w:rPr>
                <w:spacing w:val="-2"/>
              </w:rPr>
              <w:t>Overview</w:t>
            </w:r>
            <w:r w:rsidR="00C35EC2">
              <w:tab/>
            </w:r>
            <w:r w:rsidR="00C35EC2">
              <w:rPr>
                <w:spacing w:val="-10"/>
              </w:rPr>
              <w:t>3</w:t>
            </w:r>
          </w:hyperlink>
        </w:p>
        <w:p w14:paraId="1EBA1B65" w14:textId="77777777" w:rsidR="002D0BA2" w:rsidRDefault="003E5D2C">
          <w:pPr>
            <w:pStyle w:val="TOC1"/>
            <w:numPr>
              <w:ilvl w:val="0"/>
              <w:numId w:val="9"/>
            </w:numPr>
            <w:tabs>
              <w:tab w:val="left" w:pos="824"/>
              <w:tab w:val="right" w:leader="dot" w:pos="5205"/>
            </w:tabs>
            <w:ind w:hanging="664"/>
          </w:pPr>
          <w:hyperlink w:anchor="_bookmark2" w:history="1">
            <w:r w:rsidR="00C35EC2">
              <w:t>Discussion</w:t>
            </w:r>
            <w:r w:rsidR="00C35EC2">
              <w:rPr>
                <w:spacing w:val="-8"/>
              </w:rPr>
              <w:t xml:space="preserve"> </w:t>
            </w:r>
            <w:r w:rsidR="00C35EC2">
              <w:t>of</w:t>
            </w:r>
            <w:r w:rsidR="00C35EC2">
              <w:rPr>
                <w:spacing w:val="-8"/>
              </w:rPr>
              <w:t xml:space="preserve"> </w:t>
            </w:r>
            <w:r w:rsidR="00C35EC2">
              <w:t>Proposed</w:t>
            </w:r>
            <w:r w:rsidR="00C35EC2">
              <w:rPr>
                <w:spacing w:val="-5"/>
              </w:rPr>
              <w:t xml:space="preserve"> </w:t>
            </w:r>
            <w:r w:rsidR="00C35EC2">
              <w:t>Fee</w:t>
            </w:r>
            <w:r w:rsidR="00C35EC2">
              <w:rPr>
                <w:spacing w:val="-10"/>
              </w:rPr>
              <w:t xml:space="preserve"> </w:t>
            </w:r>
            <w:r w:rsidR="00C35EC2">
              <w:rPr>
                <w:spacing w:val="-2"/>
              </w:rPr>
              <w:t>Changes</w:t>
            </w:r>
            <w:r w:rsidR="00C35EC2">
              <w:tab/>
            </w:r>
            <w:r w:rsidR="00C35EC2">
              <w:rPr>
                <w:spacing w:val="-10"/>
              </w:rPr>
              <w:t>4</w:t>
            </w:r>
          </w:hyperlink>
        </w:p>
        <w:p w14:paraId="64B9C755" w14:textId="77777777" w:rsidR="002D0BA2" w:rsidRDefault="003E5D2C">
          <w:pPr>
            <w:pStyle w:val="TOC2"/>
            <w:numPr>
              <w:ilvl w:val="1"/>
              <w:numId w:val="9"/>
            </w:numPr>
            <w:tabs>
              <w:tab w:val="left" w:pos="822"/>
              <w:tab w:val="right" w:leader="dot" w:pos="5206"/>
            </w:tabs>
          </w:pPr>
          <w:hyperlink w:anchor="_bookmark3" w:history="1">
            <w:r w:rsidR="00C35EC2">
              <w:t>Application</w:t>
            </w:r>
            <w:r w:rsidR="00C35EC2">
              <w:rPr>
                <w:spacing w:val="-4"/>
              </w:rPr>
              <w:t xml:space="preserve"> </w:t>
            </w:r>
            <w:r w:rsidR="00C35EC2">
              <w:t>Filing</w:t>
            </w:r>
            <w:r w:rsidR="00C35EC2">
              <w:rPr>
                <w:spacing w:val="-4"/>
              </w:rPr>
              <w:t xml:space="preserve"> Fees</w:t>
            </w:r>
            <w:r w:rsidR="00C35EC2">
              <w:tab/>
            </w:r>
            <w:r w:rsidR="00C35EC2">
              <w:rPr>
                <w:spacing w:val="-10"/>
              </w:rPr>
              <w:t>4</w:t>
            </w:r>
          </w:hyperlink>
        </w:p>
        <w:p w14:paraId="4620F952" w14:textId="77777777" w:rsidR="002D0BA2" w:rsidRDefault="003E5D2C">
          <w:pPr>
            <w:pStyle w:val="TOC2"/>
            <w:numPr>
              <w:ilvl w:val="1"/>
              <w:numId w:val="9"/>
            </w:numPr>
            <w:tabs>
              <w:tab w:val="left" w:pos="822"/>
              <w:tab w:val="right" w:leader="dot" w:pos="5206"/>
            </w:tabs>
            <w:spacing w:before="95"/>
          </w:pPr>
          <w:hyperlink w:anchor="_bookmark4" w:history="1">
            <w:r w:rsidR="00C35EC2">
              <w:t>Intent-to-Use</w:t>
            </w:r>
            <w:r w:rsidR="00C35EC2">
              <w:rPr>
                <w:spacing w:val="-7"/>
              </w:rPr>
              <w:t xml:space="preserve"> </w:t>
            </w:r>
            <w:r w:rsidR="00C35EC2">
              <w:t>(ITU)</w:t>
            </w:r>
            <w:r w:rsidR="00C35EC2">
              <w:rPr>
                <w:spacing w:val="-3"/>
              </w:rPr>
              <w:t xml:space="preserve"> </w:t>
            </w:r>
            <w:r w:rsidR="00C35EC2">
              <w:rPr>
                <w:spacing w:val="-4"/>
              </w:rPr>
              <w:t>Fees</w:t>
            </w:r>
            <w:r w:rsidR="00C35EC2">
              <w:tab/>
            </w:r>
            <w:r w:rsidR="00C35EC2">
              <w:rPr>
                <w:spacing w:val="-10"/>
              </w:rPr>
              <w:t>5</w:t>
            </w:r>
          </w:hyperlink>
        </w:p>
        <w:p w14:paraId="7A0998C6" w14:textId="77777777" w:rsidR="002D0BA2" w:rsidRDefault="003E5D2C">
          <w:pPr>
            <w:pStyle w:val="TOC2"/>
            <w:numPr>
              <w:ilvl w:val="1"/>
              <w:numId w:val="9"/>
            </w:numPr>
            <w:tabs>
              <w:tab w:val="left" w:pos="822"/>
              <w:tab w:val="right" w:leader="dot" w:pos="5206"/>
            </w:tabs>
          </w:pPr>
          <w:hyperlink w:anchor="_bookmark5" w:history="1">
            <w:r w:rsidR="00C35EC2">
              <w:t>Maintenance</w:t>
            </w:r>
            <w:r w:rsidR="00C35EC2">
              <w:rPr>
                <w:spacing w:val="-6"/>
              </w:rPr>
              <w:t xml:space="preserve"> </w:t>
            </w:r>
            <w:r w:rsidR="00C35EC2">
              <w:t>Filing</w:t>
            </w:r>
            <w:r w:rsidR="00C35EC2">
              <w:rPr>
                <w:spacing w:val="-4"/>
              </w:rPr>
              <w:t xml:space="preserve"> Fees</w:t>
            </w:r>
            <w:r w:rsidR="00C35EC2">
              <w:tab/>
            </w:r>
            <w:r w:rsidR="00C35EC2">
              <w:rPr>
                <w:spacing w:val="-10"/>
              </w:rPr>
              <w:t>5</w:t>
            </w:r>
          </w:hyperlink>
        </w:p>
        <w:p w14:paraId="5D36E9E6" w14:textId="77777777" w:rsidR="002D0BA2" w:rsidRDefault="003E5D2C">
          <w:pPr>
            <w:pStyle w:val="TOC2"/>
            <w:numPr>
              <w:ilvl w:val="1"/>
              <w:numId w:val="9"/>
            </w:numPr>
            <w:tabs>
              <w:tab w:val="left" w:pos="822"/>
              <w:tab w:val="right" w:leader="dot" w:pos="5205"/>
            </w:tabs>
            <w:spacing w:before="97"/>
          </w:pPr>
          <w:hyperlink w:anchor="_bookmark6" w:history="1">
            <w:r w:rsidR="00C35EC2">
              <w:t>Fees</w:t>
            </w:r>
            <w:r w:rsidR="00C35EC2">
              <w:rPr>
                <w:spacing w:val="-5"/>
              </w:rPr>
              <w:t xml:space="preserve"> </w:t>
            </w:r>
            <w:r w:rsidR="00C35EC2">
              <w:t>for</w:t>
            </w:r>
            <w:r w:rsidR="00C35EC2">
              <w:rPr>
                <w:spacing w:val="-1"/>
              </w:rPr>
              <w:t xml:space="preserve"> </w:t>
            </w:r>
            <w:r w:rsidR="00C35EC2">
              <w:t>Letters</w:t>
            </w:r>
            <w:r w:rsidR="00C35EC2">
              <w:rPr>
                <w:spacing w:val="-2"/>
              </w:rPr>
              <w:t xml:space="preserve"> </w:t>
            </w:r>
            <w:r w:rsidR="00C35EC2">
              <w:t>of</w:t>
            </w:r>
            <w:r w:rsidR="00C35EC2">
              <w:rPr>
                <w:spacing w:val="-4"/>
              </w:rPr>
              <w:t xml:space="preserve"> </w:t>
            </w:r>
            <w:r w:rsidR="00C35EC2">
              <w:t>Protest</w:t>
            </w:r>
            <w:r w:rsidR="00C35EC2">
              <w:rPr>
                <w:spacing w:val="-1"/>
              </w:rPr>
              <w:t xml:space="preserve"> </w:t>
            </w:r>
            <w:r w:rsidR="00C35EC2">
              <w:t>and</w:t>
            </w:r>
            <w:r w:rsidR="00C35EC2">
              <w:rPr>
                <w:spacing w:val="-2"/>
              </w:rPr>
              <w:t xml:space="preserve"> Petitions</w:t>
            </w:r>
            <w:r w:rsidR="00C35EC2">
              <w:tab/>
            </w:r>
            <w:r w:rsidR="00C35EC2">
              <w:rPr>
                <w:spacing w:val="-10"/>
              </w:rPr>
              <w:t>6</w:t>
            </w:r>
          </w:hyperlink>
        </w:p>
      </w:sdtContent>
    </w:sdt>
    <w:p w14:paraId="1EB81411" w14:textId="77777777" w:rsidR="002D0BA2" w:rsidRDefault="00C35EC2">
      <w:pPr>
        <w:pStyle w:val="Title"/>
      </w:pPr>
      <w:r>
        <w:rPr>
          <w:b w:val="0"/>
        </w:rPr>
        <w:br w:type="column"/>
      </w:r>
      <w:r>
        <w:rPr>
          <w:color w:val="7F7F7F"/>
          <w:spacing w:val="-4"/>
        </w:rPr>
        <w:t>TPAC</w:t>
      </w:r>
    </w:p>
    <w:p w14:paraId="16E69F27" w14:textId="77777777" w:rsidR="002D0BA2" w:rsidRDefault="00C35EC2">
      <w:pPr>
        <w:spacing w:before="1"/>
        <w:ind w:left="160" w:right="435" w:hanging="2"/>
        <w:jc w:val="center"/>
        <w:rPr>
          <w:sz w:val="72"/>
        </w:rPr>
      </w:pPr>
      <w:r>
        <w:rPr>
          <w:noProof/>
        </w:rPr>
        <mc:AlternateContent>
          <mc:Choice Requires="wps">
            <w:drawing>
              <wp:anchor distT="0" distB="0" distL="0" distR="0" simplePos="0" relativeHeight="15730176" behindDoc="0" locked="0" layoutInCell="1" allowOverlap="1" wp14:anchorId="78A4F717" wp14:editId="4337EFCB">
                <wp:simplePos x="0" y="0"/>
                <wp:positionH relativeFrom="page">
                  <wp:posOffset>4600955</wp:posOffset>
                </wp:positionH>
                <wp:positionV relativeFrom="paragraph">
                  <wp:posOffset>-490516</wp:posOffset>
                </wp:positionV>
                <wp:extent cx="1270" cy="6510655"/>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510655"/>
                        </a:xfrm>
                        <a:custGeom>
                          <a:avLst/>
                          <a:gdLst/>
                          <a:ahLst/>
                          <a:cxnLst/>
                          <a:rect l="l" t="t" r="r" b="b"/>
                          <a:pathLst>
                            <a:path h="6510655">
                              <a:moveTo>
                                <a:pt x="0" y="0"/>
                              </a:moveTo>
                              <a:lnTo>
                                <a:pt x="0" y="6510528"/>
                              </a:lnTo>
                            </a:path>
                          </a:pathLst>
                        </a:custGeom>
                        <a:ln w="9017">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7B042E56" id="Graphic 13" o:spid="_x0000_s1026" alt="&quot;&quot;" style="position:absolute;margin-left:362.3pt;margin-top:-38.6pt;width:.1pt;height:512.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651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" path="m,l,6510528e" filled="f" strokecolor="#bebebe" strokeweight=".71pt">
                <v:path arrowok="t"/>
                <w10:wrap anchorx="page"/>
              </v:shape>
            </w:pict>
          </mc:Fallback>
        </mc:AlternateContent>
      </w:r>
      <w:r>
        <w:rPr>
          <w:color w:val="7F7F7F"/>
          <w:spacing w:val="-2"/>
          <w:sz w:val="72"/>
        </w:rPr>
        <w:t xml:space="preserve">Report </w:t>
      </w:r>
      <w:r>
        <w:rPr>
          <w:color w:val="7F7F7F"/>
          <w:sz w:val="72"/>
        </w:rPr>
        <w:t xml:space="preserve">on Fee </w:t>
      </w:r>
      <w:r>
        <w:rPr>
          <w:color w:val="7F7F7F"/>
          <w:spacing w:val="-2"/>
          <w:sz w:val="72"/>
        </w:rPr>
        <w:t xml:space="preserve">Proposal </w:t>
      </w:r>
      <w:r>
        <w:rPr>
          <w:color w:val="7F7F7F"/>
          <w:spacing w:val="-4"/>
          <w:sz w:val="72"/>
        </w:rPr>
        <w:t>2023</w:t>
      </w:r>
    </w:p>
    <w:p w14:paraId="28745FE1" w14:textId="77777777" w:rsidR="002D0BA2" w:rsidRDefault="002D0BA2">
      <w:pPr>
        <w:jc w:val="center"/>
        <w:rPr>
          <w:sz w:val="72"/>
        </w:rPr>
        <w:sectPr w:rsidR="002D0BA2">
          <w:type w:val="continuous"/>
          <w:pgSz w:w="12240" w:h="15800"/>
          <w:pgMar w:top="1620" w:right="1320" w:bottom="280" w:left="1280" w:header="626" w:footer="797" w:gutter="0"/>
          <w:cols w:num="2" w:space="720" w:equalWidth="0">
            <w:col w:w="5250" w:space="1021"/>
            <w:col w:w="3369"/>
          </w:cols>
        </w:sectPr>
      </w:pPr>
    </w:p>
    <w:p w14:paraId="138F03DF" w14:textId="77777777" w:rsidR="002D0BA2" w:rsidRDefault="00C35EC2">
      <w:pPr>
        <w:pStyle w:val="Heading1"/>
        <w:numPr>
          <w:ilvl w:val="0"/>
          <w:numId w:val="8"/>
        </w:numPr>
        <w:tabs>
          <w:tab w:val="left" w:pos="882"/>
        </w:tabs>
        <w:spacing w:before="84"/>
        <w:jc w:val="left"/>
        <w:rPr>
          <w:rFonts w:ascii="Times New Roman"/>
        </w:rPr>
      </w:pPr>
      <w:bookmarkStart w:id="0" w:name="I._Introduction"/>
      <w:bookmarkStart w:id="1" w:name="_bookmark0"/>
      <w:bookmarkEnd w:id="0"/>
      <w:bookmarkEnd w:id="1"/>
      <w:r>
        <w:rPr>
          <w:rFonts w:ascii="Times New Roman"/>
          <w:color w:val="0074A6"/>
          <w:spacing w:val="-2"/>
        </w:rPr>
        <w:lastRenderedPageBreak/>
        <w:t>Introduction</w:t>
      </w:r>
    </w:p>
    <w:p w14:paraId="70944046" w14:textId="77777777" w:rsidR="002D0BA2" w:rsidRDefault="00C35EC2">
      <w:pPr>
        <w:pStyle w:val="BodyText"/>
        <w:spacing w:before="121"/>
        <w:ind w:left="882" w:right="693"/>
        <w:jc w:val="both"/>
      </w:pPr>
      <w:r>
        <w:t>The</w:t>
      </w:r>
      <w:r>
        <w:rPr>
          <w:spacing w:val="-5"/>
        </w:rPr>
        <w:t xml:space="preserve"> </w:t>
      </w:r>
      <w:r>
        <w:t>United</w:t>
      </w:r>
      <w:r>
        <w:rPr>
          <w:spacing w:val="-3"/>
        </w:rPr>
        <w:t xml:space="preserve"> </w:t>
      </w:r>
      <w:r>
        <w:t>States</w:t>
      </w:r>
      <w:r>
        <w:rPr>
          <w:spacing w:val="-3"/>
        </w:rPr>
        <w:t xml:space="preserve"> </w:t>
      </w:r>
      <w:r>
        <w:t>Patent</w:t>
      </w:r>
      <w:r>
        <w:rPr>
          <w:spacing w:val="-2"/>
        </w:rPr>
        <w:t xml:space="preserve"> </w:t>
      </w:r>
      <w:r>
        <w:t>and</w:t>
      </w:r>
      <w:r>
        <w:rPr>
          <w:spacing w:val="-3"/>
        </w:rPr>
        <w:t xml:space="preserve"> </w:t>
      </w:r>
      <w:r>
        <w:t>Trademark</w:t>
      </w:r>
      <w:r>
        <w:rPr>
          <w:spacing w:val="-5"/>
        </w:rPr>
        <w:t xml:space="preserve"> </w:t>
      </w:r>
      <w:r>
        <w:t>Office</w:t>
      </w:r>
      <w:r>
        <w:rPr>
          <w:spacing w:val="-5"/>
        </w:rPr>
        <w:t xml:space="preserve"> </w:t>
      </w:r>
      <w:r>
        <w:t>(“USPTO”)</w:t>
      </w:r>
      <w:r>
        <w:rPr>
          <w:spacing w:val="-2"/>
        </w:rPr>
        <w:t xml:space="preserve"> </w:t>
      </w:r>
      <w:r>
        <w:t>is</w:t>
      </w:r>
      <w:r>
        <w:rPr>
          <w:spacing w:val="-2"/>
        </w:rPr>
        <w:t xml:space="preserve"> </w:t>
      </w:r>
      <w:r>
        <w:t>conducting</w:t>
      </w:r>
      <w:r>
        <w:rPr>
          <w:spacing w:val="-6"/>
        </w:rPr>
        <w:t xml:space="preserve"> </w:t>
      </w:r>
      <w:r>
        <w:t>a</w:t>
      </w:r>
      <w:r>
        <w:rPr>
          <w:spacing w:val="-3"/>
        </w:rPr>
        <w:t xml:space="preserve"> </w:t>
      </w:r>
      <w:r>
        <w:t>comprehensive review of its fees, as authorized and required by the Leahy-Smith America Invents Act.</w:t>
      </w:r>
    </w:p>
    <w:p w14:paraId="0272BB77" w14:textId="77777777" w:rsidR="002D0BA2" w:rsidRDefault="00C35EC2">
      <w:pPr>
        <w:pStyle w:val="BodyText"/>
        <w:spacing w:before="119"/>
        <w:ind w:left="882" w:right="424"/>
        <w:jc w:val="both"/>
      </w:pPr>
      <w:r>
        <w:t>As</w:t>
      </w:r>
      <w:r>
        <w:rPr>
          <w:spacing w:val="-2"/>
        </w:rPr>
        <w:t xml:space="preserve"> </w:t>
      </w:r>
      <w:r>
        <w:t>the</w:t>
      </w:r>
      <w:r>
        <w:rPr>
          <w:spacing w:val="-5"/>
        </w:rPr>
        <w:t xml:space="preserve"> </w:t>
      </w:r>
      <w:r>
        <w:t>first</w:t>
      </w:r>
      <w:r>
        <w:rPr>
          <w:spacing w:val="-2"/>
        </w:rPr>
        <w:t xml:space="preserve"> </w:t>
      </w:r>
      <w:r>
        <w:t>public</w:t>
      </w:r>
      <w:r>
        <w:rPr>
          <w:spacing w:val="-3"/>
        </w:rPr>
        <w:t xml:space="preserve"> </w:t>
      </w:r>
      <w:r>
        <w:t>step,</w:t>
      </w:r>
      <w:r>
        <w:rPr>
          <w:spacing w:val="-6"/>
        </w:rPr>
        <w:t xml:space="preserve"> </w:t>
      </w:r>
      <w:r>
        <w:t>on</w:t>
      </w:r>
      <w:r>
        <w:rPr>
          <w:spacing w:val="-8"/>
        </w:rPr>
        <w:t xml:space="preserve"> </w:t>
      </w:r>
      <w:r>
        <w:t>May</w:t>
      </w:r>
      <w:r>
        <w:rPr>
          <w:spacing w:val="-6"/>
        </w:rPr>
        <w:t xml:space="preserve"> </w:t>
      </w:r>
      <w:r>
        <w:t>8,</w:t>
      </w:r>
      <w:r>
        <w:rPr>
          <w:spacing w:val="-6"/>
        </w:rPr>
        <w:t xml:space="preserve"> </w:t>
      </w:r>
      <w:r>
        <w:t>2023,</w:t>
      </w:r>
      <w:r>
        <w:rPr>
          <w:spacing w:val="-5"/>
        </w:rPr>
        <w:t xml:space="preserve"> </w:t>
      </w:r>
      <w:r>
        <w:t>USPTO</w:t>
      </w:r>
      <w:r>
        <w:rPr>
          <w:spacing w:val="-6"/>
        </w:rPr>
        <w:t xml:space="preserve"> </w:t>
      </w:r>
      <w:r>
        <w:t>Director</w:t>
      </w:r>
      <w:r>
        <w:rPr>
          <w:spacing w:val="-4"/>
        </w:rPr>
        <w:t xml:space="preserve"> </w:t>
      </w:r>
      <w:r>
        <w:t>Kathi</w:t>
      </w:r>
      <w:r>
        <w:rPr>
          <w:spacing w:val="-2"/>
        </w:rPr>
        <w:t xml:space="preserve"> </w:t>
      </w:r>
      <w:r>
        <w:t>Vidal</w:t>
      </w:r>
      <w:r>
        <w:rPr>
          <w:spacing w:val="-2"/>
        </w:rPr>
        <w:t xml:space="preserve"> </w:t>
      </w:r>
      <w:r>
        <w:t>provided</w:t>
      </w:r>
      <w:r>
        <w:rPr>
          <w:spacing w:val="-5"/>
        </w:rPr>
        <w:t xml:space="preserve"> </w:t>
      </w:r>
      <w:r>
        <w:t>the</w:t>
      </w:r>
      <w:r>
        <w:rPr>
          <w:spacing w:val="-5"/>
        </w:rPr>
        <w:t xml:space="preserve"> </w:t>
      </w:r>
      <w:r>
        <w:t>Trademark Public</w:t>
      </w:r>
      <w:r>
        <w:rPr>
          <w:spacing w:val="-9"/>
        </w:rPr>
        <w:t xml:space="preserve"> </w:t>
      </w:r>
      <w:r>
        <w:t>Advisory</w:t>
      </w:r>
      <w:r>
        <w:rPr>
          <w:spacing w:val="-11"/>
        </w:rPr>
        <w:t xml:space="preserve"> </w:t>
      </w:r>
      <w:r>
        <w:t>Committee</w:t>
      </w:r>
      <w:r>
        <w:rPr>
          <w:spacing w:val="-9"/>
        </w:rPr>
        <w:t xml:space="preserve"> </w:t>
      </w:r>
      <w:r>
        <w:t>(“TPAC”)</w:t>
      </w:r>
      <w:r>
        <w:rPr>
          <w:spacing w:val="-9"/>
        </w:rPr>
        <w:t xml:space="preserve"> </w:t>
      </w:r>
      <w:r>
        <w:t>with</w:t>
      </w:r>
      <w:r>
        <w:rPr>
          <w:spacing w:val="-11"/>
        </w:rPr>
        <w:t xml:space="preserve"> </w:t>
      </w:r>
      <w:r>
        <w:t>the</w:t>
      </w:r>
      <w:r>
        <w:rPr>
          <w:spacing w:val="-9"/>
        </w:rPr>
        <w:t xml:space="preserve"> </w:t>
      </w:r>
      <w:r>
        <w:t>USPTO’s</w:t>
      </w:r>
      <w:r>
        <w:rPr>
          <w:spacing w:val="-9"/>
        </w:rPr>
        <w:t xml:space="preserve"> </w:t>
      </w:r>
      <w:r>
        <w:t>proposal</w:t>
      </w:r>
      <w:r>
        <w:rPr>
          <w:spacing w:val="-9"/>
        </w:rPr>
        <w:t xml:space="preserve"> </w:t>
      </w:r>
      <w:r>
        <w:t>to</w:t>
      </w:r>
      <w:r>
        <w:rPr>
          <w:spacing w:val="-9"/>
        </w:rPr>
        <w:t xml:space="preserve"> </w:t>
      </w:r>
      <w:r>
        <w:t>adjust</w:t>
      </w:r>
      <w:r>
        <w:rPr>
          <w:spacing w:val="-9"/>
        </w:rPr>
        <w:t xml:space="preserve"> </w:t>
      </w:r>
      <w:r>
        <w:t>its</w:t>
      </w:r>
      <w:r>
        <w:rPr>
          <w:spacing w:val="-10"/>
        </w:rPr>
        <w:t xml:space="preserve"> </w:t>
      </w:r>
      <w:r>
        <w:t>trademark</w:t>
      </w:r>
      <w:r>
        <w:rPr>
          <w:spacing w:val="-11"/>
        </w:rPr>
        <w:t xml:space="preserve"> </w:t>
      </w:r>
      <w:r>
        <w:t>fees. The proposal is the result of extensive internal study and analysis by the USPTO.</w:t>
      </w:r>
    </w:p>
    <w:p w14:paraId="068E656D" w14:textId="77777777" w:rsidR="002D0BA2" w:rsidRDefault="00C35EC2">
      <w:pPr>
        <w:pStyle w:val="BodyText"/>
        <w:spacing w:before="119"/>
        <w:ind w:left="882" w:right="124"/>
      </w:pPr>
      <w:r>
        <w:t>The USPTO has provided substantial information to TPAC and the public concerning the fee proposal, including a schedule of all proposed adjustments, a rationale for each proposed adjustment,</w:t>
      </w:r>
      <w:r>
        <w:rPr>
          <w:spacing w:val="-2"/>
        </w:rPr>
        <w:t xml:space="preserve"> </w:t>
      </w:r>
      <w:r>
        <w:t>and</w:t>
      </w:r>
      <w:r>
        <w:rPr>
          <w:spacing w:val="-2"/>
        </w:rPr>
        <w:t xml:space="preserve"> </w:t>
      </w:r>
      <w:r>
        <w:t>a</w:t>
      </w:r>
      <w:r>
        <w:rPr>
          <w:spacing w:val="-2"/>
        </w:rPr>
        <w:t xml:space="preserve"> </w:t>
      </w:r>
      <w:r>
        <w:t>detailed</w:t>
      </w:r>
      <w:r>
        <w:rPr>
          <w:spacing w:val="-4"/>
        </w:rPr>
        <w:t xml:space="preserve"> </w:t>
      </w:r>
      <w:r>
        <w:t>breakdown</w:t>
      </w:r>
      <w:r>
        <w:rPr>
          <w:spacing w:val="-2"/>
        </w:rPr>
        <w:t xml:space="preserve"> </w:t>
      </w:r>
      <w:r>
        <w:t>of</w:t>
      </w:r>
      <w:r>
        <w:rPr>
          <w:spacing w:val="-3"/>
        </w:rPr>
        <w:t xml:space="preserve"> </w:t>
      </w:r>
      <w:r>
        <w:t>current</w:t>
      </w:r>
      <w:r>
        <w:rPr>
          <w:spacing w:val="-1"/>
        </w:rPr>
        <w:t xml:space="preserve"> </w:t>
      </w:r>
      <w:r>
        <w:t>and</w:t>
      </w:r>
      <w:r>
        <w:rPr>
          <w:spacing w:val="-2"/>
        </w:rPr>
        <w:t xml:space="preserve"> </w:t>
      </w:r>
      <w:r>
        <w:t>historical</w:t>
      </w:r>
      <w:r>
        <w:rPr>
          <w:spacing w:val="-1"/>
        </w:rPr>
        <w:t xml:space="preserve"> </w:t>
      </w:r>
      <w:r>
        <w:t>processing</w:t>
      </w:r>
      <w:r>
        <w:rPr>
          <w:spacing w:val="-4"/>
        </w:rPr>
        <w:t xml:space="preserve"> </w:t>
      </w:r>
      <w:r>
        <w:t>costs</w:t>
      </w:r>
      <w:r>
        <w:rPr>
          <w:spacing w:val="-4"/>
        </w:rPr>
        <w:t xml:space="preserve"> </w:t>
      </w:r>
      <w:r>
        <w:t>for</w:t>
      </w:r>
      <w:r>
        <w:rPr>
          <w:spacing w:val="-1"/>
        </w:rPr>
        <w:t xml:space="preserve"> </w:t>
      </w:r>
      <w:r>
        <w:t>each</w:t>
      </w:r>
      <w:r>
        <w:rPr>
          <w:spacing w:val="-2"/>
        </w:rPr>
        <w:t xml:space="preserve"> </w:t>
      </w:r>
      <w:r>
        <w:t>service. Many of these materials are attached to this report for convenient reference.</w:t>
      </w:r>
    </w:p>
    <w:p w14:paraId="1FD5CBFC" w14:textId="77777777" w:rsidR="002D0BA2" w:rsidRDefault="00C35EC2">
      <w:pPr>
        <w:pStyle w:val="BodyText"/>
        <w:spacing w:before="116"/>
        <w:ind w:left="882" w:right="124"/>
      </w:pPr>
      <w:r>
        <w:t>TPAC</w:t>
      </w:r>
      <w:r>
        <w:rPr>
          <w:spacing w:val="-3"/>
        </w:rPr>
        <w:t xml:space="preserve"> </w:t>
      </w:r>
      <w:r>
        <w:t>conducted</w:t>
      </w:r>
      <w:r>
        <w:rPr>
          <w:spacing w:val="-2"/>
        </w:rPr>
        <w:t xml:space="preserve"> </w:t>
      </w:r>
      <w:r>
        <w:t>a</w:t>
      </w:r>
      <w:r>
        <w:rPr>
          <w:spacing w:val="-4"/>
        </w:rPr>
        <w:t xml:space="preserve"> </w:t>
      </w:r>
      <w:r>
        <w:t>public</w:t>
      </w:r>
      <w:r>
        <w:rPr>
          <w:spacing w:val="-4"/>
        </w:rPr>
        <w:t xml:space="preserve"> </w:t>
      </w:r>
      <w:r>
        <w:t>hearing</w:t>
      </w:r>
      <w:r>
        <w:rPr>
          <w:spacing w:val="-4"/>
        </w:rPr>
        <w:t xml:space="preserve"> </w:t>
      </w:r>
      <w:r>
        <w:t>on</w:t>
      </w:r>
      <w:r>
        <w:rPr>
          <w:spacing w:val="-2"/>
        </w:rPr>
        <w:t xml:space="preserve"> </w:t>
      </w:r>
      <w:r>
        <w:t>the</w:t>
      </w:r>
      <w:r>
        <w:rPr>
          <w:spacing w:val="-4"/>
        </w:rPr>
        <w:t xml:space="preserve"> </w:t>
      </w:r>
      <w:r>
        <w:t>fee proposal</w:t>
      </w:r>
      <w:r>
        <w:rPr>
          <w:spacing w:val="-1"/>
        </w:rPr>
        <w:t xml:space="preserve"> </w:t>
      </w:r>
      <w:r>
        <w:t>on</w:t>
      </w:r>
      <w:r>
        <w:rPr>
          <w:spacing w:val="-5"/>
        </w:rPr>
        <w:t xml:space="preserve"> </w:t>
      </w:r>
      <w:r>
        <w:t>June</w:t>
      </w:r>
      <w:r>
        <w:rPr>
          <w:spacing w:val="-2"/>
        </w:rPr>
        <w:t xml:space="preserve"> </w:t>
      </w:r>
      <w:r>
        <w:t>5,</w:t>
      </w:r>
      <w:r>
        <w:rPr>
          <w:spacing w:val="-2"/>
        </w:rPr>
        <w:t xml:space="preserve"> </w:t>
      </w:r>
      <w:r>
        <w:t>2023,</w:t>
      </w:r>
      <w:r>
        <w:rPr>
          <w:spacing w:val="-4"/>
        </w:rPr>
        <w:t xml:space="preserve"> </w:t>
      </w:r>
      <w:r>
        <w:t>and</w:t>
      </w:r>
      <w:r>
        <w:rPr>
          <w:spacing w:val="-2"/>
        </w:rPr>
        <w:t xml:space="preserve"> </w:t>
      </w:r>
      <w:r>
        <w:t>subsequently</w:t>
      </w:r>
      <w:r>
        <w:rPr>
          <w:spacing w:val="-4"/>
        </w:rPr>
        <w:t xml:space="preserve"> </w:t>
      </w:r>
      <w:r>
        <w:t>received written comments from the public as well. This report summarizes the public comments and provides TPAC’s evaluation and recommendations.</w:t>
      </w:r>
    </w:p>
    <w:p w14:paraId="67FF54A8" w14:textId="77777777" w:rsidR="002D0BA2" w:rsidRDefault="002D0BA2">
      <w:pPr>
        <w:pStyle w:val="BodyText"/>
        <w:spacing w:before="9"/>
        <w:rPr>
          <w:sz w:val="20"/>
        </w:rPr>
      </w:pPr>
    </w:p>
    <w:p w14:paraId="495FA4FC" w14:textId="77777777" w:rsidR="002D0BA2" w:rsidRDefault="00C35EC2">
      <w:pPr>
        <w:pStyle w:val="Heading1"/>
        <w:numPr>
          <w:ilvl w:val="0"/>
          <w:numId w:val="8"/>
        </w:numPr>
        <w:tabs>
          <w:tab w:val="left" w:pos="882"/>
        </w:tabs>
        <w:spacing w:before="1"/>
        <w:ind w:hanging="656"/>
        <w:jc w:val="left"/>
        <w:rPr>
          <w:rFonts w:ascii="Times New Roman"/>
        </w:rPr>
      </w:pPr>
      <w:bookmarkStart w:id="2" w:name="II._Overview"/>
      <w:bookmarkStart w:id="3" w:name="_bookmark1"/>
      <w:bookmarkEnd w:id="2"/>
      <w:bookmarkEnd w:id="3"/>
      <w:r>
        <w:rPr>
          <w:rFonts w:ascii="Times New Roman"/>
          <w:color w:val="0074A6"/>
          <w:spacing w:val="-2"/>
        </w:rPr>
        <w:t>Overview</w:t>
      </w:r>
    </w:p>
    <w:p w14:paraId="75492193" w14:textId="77777777" w:rsidR="002D0BA2" w:rsidRDefault="00C35EC2">
      <w:pPr>
        <w:pStyle w:val="BodyText"/>
        <w:spacing w:before="119"/>
        <w:ind w:left="882" w:right="124"/>
      </w:pPr>
      <w:r>
        <w:t>TPAC</w:t>
      </w:r>
      <w:r>
        <w:rPr>
          <w:spacing w:val="-3"/>
        </w:rPr>
        <w:t xml:space="preserve"> </w:t>
      </w:r>
      <w:r>
        <w:t>believes</w:t>
      </w:r>
      <w:r>
        <w:rPr>
          <w:spacing w:val="-2"/>
        </w:rPr>
        <w:t xml:space="preserve"> </w:t>
      </w:r>
      <w:r>
        <w:t>the</w:t>
      </w:r>
      <w:r>
        <w:rPr>
          <w:spacing w:val="-4"/>
        </w:rPr>
        <w:t xml:space="preserve"> </w:t>
      </w:r>
      <w:r>
        <w:t>fee</w:t>
      </w:r>
      <w:r>
        <w:rPr>
          <w:spacing w:val="-2"/>
        </w:rPr>
        <w:t xml:space="preserve"> </w:t>
      </w:r>
      <w:r>
        <w:t>proposal</w:t>
      </w:r>
      <w:r>
        <w:rPr>
          <w:spacing w:val="-3"/>
        </w:rPr>
        <w:t xml:space="preserve"> </w:t>
      </w:r>
      <w:r>
        <w:t>as</w:t>
      </w:r>
      <w:r>
        <w:rPr>
          <w:spacing w:val="-1"/>
        </w:rPr>
        <w:t xml:space="preserve"> </w:t>
      </w:r>
      <w:r>
        <w:t>a</w:t>
      </w:r>
      <w:r>
        <w:rPr>
          <w:spacing w:val="-4"/>
        </w:rPr>
        <w:t xml:space="preserve"> </w:t>
      </w:r>
      <w:r>
        <w:t>whole</w:t>
      </w:r>
      <w:r>
        <w:rPr>
          <w:spacing w:val="-4"/>
        </w:rPr>
        <w:t xml:space="preserve"> </w:t>
      </w:r>
      <w:r>
        <w:t>is</w:t>
      </w:r>
      <w:r>
        <w:rPr>
          <w:spacing w:val="-2"/>
        </w:rPr>
        <w:t xml:space="preserve"> </w:t>
      </w:r>
      <w:r>
        <w:t>appropriate</w:t>
      </w:r>
      <w:r>
        <w:rPr>
          <w:spacing w:val="-2"/>
        </w:rPr>
        <w:t xml:space="preserve"> </w:t>
      </w:r>
      <w:r>
        <w:t>and</w:t>
      </w:r>
      <w:r>
        <w:rPr>
          <w:spacing w:val="-2"/>
        </w:rPr>
        <w:t xml:space="preserve"> </w:t>
      </w:r>
      <w:r>
        <w:t>well-supported.</w:t>
      </w:r>
      <w:r>
        <w:rPr>
          <w:spacing w:val="-4"/>
        </w:rPr>
        <w:t xml:space="preserve"> </w:t>
      </w:r>
      <w:r>
        <w:t>The</w:t>
      </w:r>
      <w:r>
        <w:rPr>
          <w:spacing w:val="-4"/>
        </w:rPr>
        <w:t xml:space="preserve"> </w:t>
      </w:r>
      <w:r>
        <w:t>USPTO</w:t>
      </w:r>
      <w:r>
        <w:rPr>
          <w:spacing w:val="-3"/>
        </w:rPr>
        <w:t xml:space="preserve"> </w:t>
      </w:r>
      <w:r>
        <w:t>has explained that aggregate fee increases are needed because:</w:t>
      </w:r>
    </w:p>
    <w:p w14:paraId="1199EFED" w14:textId="77777777" w:rsidR="002D0BA2" w:rsidRDefault="00C35EC2">
      <w:pPr>
        <w:pStyle w:val="ListParagraph"/>
        <w:numPr>
          <w:ilvl w:val="1"/>
          <w:numId w:val="8"/>
        </w:numPr>
        <w:tabs>
          <w:tab w:val="left" w:pos="1767"/>
        </w:tabs>
        <w:spacing w:before="121"/>
      </w:pPr>
      <w:r>
        <w:t>Demand</w:t>
      </w:r>
      <w:r>
        <w:rPr>
          <w:spacing w:val="-4"/>
        </w:rPr>
        <w:t xml:space="preserve"> </w:t>
      </w:r>
      <w:r>
        <w:t>is</w:t>
      </w:r>
      <w:r>
        <w:rPr>
          <w:spacing w:val="-3"/>
        </w:rPr>
        <w:t xml:space="preserve"> </w:t>
      </w:r>
      <w:r>
        <w:t>decreasing</w:t>
      </w:r>
      <w:r>
        <w:rPr>
          <w:spacing w:val="-5"/>
        </w:rPr>
        <w:t xml:space="preserve"> </w:t>
      </w:r>
      <w:r>
        <w:t>from</w:t>
      </w:r>
      <w:r>
        <w:rPr>
          <w:spacing w:val="-4"/>
        </w:rPr>
        <w:t xml:space="preserve"> </w:t>
      </w:r>
      <w:r>
        <w:t>previously-projected</w:t>
      </w:r>
      <w:r>
        <w:rPr>
          <w:spacing w:val="-4"/>
        </w:rPr>
        <w:t xml:space="preserve"> </w:t>
      </w:r>
      <w:r>
        <w:rPr>
          <w:spacing w:val="-2"/>
        </w:rPr>
        <w:t>levels.</w:t>
      </w:r>
    </w:p>
    <w:p w14:paraId="599623C0" w14:textId="77777777" w:rsidR="002D0BA2" w:rsidRDefault="00C35EC2">
      <w:pPr>
        <w:pStyle w:val="ListParagraph"/>
        <w:numPr>
          <w:ilvl w:val="1"/>
          <w:numId w:val="8"/>
        </w:numPr>
        <w:tabs>
          <w:tab w:val="left" w:pos="1767"/>
        </w:tabs>
        <w:spacing w:before="120"/>
        <w:ind w:right="329"/>
      </w:pPr>
      <w:r>
        <w:t>Usage</w:t>
      </w:r>
      <w:r>
        <w:rPr>
          <w:spacing w:val="-3"/>
        </w:rPr>
        <w:t xml:space="preserve"> </w:t>
      </w:r>
      <w:r>
        <w:t>patterns</w:t>
      </w:r>
      <w:r>
        <w:rPr>
          <w:spacing w:val="-2"/>
        </w:rPr>
        <w:t xml:space="preserve"> </w:t>
      </w:r>
      <w:r>
        <w:t>have</w:t>
      </w:r>
      <w:r>
        <w:rPr>
          <w:spacing w:val="-3"/>
        </w:rPr>
        <w:t xml:space="preserve"> </w:t>
      </w:r>
      <w:r>
        <w:t>shifted,</w:t>
      </w:r>
      <w:r>
        <w:rPr>
          <w:spacing w:val="-3"/>
        </w:rPr>
        <w:t xml:space="preserve"> </w:t>
      </w:r>
      <w:r>
        <w:t>resulting</w:t>
      </w:r>
      <w:r>
        <w:rPr>
          <w:spacing w:val="-5"/>
        </w:rPr>
        <w:t xml:space="preserve"> </w:t>
      </w:r>
      <w:r>
        <w:t>in</w:t>
      </w:r>
      <w:r>
        <w:rPr>
          <w:spacing w:val="-5"/>
        </w:rPr>
        <w:t xml:space="preserve"> </w:t>
      </w:r>
      <w:r>
        <w:t>lower</w:t>
      </w:r>
      <w:r>
        <w:rPr>
          <w:spacing w:val="-4"/>
        </w:rPr>
        <w:t xml:space="preserve"> </w:t>
      </w:r>
      <w:r>
        <w:t>utilization</w:t>
      </w:r>
      <w:r>
        <w:rPr>
          <w:spacing w:val="-3"/>
        </w:rPr>
        <w:t xml:space="preserve"> </w:t>
      </w:r>
      <w:r>
        <w:t>of</w:t>
      </w:r>
      <w:r>
        <w:rPr>
          <w:spacing w:val="-2"/>
        </w:rPr>
        <w:t xml:space="preserve"> </w:t>
      </w:r>
      <w:r>
        <w:t>post-registration</w:t>
      </w:r>
      <w:r>
        <w:rPr>
          <w:spacing w:val="-5"/>
        </w:rPr>
        <w:t xml:space="preserve"> </w:t>
      </w:r>
      <w:r>
        <w:t>services that were designed to recover more revenue under the current fee structure.</w:t>
      </w:r>
    </w:p>
    <w:p w14:paraId="6FE64F9E" w14:textId="77777777" w:rsidR="002D0BA2" w:rsidRDefault="00C35EC2">
      <w:pPr>
        <w:pStyle w:val="ListParagraph"/>
        <w:numPr>
          <w:ilvl w:val="1"/>
          <w:numId w:val="8"/>
        </w:numPr>
        <w:tabs>
          <w:tab w:val="left" w:pos="1767"/>
        </w:tabs>
        <w:spacing w:before="115"/>
      </w:pPr>
      <w:r>
        <w:t>Higher</w:t>
      </w:r>
      <w:r>
        <w:rPr>
          <w:spacing w:val="-4"/>
        </w:rPr>
        <w:t xml:space="preserve"> </w:t>
      </w:r>
      <w:r>
        <w:t>than</w:t>
      </w:r>
      <w:r>
        <w:rPr>
          <w:spacing w:val="-2"/>
        </w:rPr>
        <w:t xml:space="preserve"> </w:t>
      </w:r>
      <w:r>
        <w:t>expected</w:t>
      </w:r>
      <w:r>
        <w:rPr>
          <w:spacing w:val="-5"/>
        </w:rPr>
        <w:t xml:space="preserve"> </w:t>
      </w:r>
      <w:r>
        <w:t>inflation</w:t>
      </w:r>
      <w:r>
        <w:rPr>
          <w:spacing w:val="-2"/>
        </w:rPr>
        <w:t xml:space="preserve"> </w:t>
      </w:r>
      <w:r>
        <w:t>has</w:t>
      </w:r>
      <w:r>
        <w:rPr>
          <w:spacing w:val="-3"/>
        </w:rPr>
        <w:t xml:space="preserve"> </w:t>
      </w:r>
      <w:r>
        <w:t>resulted</w:t>
      </w:r>
      <w:r>
        <w:rPr>
          <w:spacing w:val="-2"/>
        </w:rPr>
        <w:t xml:space="preserve"> </w:t>
      </w:r>
      <w:r>
        <w:t>in</w:t>
      </w:r>
      <w:r>
        <w:rPr>
          <w:spacing w:val="-5"/>
        </w:rPr>
        <w:t xml:space="preserve"> </w:t>
      </w:r>
      <w:r>
        <w:t>increased</w:t>
      </w:r>
      <w:r>
        <w:rPr>
          <w:spacing w:val="-2"/>
        </w:rPr>
        <w:t xml:space="preserve"> </w:t>
      </w:r>
      <w:r>
        <w:t>operating</w:t>
      </w:r>
      <w:r>
        <w:rPr>
          <w:spacing w:val="-4"/>
        </w:rPr>
        <w:t xml:space="preserve"> </w:t>
      </w:r>
      <w:r>
        <w:rPr>
          <w:spacing w:val="-2"/>
        </w:rPr>
        <w:t>costs.</w:t>
      </w:r>
    </w:p>
    <w:p w14:paraId="71895C8D" w14:textId="77777777" w:rsidR="002D0BA2" w:rsidRDefault="00C35EC2">
      <w:pPr>
        <w:pStyle w:val="BodyText"/>
        <w:spacing w:before="119"/>
        <w:ind w:left="882" w:right="124"/>
      </w:pPr>
      <w:r>
        <w:t>We</w:t>
      </w:r>
      <w:r>
        <w:rPr>
          <w:spacing w:val="-2"/>
        </w:rPr>
        <w:t xml:space="preserve"> </w:t>
      </w:r>
      <w:r>
        <w:t>have</w:t>
      </w:r>
      <w:r>
        <w:rPr>
          <w:spacing w:val="-2"/>
        </w:rPr>
        <w:t xml:space="preserve"> </w:t>
      </w:r>
      <w:r>
        <w:t>no</w:t>
      </w:r>
      <w:r>
        <w:rPr>
          <w:spacing w:val="-2"/>
        </w:rPr>
        <w:t xml:space="preserve"> </w:t>
      </w:r>
      <w:r>
        <w:t>doubt</w:t>
      </w:r>
      <w:r>
        <w:rPr>
          <w:spacing w:val="-3"/>
        </w:rPr>
        <w:t xml:space="preserve"> </w:t>
      </w:r>
      <w:r>
        <w:t>that</w:t>
      </w:r>
      <w:r>
        <w:rPr>
          <w:spacing w:val="-1"/>
        </w:rPr>
        <w:t xml:space="preserve"> </w:t>
      </w:r>
      <w:r>
        <w:t>overall</w:t>
      </w:r>
      <w:r>
        <w:rPr>
          <w:spacing w:val="-4"/>
        </w:rPr>
        <w:t xml:space="preserve"> </w:t>
      </w:r>
      <w:r>
        <w:t>increases</w:t>
      </w:r>
      <w:r>
        <w:rPr>
          <w:spacing w:val="-2"/>
        </w:rPr>
        <w:t xml:space="preserve"> </w:t>
      </w:r>
      <w:r>
        <w:t>are</w:t>
      </w:r>
      <w:r>
        <w:rPr>
          <w:spacing w:val="-2"/>
        </w:rPr>
        <w:t xml:space="preserve"> </w:t>
      </w:r>
      <w:r>
        <w:t>needed</w:t>
      </w:r>
      <w:r>
        <w:rPr>
          <w:spacing w:val="-4"/>
        </w:rPr>
        <w:t xml:space="preserve"> </w:t>
      </w:r>
      <w:r>
        <w:t>to</w:t>
      </w:r>
      <w:r>
        <w:rPr>
          <w:spacing w:val="-4"/>
        </w:rPr>
        <w:t xml:space="preserve"> </w:t>
      </w:r>
      <w:r>
        <w:t>ensure</w:t>
      </w:r>
      <w:r>
        <w:rPr>
          <w:spacing w:val="-2"/>
        </w:rPr>
        <w:t xml:space="preserve"> </w:t>
      </w:r>
      <w:r>
        <w:t>that</w:t>
      </w:r>
      <w:r>
        <w:rPr>
          <w:spacing w:val="-3"/>
        </w:rPr>
        <w:t xml:space="preserve"> </w:t>
      </w:r>
      <w:r>
        <w:t>the</w:t>
      </w:r>
      <w:r>
        <w:rPr>
          <w:spacing w:val="-4"/>
        </w:rPr>
        <w:t xml:space="preserve"> </w:t>
      </w:r>
      <w:r>
        <w:t>USPTO</w:t>
      </w:r>
      <w:r>
        <w:rPr>
          <w:spacing w:val="-6"/>
        </w:rPr>
        <w:t xml:space="preserve"> </w:t>
      </w:r>
      <w:r>
        <w:t>complies</w:t>
      </w:r>
      <w:r>
        <w:rPr>
          <w:spacing w:val="-2"/>
        </w:rPr>
        <w:t xml:space="preserve"> </w:t>
      </w:r>
      <w:r>
        <w:t>with its statutory mandate to set fees at a level commensurate with anticipated aggregate costs. The majority of public commenters recognized this reality as well.</w:t>
      </w:r>
    </w:p>
    <w:p w14:paraId="3DB08CAD" w14:textId="77777777" w:rsidR="002D0BA2" w:rsidRDefault="00C35EC2">
      <w:pPr>
        <w:pStyle w:val="BodyText"/>
        <w:spacing w:before="119"/>
        <w:ind w:left="882" w:right="124"/>
      </w:pPr>
      <w:r>
        <w:t>The</w:t>
      </w:r>
      <w:r>
        <w:rPr>
          <w:spacing w:val="-4"/>
        </w:rPr>
        <w:t xml:space="preserve"> </w:t>
      </w:r>
      <w:r>
        <w:t>USPTO</w:t>
      </w:r>
      <w:r>
        <w:rPr>
          <w:spacing w:val="-3"/>
        </w:rPr>
        <w:t xml:space="preserve"> </w:t>
      </w:r>
      <w:r>
        <w:t>nonetheless</w:t>
      </w:r>
      <w:r>
        <w:rPr>
          <w:spacing w:val="-2"/>
        </w:rPr>
        <w:t xml:space="preserve"> </w:t>
      </w:r>
      <w:r>
        <w:t>has</w:t>
      </w:r>
      <w:r>
        <w:rPr>
          <w:spacing w:val="-1"/>
        </w:rPr>
        <w:t xml:space="preserve"> </w:t>
      </w:r>
      <w:r>
        <w:t>flexibility</w:t>
      </w:r>
      <w:r>
        <w:rPr>
          <w:spacing w:val="-4"/>
        </w:rPr>
        <w:t xml:space="preserve"> </w:t>
      </w:r>
      <w:r>
        <w:t>in</w:t>
      </w:r>
      <w:r>
        <w:rPr>
          <w:spacing w:val="-2"/>
        </w:rPr>
        <w:t xml:space="preserve"> </w:t>
      </w:r>
      <w:r>
        <w:t>how</w:t>
      </w:r>
      <w:r>
        <w:rPr>
          <w:spacing w:val="-3"/>
        </w:rPr>
        <w:t xml:space="preserve"> </w:t>
      </w:r>
      <w:r>
        <w:t>it</w:t>
      </w:r>
      <w:r>
        <w:rPr>
          <w:spacing w:val="-1"/>
        </w:rPr>
        <w:t xml:space="preserve"> </w:t>
      </w:r>
      <w:r>
        <w:t>achieves</w:t>
      </w:r>
      <w:r>
        <w:rPr>
          <w:spacing w:val="-2"/>
        </w:rPr>
        <w:t xml:space="preserve"> </w:t>
      </w:r>
      <w:r>
        <w:t>that</w:t>
      </w:r>
      <w:r>
        <w:rPr>
          <w:spacing w:val="-1"/>
        </w:rPr>
        <w:t xml:space="preserve"> </w:t>
      </w:r>
      <w:r>
        <w:t>mandate.</w:t>
      </w:r>
      <w:r>
        <w:rPr>
          <w:spacing w:val="-2"/>
        </w:rPr>
        <w:t xml:space="preserve"> </w:t>
      </w:r>
      <w:r>
        <w:t>As</w:t>
      </w:r>
      <w:r>
        <w:rPr>
          <w:spacing w:val="-4"/>
        </w:rPr>
        <w:t xml:space="preserve"> </w:t>
      </w:r>
      <w:r>
        <w:t>a</w:t>
      </w:r>
      <w:r>
        <w:rPr>
          <w:spacing w:val="-2"/>
        </w:rPr>
        <w:t xml:space="preserve"> </w:t>
      </w:r>
      <w:r>
        <w:t>result,</w:t>
      </w:r>
      <w:r>
        <w:rPr>
          <w:spacing w:val="-5"/>
        </w:rPr>
        <w:t xml:space="preserve"> </w:t>
      </w:r>
      <w:r>
        <w:t>the</w:t>
      </w:r>
      <w:r>
        <w:rPr>
          <w:spacing w:val="-4"/>
        </w:rPr>
        <w:t xml:space="preserve"> </w:t>
      </w:r>
      <w:r>
        <w:t>levels</w:t>
      </w:r>
      <w:r>
        <w:rPr>
          <w:spacing w:val="-4"/>
        </w:rPr>
        <w:t xml:space="preserve"> </w:t>
      </w:r>
      <w:r>
        <w:t>at which individual fees are set may be adjusted based on policy considerations:</w:t>
      </w:r>
    </w:p>
    <w:p w14:paraId="3911A1A3" w14:textId="77777777" w:rsidR="002D0BA2" w:rsidRDefault="00C35EC2">
      <w:pPr>
        <w:pStyle w:val="BodyText"/>
        <w:spacing w:before="118"/>
        <w:ind w:left="1602" w:right="209"/>
      </w:pPr>
      <w:r>
        <w:rPr>
          <w:b/>
        </w:rPr>
        <w:t xml:space="preserve">Cost recovery: </w:t>
      </w:r>
      <w:r>
        <w:t>The USPTO comprehensively tracks costs associated with specific services</w:t>
      </w:r>
      <w:r>
        <w:rPr>
          <w:spacing w:val="-1"/>
        </w:rPr>
        <w:t xml:space="preserve"> </w:t>
      </w:r>
      <w:r>
        <w:t>to</w:t>
      </w:r>
      <w:r>
        <w:rPr>
          <w:spacing w:val="-1"/>
        </w:rPr>
        <w:t xml:space="preserve"> </w:t>
      </w:r>
      <w:r>
        <w:t>use</w:t>
      </w:r>
      <w:r>
        <w:rPr>
          <w:spacing w:val="-3"/>
        </w:rPr>
        <w:t xml:space="preserve"> </w:t>
      </w:r>
      <w:r>
        <w:t>as</w:t>
      </w:r>
      <w:r>
        <w:rPr>
          <w:spacing w:val="-3"/>
        </w:rPr>
        <w:t xml:space="preserve"> </w:t>
      </w:r>
      <w:r>
        <w:t>a</w:t>
      </w:r>
      <w:r>
        <w:rPr>
          <w:spacing w:val="-1"/>
        </w:rPr>
        <w:t xml:space="preserve"> </w:t>
      </w:r>
      <w:r>
        <w:t>starting</w:t>
      </w:r>
      <w:r>
        <w:rPr>
          <w:spacing w:val="-5"/>
        </w:rPr>
        <w:t xml:space="preserve"> </w:t>
      </w:r>
      <w:r>
        <w:t>point,</w:t>
      </w:r>
      <w:r>
        <w:rPr>
          <w:spacing w:val="-1"/>
        </w:rPr>
        <w:t xml:space="preserve"> </w:t>
      </w:r>
      <w:r>
        <w:t>but not all</w:t>
      </w:r>
      <w:r>
        <w:rPr>
          <w:spacing w:val="-3"/>
        </w:rPr>
        <w:t xml:space="preserve"> </w:t>
      </w:r>
      <w:r>
        <w:t>fees</w:t>
      </w:r>
      <w:r>
        <w:rPr>
          <w:spacing w:val="-3"/>
        </w:rPr>
        <w:t xml:space="preserve"> </w:t>
      </w:r>
      <w:r>
        <w:t>are</w:t>
      </w:r>
      <w:r>
        <w:rPr>
          <w:spacing w:val="-1"/>
        </w:rPr>
        <w:t xml:space="preserve"> </w:t>
      </w:r>
      <w:r>
        <w:t>set at</w:t>
      </w:r>
      <w:r>
        <w:rPr>
          <w:spacing w:val="-2"/>
        </w:rPr>
        <w:t xml:space="preserve"> </w:t>
      </w:r>
      <w:r>
        <w:t>remunerative</w:t>
      </w:r>
      <w:r>
        <w:rPr>
          <w:spacing w:val="-3"/>
        </w:rPr>
        <w:t xml:space="preserve"> </w:t>
      </w:r>
      <w:r>
        <w:t>levels</w:t>
      </w:r>
      <w:r>
        <w:rPr>
          <w:spacing w:val="-3"/>
        </w:rPr>
        <w:t xml:space="preserve"> </w:t>
      </w:r>
      <w:r>
        <w:t>if</w:t>
      </w:r>
      <w:r>
        <w:rPr>
          <w:spacing w:val="-2"/>
        </w:rPr>
        <w:t xml:space="preserve"> </w:t>
      </w:r>
      <w:r>
        <w:t>there are other important policies to be served.</w:t>
      </w:r>
    </w:p>
    <w:p w14:paraId="7472CD6B" w14:textId="77777777" w:rsidR="002D0BA2" w:rsidRDefault="00C35EC2">
      <w:pPr>
        <w:pStyle w:val="BodyText"/>
        <w:spacing w:before="119"/>
        <w:ind w:left="1602" w:right="209"/>
      </w:pPr>
      <w:r>
        <w:rPr>
          <w:b/>
        </w:rPr>
        <w:t xml:space="preserve">Access: </w:t>
      </w:r>
      <w:r>
        <w:t>The USPTO may lower some fees to reduce barriers to registration, especially for</w:t>
      </w:r>
      <w:r>
        <w:rPr>
          <w:spacing w:val="-2"/>
        </w:rPr>
        <w:t xml:space="preserve"> </w:t>
      </w:r>
      <w:r>
        <w:t>under-resourced</w:t>
      </w:r>
      <w:r>
        <w:rPr>
          <w:spacing w:val="-3"/>
        </w:rPr>
        <w:t xml:space="preserve"> </w:t>
      </w:r>
      <w:r>
        <w:t>filers.</w:t>
      </w:r>
      <w:r>
        <w:rPr>
          <w:spacing w:val="-7"/>
        </w:rPr>
        <w:t xml:space="preserve"> </w:t>
      </w:r>
      <w:r>
        <w:t>For</w:t>
      </w:r>
      <w:r>
        <w:rPr>
          <w:spacing w:val="-2"/>
        </w:rPr>
        <w:t xml:space="preserve"> </w:t>
      </w:r>
      <w:r>
        <w:t>example,</w:t>
      </w:r>
      <w:r>
        <w:rPr>
          <w:spacing w:val="-3"/>
        </w:rPr>
        <w:t xml:space="preserve"> </w:t>
      </w:r>
      <w:r>
        <w:t>application</w:t>
      </w:r>
      <w:r>
        <w:rPr>
          <w:spacing w:val="-4"/>
        </w:rPr>
        <w:t xml:space="preserve"> </w:t>
      </w:r>
      <w:r>
        <w:t>filing</w:t>
      </w:r>
      <w:r>
        <w:rPr>
          <w:spacing w:val="-4"/>
        </w:rPr>
        <w:t xml:space="preserve"> </w:t>
      </w:r>
      <w:r>
        <w:t>fees</w:t>
      </w:r>
      <w:r>
        <w:rPr>
          <w:spacing w:val="-4"/>
        </w:rPr>
        <w:t xml:space="preserve"> </w:t>
      </w:r>
      <w:r>
        <w:t>have</w:t>
      </w:r>
      <w:r>
        <w:rPr>
          <w:spacing w:val="-3"/>
        </w:rPr>
        <w:t xml:space="preserve"> </w:t>
      </w:r>
      <w:r>
        <w:t>historically</w:t>
      </w:r>
      <w:r>
        <w:rPr>
          <w:spacing w:val="-5"/>
        </w:rPr>
        <w:t xml:space="preserve"> </w:t>
      </w:r>
      <w:r>
        <w:t>been</w:t>
      </w:r>
      <w:r>
        <w:rPr>
          <w:spacing w:val="-1"/>
        </w:rPr>
        <w:t xml:space="preserve"> </w:t>
      </w:r>
      <w:r>
        <w:t>set below</w:t>
      </w:r>
      <w:r>
        <w:rPr>
          <w:spacing w:val="-1"/>
        </w:rPr>
        <w:t xml:space="preserve"> </w:t>
      </w:r>
      <w:r>
        <w:t>the full costs of examination, with the expectation that additional revenue will be recovered from maintenance fees.</w:t>
      </w:r>
    </w:p>
    <w:p w14:paraId="733F6E97" w14:textId="77777777" w:rsidR="002D0BA2" w:rsidRDefault="00C35EC2">
      <w:pPr>
        <w:pStyle w:val="BodyText"/>
        <w:spacing w:before="119"/>
        <w:ind w:left="1602" w:right="127"/>
      </w:pPr>
      <w:r>
        <w:rPr>
          <w:b/>
        </w:rPr>
        <w:t>Motivating</w:t>
      </w:r>
      <w:r>
        <w:rPr>
          <w:b/>
          <w:spacing w:val="-2"/>
        </w:rPr>
        <w:t xml:space="preserve"> </w:t>
      </w:r>
      <w:r>
        <w:rPr>
          <w:b/>
        </w:rPr>
        <w:t>behavior:</w:t>
      </w:r>
      <w:r>
        <w:rPr>
          <w:b/>
          <w:spacing w:val="-2"/>
        </w:rPr>
        <w:t xml:space="preserve"> </w:t>
      </w:r>
      <w:r>
        <w:t>Fees</w:t>
      </w:r>
      <w:r>
        <w:rPr>
          <w:spacing w:val="-2"/>
        </w:rPr>
        <w:t xml:space="preserve"> </w:t>
      </w:r>
      <w:r>
        <w:t>may</w:t>
      </w:r>
      <w:r>
        <w:rPr>
          <w:spacing w:val="-4"/>
        </w:rPr>
        <w:t xml:space="preserve"> </w:t>
      </w:r>
      <w:r>
        <w:t>be</w:t>
      </w:r>
      <w:r>
        <w:rPr>
          <w:spacing w:val="-2"/>
        </w:rPr>
        <w:t xml:space="preserve"> </w:t>
      </w:r>
      <w:r>
        <w:t>set</w:t>
      </w:r>
      <w:r>
        <w:rPr>
          <w:spacing w:val="-2"/>
        </w:rPr>
        <w:t xml:space="preserve"> </w:t>
      </w:r>
      <w:r>
        <w:t>at</w:t>
      </w:r>
      <w:r>
        <w:rPr>
          <w:spacing w:val="-4"/>
        </w:rPr>
        <w:t xml:space="preserve"> </w:t>
      </w:r>
      <w:r>
        <w:t>higher</w:t>
      </w:r>
      <w:r>
        <w:rPr>
          <w:spacing w:val="-2"/>
        </w:rPr>
        <w:t xml:space="preserve"> </w:t>
      </w:r>
      <w:r>
        <w:t>or</w:t>
      </w:r>
      <w:r>
        <w:rPr>
          <w:spacing w:val="-4"/>
        </w:rPr>
        <w:t xml:space="preserve"> </w:t>
      </w:r>
      <w:r>
        <w:t>lower</w:t>
      </w:r>
      <w:r>
        <w:rPr>
          <w:spacing w:val="-2"/>
        </w:rPr>
        <w:t xml:space="preserve"> </w:t>
      </w:r>
      <w:r>
        <w:t>levels</w:t>
      </w:r>
      <w:r>
        <w:rPr>
          <w:spacing w:val="-2"/>
        </w:rPr>
        <w:t xml:space="preserve"> </w:t>
      </w:r>
      <w:r>
        <w:t>to</w:t>
      </w:r>
      <w:r>
        <w:rPr>
          <w:spacing w:val="-2"/>
        </w:rPr>
        <w:t xml:space="preserve"> </w:t>
      </w:r>
      <w:r>
        <w:t>incentivize</w:t>
      </w:r>
      <w:r>
        <w:rPr>
          <w:spacing w:val="-2"/>
        </w:rPr>
        <w:t xml:space="preserve"> </w:t>
      </w:r>
      <w:r>
        <w:t>filers</w:t>
      </w:r>
      <w:r>
        <w:rPr>
          <w:spacing w:val="-2"/>
        </w:rPr>
        <w:t xml:space="preserve"> </w:t>
      </w:r>
      <w:r>
        <w:t>to engage in desirable behavior, to encourage efficiencies, or to discourage counterproductive conduct.</w:t>
      </w:r>
    </w:p>
    <w:p w14:paraId="63828646" w14:textId="77777777" w:rsidR="002D0BA2" w:rsidRDefault="00C35EC2">
      <w:pPr>
        <w:pStyle w:val="BodyText"/>
        <w:spacing w:before="120"/>
        <w:ind w:left="1602" w:right="124"/>
      </w:pPr>
      <w:r>
        <w:rPr>
          <w:b/>
        </w:rPr>
        <w:t>Subsidization:</w:t>
      </w:r>
      <w:r>
        <w:rPr>
          <w:b/>
          <w:spacing w:val="-1"/>
        </w:rPr>
        <w:t xml:space="preserve"> </w:t>
      </w:r>
      <w:r>
        <w:t>Fees</w:t>
      </w:r>
      <w:r>
        <w:rPr>
          <w:spacing w:val="-1"/>
        </w:rPr>
        <w:t xml:space="preserve"> </w:t>
      </w:r>
      <w:r>
        <w:t>for</w:t>
      </w:r>
      <w:r>
        <w:rPr>
          <w:spacing w:val="-1"/>
        </w:rPr>
        <w:t xml:space="preserve"> </w:t>
      </w:r>
      <w:r>
        <w:t>certain</w:t>
      </w:r>
      <w:r>
        <w:rPr>
          <w:spacing w:val="-2"/>
        </w:rPr>
        <w:t xml:space="preserve"> </w:t>
      </w:r>
      <w:r>
        <w:t>services</w:t>
      </w:r>
      <w:r>
        <w:rPr>
          <w:spacing w:val="-2"/>
        </w:rPr>
        <w:t xml:space="preserve"> </w:t>
      </w:r>
      <w:r>
        <w:t>may</w:t>
      </w:r>
      <w:r>
        <w:rPr>
          <w:spacing w:val="-4"/>
        </w:rPr>
        <w:t xml:space="preserve"> </w:t>
      </w:r>
      <w:r>
        <w:t>be</w:t>
      </w:r>
      <w:r>
        <w:rPr>
          <w:spacing w:val="-2"/>
        </w:rPr>
        <w:t xml:space="preserve"> </w:t>
      </w:r>
      <w:r>
        <w:t>set</w:t>
      </w:r>
      <w:r>
        <w:rPr>
          <w:spacing w:val="-3"/>
        </w:rPr>
        <w:t xml:space="preserve"> </w:t>
      </w:r>
      <w:r>
        <w:t>above</w:t>
      </w:r>
      <w:r>
        <w:rPr>
          <w:spacing w:val="-2"/>
        </w:rPr>
        <w:t xml:space="preserve"> </w:t>
      </w:r>
      <w:r>
        <w:t>estimated</w:t>
      </w:r>
      <w:r>
        <w:rPr>
          <w:spacing w:val="-4"/>
        </w:rPr>
        <w:t xml:space="preserve"> </w:t>
      </w:r>
      <w:r>
        <w:t>costs</w:t>
      </w:r>
      <w:r>
        <w:rPr>
          <w:spacing w:val="-4"/>
        </w:rPr>
        <w:t xml:space="preserve"> </w:t>
      </w:r>
      <w:r>
        <w:t>to</w:t>
      </w:r>
      <w:r>
        <w:rPr>
          <w:spacing w:val="-2"/>
        </w:rPr>
        <w:t xml:space="preserve"> </w:t>
      </w:r>
      <w:r>
        <w:t>help</w:t>
      </w:r>
      <w:r>
        <w:rPr>
          <w:spacing w:val="-4"/>
        </w:rPr>
        <w:t xml:space="preserve"> </w:t>
      </w:r>
      <w:r>
        <w:t>offset costs of other services that are not fully funded.</w:t>
      </w:r>
    </w:p>
    <w:p w14:paraId="2166092B" w14:textId="77777777" w:rsidR="002D0BA2" w:rsidRDefault="00C35EC2">
      <w:pPr>
        <w:pStyle w:val="BodyText"/>
        <w:spacing w:before="117"/>
        <w:ind w:left="882" w:right="124"/>
      </w:pPr>
      <w:r>
        <w:t>In this report TPAC evaluates the proposed fees in four categories. We have analyzed the extensive</w:t>
      </w:r>
      <w:r>
        <w:rPr>
          <w:spacing w:val="-2"/>
        </w:rPr>
        <w:t xml:space="preserve"> </w:t>
      </w:r>
      <w:r>
        <w:t>information</w:t>
      </w:r>
      <w:r>
        <w:rPr>
          <w:spacing w:val="-2"/>
        </w:rPr>
        <w:t xml:space="preserve"> </w:t>
      </w:r>
      <w:r>
        <w:t>provided</w:t>
      </w:r>
      <w:r>
        <w:rPr>
          <w:spacing w:val="-2"/>
        </w:rPr>
        <w:t xml:space="preserve"> </w:t>
      </w:r>
      <w:r>
        <w:t>by</w:t>
      </w:r>
      <w:r>
        <w:rPr>
          <w:spacing w:val="-4"/>
        </w:rPr>
        <w:t xml:space="preserve"> </w:t>
      </w:r>
      <w:r>
        <w:t>the</w:t>
      </w:r>
      <w:r>
        <w:rPr>
          <w:spacing w:val="-1"/>
        </w:rPr>
        <w:t xml:space="preserve"> </w:t>
      </w:r>
      <w:r>
        <w:t>USPTO,</w:t>
      </w:r>
      <w:r>
        <w:rPr>
          <w:spacing w:val="-2"/>
        </w:rPr>
        <w:t xml:space="preserve"> </w:t>
      </w:r>
      <w:r>
        <w:t>carefully</w:t>
      </w:r>
      <w:r>
        <w:rPr>
          <w:spacing w:val="-5"/>
        </w:rPr>
        <w:t xml:space="preserve"> </w:t>
      </w:r>
      <w:r>
        <w:t>considered</w:t>
      </w:r>
      <w:r>
        <w:rPr>
          <w:spacing w:val="-4"/>
        </w:rPr>
        <w:t xml:space="preserve"> </w:t>
      </w:r>
      <w:r>
        <w:t>all</w:t>
      </w:r>
      <w:r>
        <w:rPr>
          <w:spacing w:val="-1"/>
        </w:rPr>
        <w:t xml:space="preserve"> </w:t>
      </w:r>
      <w:r>
        <w:t>the</w:t>
      </w:r>
      <w:r>
        <w:rPr>
          <w:spacing w:val="-2"/>
        </w:rPr>
        <w:t xml:space="preserve"> </w:t>
      </w:r>
      <w:r>
        <w:t>public</w:t>
      </w:r>
      <w:r>
        <w:rPr>
          <w:spacing w:val="-4"/>
        </w:rPr>
        <w:t xml:space="preserve"> </w:t>
      </w:r>
      <w:r>
        <w:t>comments,</w:t>
      </w:r>
      <w:r>
        <w:rPr>
          <w:spacing w:val="-2"/>
        </w:rPr>
        <w:t xml:space="preserve"> </w:t>
      </w:r>
      <w:r>
        <w:t>and weighed</w:t>
      </w:r>
      <w:r>
        <w:rPr>
          <w:spacing w:val="-5"/>
        </w:rPr>
        <w:t xml:space="preserve"> </w:t>
      </w:r>
      <w:r>
        <w:t>the</w:t>
      </w:r>
      <w:r>
        <w:rPr>
          <w:spacing w:val="-3"/>
        </w:rPr>
        <w:t xml:space="preserve"> </w:t>
      </w:r>
      <w:r>
        <w:t>policy</w:t>
      </w:r>
      <w:r>
        <w:rPr>
          <w:spacing w:val="-6"/>
        </w:rPr>
        <w:t xml:space="preserve"> </w:t>
      </w:r>
      <w:r>
        <w:t>considerations.</w:t>
      </w:r>
      <w:r>
        <w:rPr>
          <w:spacing w:val="-2"/>
        </w:rPr>
        <w:t xml:space="preserve"> </w:t>
      </w:r>
      <w:r>
        <w:t>For</w:t>
      </w:r>
      <w:r>
        <w:rPr>
          <w:spacing w:val="-4"/>
        </w:rPr>
        <w:t xml:space="preserve"> </w:t>
      </w:r>
      <w:r>
        <w:t>some</w:t>
      </w:r>
      <w:r>
        <w:rPr>
          <w:spacing w:val="-3"/>
        </w:rPr>
        <w:t xml:space="preserve"> </w:t>
      </w:r>
      <w:r>
        <w:t>categories,</w:t>
      </w:r>
      <w:r>
        <w:rPr>
          <w:spacing w:val="-3"/>
        </w:rPr>
        <w:t xml:space="preserve"> </w:t>
      </w:r>
      <w:r>
        <w:t>we</w:t>
      </w:r>
      <w:r>
        <w:rPr>
          <w:spacing w:val="-2"/>
        </w:rPr>
        <w:t xml:space="preserve"> </w:t>
      </w:r>
      <w:r>
        <w:t>recommend</w:t>
      </w:r>
      <w:r>
        <w:rPr>
          <w:spacing w:val="-3"/>
        </w:rPr>
        <w:t xml:space="preserve"> </w:t>
      </w:r>
      <w:r>
        <w:t>that</w:t>
      </w:r>
      <w:r>
        <w:rPr>
          <w:spacing w:val="-2"/>
        </w:rPr>
        <w:t xml:space="preserve"> </w:t>
      </w:r>
      <w:r>
        <w:t>the</w:t>
      </w:r>
      <w:r>
        <w:rPr>
          <w:spacing w:val="-5"/>
        </w:rPr>
        <w:t xml:space="preserve"> </w:t>
      </w:r>
      <w:r>
        <w:t>USPTO</w:t>
      </w:r>
      <w:r>
        <w:rPr>
          <w:spacing w:val="-3"/>
        </w:rPr>
        <w:t xml:space="preserve"> </w:t>
      </w:r>
      <w:r>
        <w:rPr>
          <w:spacing w:val="-2"/>
        </w:rPr>
        <w:t>consider</w:t>
      </w:r>
    </w:p>
    <w:p w14:paraId="627A7303" w14:textId="77777777" w:rsidR="002D0BA2" w:rsidRDefault="002D0BA2">
      <w:pPr>
        <w:sectPr w:rsidR="002D0BA2">
          <w:pgSz w:w="12240" w:h="15800"/>
          <w:pgMar w:top="1540" w:right="1320" w:bottom="980" w:left="1280" w:header="626" w:footer="797" w:gutter="0"/>
          <w:cols w:space="720"/>
        </w:sectPr>
      </w:pPr>
    </w:p>
    <w:p w14:paraId="0E9B235E" w14:textId="77777777" w:rsidR="002D0BA2" w:rsidRDefault="00C35EC2">
      <w:pPr>
        <w:pStyle w:val="BodyText"/>
        <w:spacing w:before="84"/>
        <w:ind w:left="882" w:right="127"/>
      </w:pPr>
      <w:r>
        <w:lastRenderedPageBreak/>
        <w:t>revising</w:t>
      </w:r>
      <w:r>
        <w:rPr>
          <w:spacing w:val="-5"/>
        </w:rPr>
        <w:t xml:space="preserve"> </w:t>
      </w:r>
      <w:r>
        <w:t>a</w:t>
      </w:r>
      <w:r>
        <w:rPr>
          <w:spacing w:val="-3"/>
        </w:rPr>
        <w:t xml:space="preserve"> </w:t>
      </w:r>
      <w:r>
        <w:t>proposed</w:t>
      </w:r>
      <w:r>
        <w:rPr>
          <w:spacing w:val="-3"/>
        </w:rPr>
        <w:t xml:space="preserve"> </w:t>
      </w:r>
      <w:r>
        <w:t>adjustment.</w:t>
      </w:r>
      <w:r>
        <w:rPr>
          <w:spacing w:val="-1"/>
        </w:rPr>
        <w:t xml:space="preserve"> </w:t>
      </w:r>
      <w:r>
        <w:t>In</w:t>
      </w:r>
      <w:r>
        <w:rPr>
          <w:spacing w:val="-3"/>
        </w:rPr>
        <w:t xml:space="preserve"> </w:t>
      </w:r>
      <w:r>
        <w:t>others</w:t>
      </w:r>
      <w:r>
        <w:rPr>
          <w:spacing w:val="-2"/>
        </w:rPr>
        <w:t xml:space="preserve"> </w:t>
      </w:r>
      <w:r>
        <w:t>we</w:t>
      </w:r>
      <w:r>
        <w:rPr>
          <w:spacing w:val="-3"/>
        </w:rPr>
        <w:t xml:space="preserve"> </w:t>
      </w:r>
      <w:r>
        <w:t>suggest</w:t>
      </w:r>
      <w:r>
        <w:rPr>
          <w:spacing w:val="-4"/>
        </w:rPr>
        <w:t xml:space="preserve"> </w:t>
      </w:r>
      <w:r>
        <w:t>that</w:t>
      </w:r>
      <w:r>
        <w:rPr>
          <w:spacing w:val="-2"/>
        </w:rPr>
        <w:t xml:space="preserve"> </w:t>
      </w:r>
      <w:r>
        <w:t>the</w:t>
      </w:r>
      <w:r>
        <w:rPr>
          <w:spacing w:val="-3"/>
        </w:rPr>
        <w:t xml:space="preserve"> </w:t>
      </w:r>
      <w:r>
        <w:t>USPTO</w:t>
      </w:r>
      <w:r>
        <w:rPr>
          <w:spacing w:val="-4"/>
        </w:rPr>
        <w:t xml:space="preserve"> </w:t>
      </w:r>
      <w:r>
        <w:t>consider</w:t>
      </w:r>
      <w:r>
        <w:rPr>
          <w:spacing w:val="-2"/>
        </w:rPr>
        <w:t xml:space="preserve"> </w:t>
      </w:r>
      <w:r>
        <w:t>the</w:t>
      </w:r>
      <w:r>
        <w:rPr>
          <w:spacing w:val="-3"/>
        </w:rPr>
        <w:t xml:space="preserve"> </w:t>
      </w:r>
      <w:r>
        <w:t>details</w:t>
      </w:r>
      <w:r>
        <w:rPr>
          <w:spacing w:val="-2"/>
        </w:rPr>
        <w:t xml:space="preserve"> </w:t>
      </w:r>
      <w:r>
        <w:t>of implementing a particular adjustment and provide additional explanation to the public.</w:t>
      </w:r>
    </w:p>
    <w:p w14:paraId="70A8887D" w14:textId="77777777" w:rsidR="002D0BA2" w:rsidRDefault="002D0BA2">
      <w:pPr>
        <w:pStyle w:val="BodyText"/>
        <w:spacing w:before="8"/>
        <w:rPr>
          <w:sz w:val="20"/>
        </w:rPr>
      </w:pPr>
    </w:p>
    <w:p w14:paraId="0C891E39" w14:textId="77777777" w:rsidR="002D0BA2" w:rsidRDefault="00C35EC2">
      <w:pPr>
        <w:pStyle w:val="Heading1"/>
        <w:numPr>
          <w:ilvl w:val="0"/>
          <w:numId w:val="8"/>
        </w:numPr>
        <w:tabs>
          <w:tab w:val="left" w:pos="882"/>
        </w:tabs>
        <w:ind w:hanging="763"/>
        <w:jc w:val="left"/>
        <w:rPr>
          <w:rFonts w:ascii="Times New Roman"/>
        </w:rPr>
      </w:pPr>
      <w:bookmarkStart w:id="4" w:name="III._Discussion_of_Proposed_Fee_Changes"/>
      <w:bookmarkStart w:id="5" w:name="A._Application_Filing_Fees"/>
      <w:bookmarkStart w:id="6" w:name="_bookmark2"/>
      <w:bookmarkStart w:id="7" w:name="_bookmark3"/>
      <w:bookmarkEnd w:id="4"/>
      <w:bookmarkEnd w:id="5"/>
      <w:bookmarkEnd w:id="6"/>
      <w:bookmarkEnd w:id="7"/>
      <w:r>
        <w:rPr>
          <w:rFonts w:ascii="Times New Roman"/>
          <w:color w:val="0074A6"/>
        </w:rPr>
        <w:t>Discussion</w:t>
      </w:r>
      <w:r>
        <w:rPr>
          <w:rFonts w:ascii="Times New Roman"/>
          <w:color w:val="0074A6"/>
          <w:spacing w:val="-8"/>
        </w:rPr>
        <w:t xml:space="preserve"> </w:t>
      </w:r>
      <w:r>
        <w:rPr>
          <w:rFonts w:ascii="Times New Roman"/>
          <w:color w:val="0074A6"/>
        </w:rPr>
        <w:t>of</w:t>
      </w:r>
      <w:r>
        <w:rPr>
          <w:rFonts w:ascii="Times New Roman"/>
          <w:color w:val="0074A6"/>
          <w:spacing w:val="-6"/>
        </w:rPr>
        <w:t xml:space="preserve"> </w:t>
      </w:r>
      <w:r>
        <w:rPr>
          <w:rFonts w:ascii="Times New Roman"/>
          <w:color w:val="0074A6"/>
        </w:rPr>
        <w:t>Proposed</w:t>
      </w:r>
      <w:r>
        <w:rPr>
          <w:rFonts w:ascii="Times New Roman"/>
          <w:color w:val="0074A6"/>
          <w:spacing w:val="-7"/>
        </w:rPr>
        <w:t xml:space="preserve"> </w:t>
      </w:r>
      <w:r>
        <w:rPr>
          <w:rFonts w:ascii="Times New Roman"/>
          <w:color w:val="0074A6"/>
        </w:rPr>
        <w:t>Fee</w:t>
      </w:r>
      <w:r>
        <w:rPr>
          <w:rFonts w:ascii="Times New Roman"/>
          <w:color w:val="0074A6"/>
          <w:spacing w:val="-8"/>
        </w:rPr>
        <w:t xml:space="preserve"> </w:t>
      </w:r>
      <w:r>
        <w:rPr>
          <w:rFonts w:ascii="Times New Roman"/>
          <w:color w:val="0074A6"/>
          <w:spacing w:val="-2"/>
        </w:rPr>
        <w:t>Changes</w:t>
      </w:r>
    </w:p>
    <w:p w14:paraId="03591919" w14:textId="77777777" w:rsidR="002D0BA2" w:rsidRDefault="00C35EC2">
      <w:pPr>
        <w:pStyle w:val="Heading2"/>
        <w:numPr>
          <w:ilvl w:val="0"/>
          <w:numId w:val="7"/>
        </w:numPr>
        <w:tabs>
          <w:tab w:val="left" w:pos="881"/>
        </w:tabs>
        <w:spacing w:before="122"/>
        <w:ind w:left="881" w:hanging="361"/>
        <w:rPr>
          <w:rFonts w:ascii="Times New Roman"/>
        </w:rPr>
      </w:pPr>
      <w:r>
        <w:rPr>
          <w:rFonts w:ascii="Times New Roman"/>
          <w:color w:val="B57D00"/>
          <w:u w:val="single" w:color="B57D00"/>
        </w:rPr>
        <w:t>Application</w:t>
      </w:r>
      <w:r>
        <w:rPr>
          <w:rFonts w:ascii="Times New Roman"/>
          <w:color w:val="B57D00"/>
          <w:spacing w:val="-10"/>
          <w:u w:val="single" w:color="B57D00"/>
        </w:rPr>
        <w:t xml:space="preserve"> </w:t>
      </w:r>
      <w:r>
        <w:rPr>
          <w:rFonts w:ascii="Times New Roman"/>
          <w:color w:val="B57D00"/>
          <w:u w:val="single" w:color="B57D00"/>
        </w:rPr>
        <w:t>Filing</w:t>
      </w:r>
      <w:r>
        <w:rPr>
          <w:rFonts w:ascii="Times New Roman"/>
          <w:color w:val="B57D00"/>
          <w:spacing w:val="-6"/>
          <w:u w:val="single" w:color="B57D00"/>
        </w:rPr>
        <w:t xml:space="preserve"> </w:t>
      </w:r>
      <w:r>
        <w:rPr>
          <w:rFonts w:ascii="Times New Roman"/>
          <w:color w:val="B57D00"/>
          <w:spacing w:val="-4"/>
          <w:u w:val="single" w:color="B57D00"/>
        </w:rPr>
        <w:t>Fees</w:t>
      </w:r>
    </w:p>
    <w:p w14:paraId="0C2483E4" w14:textId="77777777" w:rsidR="002D0BA2" w:rsidRDefault="00C35EC2">
      <w:pPr>
        <w:pStyle w:val="BodyText"/>
        <w:spacing w:before="118"/>
        <w:ind w:left="882" w:right="124"/>
      </w:pPr>
      <w:r>
        <w:t>Application filing fees will be realigned as the USPTO phases out the current Trademark Electronic</w:t>
      </w:r>
      <w:r>
        <w:rPr>
          <w:spacing w:val="-3"/>
        </w:rPr>
        <w:t xml:space="preserve"> </w:t>
      </w:r>
      <w:r>
        <w:t>Application</w:t>
      </w:r>
      <w:r>
        <w:rPr>
          <w:spacing w:val="-3"/>
        </w:rPr>
        <w:t xml:space="preserve"> </w:t>
      </w:r>
      <w:r>
        <w:t>System</w:t>
      </w:r>
      <w:r>
        <w:rPr>
          <w:spacing w:val="-7"/>
        </w:rPr>
        <w:t xml:space="preserve"> </w:t>
      </w:r>
      <w:r>
        <w:t>(TEAS)</w:t>
      </w:r>
      <w:r>
        <w:rPr>
          <w:spacing w:val="-2"/>
        </w:rPr>
        <w:t xml:space="preserve"> </w:t>
      </w:r>
      <w:r>
        <w:t>Standard</w:t>
      </w:r>
      <w:r>
        <w:rPr>
          <w:spacing w:val="-3"/>
        </w:rPr>
        <w:t xml:space="preserve"> </w:t>
      </w:r>
      <w:r>
        <w:t>and</w:t>
      </w:r>
      <w:r>
        <w:rPr>
          <w:spacing w:val="-3"/>
        </w:rPr>
        <w:t xml:space="preserve"> </w:t>
      </w:r>
      <w:r>
        <w:t>Plus</w:t>
      </w:r>
      <w:r>
        <w:rPr>
          <w:spacing w:val="-2"/>
        </w:rPr>
        <w:t xml:space="preserve"> </w:t>
      </w:r>
      <w:r>
        <w:t>application</w:t>
      </w:r>
      <w:r>
        <w:rPr>
          <w:spacing w:val="-3"/>
        </w:rPr>
        <w:t xml:space="preserve"> </w:t>
      </w:r>
      <w:r>
        <w:t>filing</w:t>
      </w:r>
      <w:r>
        <w:rPr>
          <w:spacing w:val="-5"/>
        </w:rPr>
        <w:t xml:space="preserve"> </w:t>
      </w:r>
      <w:r>
        <w:t>options</w:t>
      </w:r>
      <w:r>
        <w:rPr>
          <w:spacing w:val="-2"/>
        </w:rPr>
        <w:t xml:space="preserve"> </w:t>
      </w:r>
      <w:r>
        <w:t>and</w:t>
      </w:r>
      <w:r>
        <w:rPr>
          <w:spacing w:val="-5"/>
        </w:rPr>
        <w:t xml:space="preserve"> </w:t>
      </w:r>
      <w:r>
        <w:t>replaces them with a single basic application form. Surcharge fees would only be incurred if specific actions were taken during filing.</w:t>
      </w:r>
    </w:p>
    <w:p w14:paraId="6FE470F5" w14:textId="77777777" w:rsidR="002D0BA2" w:rsidRDefault="00C35EC2">
      <w:pPr>
        <w:pStyle w:val="BodyText"/>
        <w:spacing w:before="118"/>
        <w:ind w:left="882" w:right="124"/>
      </w:pPr>
      <w:r>
        <w:t>Public</w:t>
      </w:r>
      <w:r>
        <w:rPr>
          <w:spacing w:val="-2"/>
        </w:rPr>
        <w:t xml:space="preserve"> </w:t>
      </w:r>
      <w:r>
        <w:t>comments</w:t>
      </w:r>
      <w:r>
        <w:rPr>
          <w:spacing w:val="-1"/>
        </w:rPr>
        <w:t xml:space="preserve"> </w:t>
      </w:r>
      <w:r>
        <w:t>generally</w:t>
      </w:r>
      <w:r>
        <w:rPr>
          <w:spacing w:val="-4"/>
        </w:rPr>
        <w:t xml:space="preserve"> </w:t>
      </w:r>
      <w:r>
        <w:t>supported</w:t>
      </w:r>
      <w:r>
        <w:rPr>
          <w:spacing w:val="-5"/>
        </w:rPr>
        <w:t xml:space="preserve"> </w:t>
      </w:r>
      <w:r>
        <w:t>the</w:t>
      </w:r>
      <w:r>
        <w:rPr>
          <w:spacing w:val="-2"/>
        </w:rPr>
        <w:t xml:space="preserve"> </w:t>
      </w:r>
      <w:r>
        <w:t>increase</w:t>
      </w:r>
      <w:r>
        <w:rPr>
          <w:spacing w:val="-4"/>
        </w:rPr>
        <w:t xml:space="preserve"> </w:t>
      </w:r>
      <w:r>
        <w:t>in</w:t>
      </w:r>
      <w:r>
        <w:rPr>
          <w:spacing w:val="-4"/>
        </w:rPr>
        <w:t xml:space="preserve"> </w:t>
      </w:r>
      <w:r>
        <w:t>the</w:t>
      </w:r>
      <w:r>
        <w:rPr>
          <w:spacing w:val="-2"/>
        </w:rPr>
        <w:t xml:space="preserve"> </w:t>
      </w:r>
      <w:r>
        <w:t>basic</w:t>
      </w:r>
      <w:r>
        <w:rPr>
          <w:spacing w:val="-2"/>
        </w:rPr>
        <w:t xml:space="preserve"> </w:t>
      </w:r>
      <w:r>
        <w:t>application</w:t>
      </w:r>
      <w:r>
        <w:rPr>
          <w:spacing w:val="-2"/>
        </w:rPr>
        <w:t xml:space="preserve"> </w:t>
      </w:r>
      <w:r>
        <w:t>fee</w:t>
      </w:r>
      <w:r>
        <w:rPr>
          <w:spacing w:val="-2"/>
        </w:rPr>
        <w:t xml:space="preserve"> </w:t>
      </w:r>
      <w:r>
        <w:t>and</w:t>
      </w:r>
      <w:r>
        <w:rPr>
          <w:spacing w:val="-4"/>
        </w:rPr>
        <w:t xml:space="preserve"> </w:t>
      </w:r>
      <w:r>
        <w:t>recognized</w:t>
      </w:r>
      <w:r>
        <w:rPr>
          <w:spacing w:val="-4"/>
        </w:rPr>
        <w:t xml:space="preserve"> </w:t>
      </w:r>
      <w:r>
        <w:t>that an increase is needed to maintain fiscal responsibility, though some expressed concern that the increase might discourage individuals and small entities from applying to register their marks.</w:t>
      </w:r>
    </w:p>
    <w:p w14:paraId="29CE4A83" w14:textId="77777777" w:rsidR="002D0BA2" w:rsidRDefault="00C35EC2">
      <w:pPr>
        <w:pStyle w:val="BodyText"/>
        <w:spacing w:before="120"/>
        <w:ind w:left="882" w:right="124"/>
      </w:pPr>
      <w:r>
        <w:t>Many</w:t>
      </w:r>
      <w:r>
        <w:rPr>
          <w:spacing w:val="-5"/>
        </w:rPr>
        <w:t xml:space="preserve"> </w:t>
      </w:r>
      <w:r>
        <w:t>commenters</w:t>
      </w:r>
      <w:r>
        <w:rPr>
          <w:spacing w:val="-5"/>
        </w:rPr>
        <w:t xml:space="preserve"> </w:t>
      </w:r>
      <w:r>
        <w:t>expressed</w:t>
      </w:r>
      <w:r>
        <w:rPr>
          <w:spacing w:val="-3"/>
        </w:rPr>
        <w:t xml:space="preserve"> </w:t>
      </w:r>
      <w:r>
        <w:t>questions</w:t>
      </w:r>
      <w:r>
        <w:rPr>
          <w:spacing w:val="-2"/>
        </w:rPr>
        <w:t xml:space="preserve"> </w:t>
      </w:r>
      <w:r>
        <w:t>or</w:t>
      </w:r>
      <w:r>
        <w:rPr>
          <w:spacing w:val="-2"/>
        </w:rPr>
        <w:t xml:space="preserve"> </w:t>
      </w:r>
      <w:r>
        <w:t>concerns</w:t>
      </w:r>
      <w:r>
        <w:rPr>
          <w:spacing w:val="-2"/>
        </w:rPr>
        <w:t xml:space="preserve"> </w:t>
      </w:r>
      <w:r>
        <w:t>about</w:t>
      </w:r>
      <w:r>
        <w:rPr>
          <w:spacing w:val="-2"/>
        </w:rPr>
        <w:t xml:space="preserve"> </w:t>
      </w:r>
      <w:r>
        <w:t>proposed</w:t>
      </w:r>
      <w:r>
        <w:rPr>
          <w:spacing w:val="-3"/>
        </w:rPr>
        <w:t xml:space="preserve"> </w:t>
      </w:r>
      <w:r>
        <w:t>surcharges</w:t>
      </w:r>
      <w:r>
        <w:rPr>
          <w:spacing w:val="-2"/>
        </w:rPr>
        <w:t xml:space="preserve"> </w:t>
      </w:r>
      <w:r>
        <w:t>and</w:t>
      </w:r>
      <w:r>
        <w:rPr>
          <w:spacing w:val="-5"/>
        </w:rPr>
        <w:t xml:space="preserve"> </w:t>
      </w:r>
      <w:r>
        <w:t>how</w:t>
      </w:r>
      <w:r>
        <w:rPr>
          <w:spacing w:val="-4"/>
        </w:rPr>
        <w:t xml:space="preserve"> </w:t>
      </w:r>
      <w:r>
        <w:t>they would be implemented.</w:t>
      </w:r>
    </w:p>
    <w:p w14:paraId="6A0D3F75" w14:textId="77777777" w:rsidR="002D0BA2" w:rsidRDefault="00C35EC2">
      <w:pPr>
        <w:pStyle w:val="Heading6"/>
      </w:pPr>
      <w:r>
        <w:t>TPAC</w:t>
      </w:r>
      <w:r>
        <w:rPr>
          <w:spacing w:val="-1"/>
        </w:rPr>
        <w:t xml:space="preserve"> </w:t>
      </w:r>
      <w:r>
        <w:rPr>
          <w:spacing w:val="-2"/>
        </w:rPr>
        <w:t>Recommendations</w:t>
      </w:r>
    </w:p>
    <w:p w14:paraId="19484A5E" w14:textId="77777777" w:rsidR="002D0BA2" w:rsidRDefault="00C35EC2">
      <w:pPr>
        <w:pStyle w:val="BodyText"/>
        <w:spacing w:before="112"/>
        <w:ind w:left="882" w:right="209"/>
      </w:pPr>
      <w:r>
        <w:t>We</w:t>
      </w:r>
      <w:r>
        <w:rPr>
          <w:spacing w:val="-2"/>
        </w:rPr>
        <w:t xml:space="preserve"> </w:t>
      </w:r>
      <w:r>
        <w:t>support</w:t>
      </w:r>
      <w:r>
        <w:rPr>
          <w:spacing w:val="-1"/>
        </w:rPr>
        <w:t xml:space="preserve"> </w:t>
      </w:r>
      <w:r>
        <w:t>the</w:t>
      </w:r>
      <w:r>
        <w:rPr>
          <w:spacing w:val="-2"/>
        </w:rPr>
        <w:t xml:space="preserve"> </w:t>
      </w:r>
      <w:r>
        <w:t>fee</w:t>
      </w:r>
      <w:r>
        <w:rPr>
          <w:spacing w:val="-4"/>
        </w:rPr>
        <w:t xml:space="preserve"> </w:t>
      </w:r>
      <w:r>
        <w:t>increases,</w:t>
      </w:r>
      <w:r>
        <w:rPr>
          <w:spacing w:val="-2"/>
        </w:rPr>
        <w:t xml:space="preserve"> </w:t>
      </w:r>
      <w:r>
        <w:t>but</w:t>
      </w:r>
      <w:r>
        <w:rPr>
          <w:spacing w:val="-3"/>
        </w:rPr>
        <w:t xml:space="preserve"> </w:t>
      </w:r>
      <w:r>
        <w:t>suggest</w:t>
      </w:r>
      <w:r>
        <w:rPr>
          <w:spacing w:val="-1"/>
        </w:rPr>
        <w:t xml:space="preserve"> </w:t>
      </w:r>
      <w:r>
        <w:t>that</w:t>
      </w:r>
      <w:r>
        <w:rPr>
          <w:spacing w:val="-3"/>
        </w:rPr>
        <w:t xml:space="preserve"> </w:t>
      </w:r>
      <w:r>
        <w:t>the</w:t>
      </w:r>
      <w:r>
        <w:rPr>
          <w:spacing w:val="-1"/>
        </w:rPr>
        <w:t xml:space="preserve"> </w:t>
      </w:r>
      <w:r>
        <w:t>USPTO</w:t>
      </w:r>
      <w:r>
        <w:rPr>
          <w:spacing w:val="-3"/>
        </w:rPr>
        <w:t xml:space="preserve"> </w:t>
      </w:r>
      <w:r>
        <w:t>further</w:t>
      </w:r>
      <w:r>
        <w:rPr>
          <w:spacing w:val="-4"/>
        </w:rPr>
        <w:t xml:space="preserve"> </w:t>
      </w:r>
      <w:r>
        <w:t>consider</w:t>
      </w:r>
      <w:r>
        <w:rPr>
          <w:spacing w:val="-1"/>
        </w:rPr>
        <w:t xml:space="preserve"> </w:t>
      </w:r>
      <w:r>
        <w:t>how</w:t>
      </w:r>
      <w:r>
        <w:rPr>
          <w:spacing w:val="-6"/>
        </w:rPr>
        <w:t xml:space="preserve"> </w:t>
      </w:r>
      <w:r>
        <w:t>the</w:t>
      </w:r>
      <w:r>
        <w:rPr>
          <w:spacing w:val="-2"/>
        </w:rPr>
        <w:t xml:space="preserve"> </w:t>
      </w:r>
      <w:r>
        <w:t>surcharges will be implemented, specifically:</w:t>
      </w:r>
    </w:p>
    <w:p w14:paraId="0559A9FB" w14:textId="77777777" w:rsidR="002D0BA2" w:rsidRDefault="00C35EC2">
      <w:pPr>
        <w:pStyle w:val="ListParagraph"/>
        <w:numPr>
          <w:ilvl w:val="1"/>
          <w:numId w:val="7"/>
        </w:numPr>
        <w:tabs>
          <w:tab w:val="left" w:pos="1602"/>
        </w:tabs>
        <w:spacing w:before="121"/>
        <w:ind w:right="369"/>
      </w:pPr>
      <w:r>
        <w:rPr>
          <w:b/>
        </w:rPr>
        <w:t>Character limit</w:t>
      </w:r>
      <w:r>
        <w:t>: We recognize the importance of discouraging unnecessarily long descriptions and recovering more of the examination costs incurred by them. We recommend</w:t>
      </w:r>
      <w:r>
        <w:rPr>
          <w:spacing w:val="-4"/>
        </w:rPr>
        <w:t xml:space="preserve"> </w:t>
      </w:r>
      <w:r>
        <w:t>additional</w:t>
      </w:r>
      <w:r>
        <w:rPr>
          <w:spacing w:val="-3"/>
        </w:rPr>
        <w:t xml:space="preserve"> </w:t>
      </w:r>
      <w:r>
        <w:t>consideration</w:t>
      </w:r>
      <w:r>
        <w:rPr>
          <w:spacing w:val="-4"/>
        </w:rPr>
        <w:t xml:space="preserve"> </w:t>
      </w:r>
      <w:r>
        <w:t>and</w:t>
      </w:r>
      <w:r>
        <w:rPr>
          <w:spacing w:val="-4"/>
        </w:rPr>
        <w:t xml:space="preserve"> </w:t>
      </w:r>
      <w:r>
        <w:t>explanation</w:t>
      </w:r>
      <w:r>
        <w:rPr>
          <w:spacing w:val="-6"/>
        </w:rPr>
        <w:t xml:space="preserve"> </w:t>
      </w:r>
      <w:r>
        <w:t>about</w:t>
      </w:r>
      <w:r>
        <w:rPr>
          <w:spacing w:val="-3"/>
        </w:rPr>
        <w:t xml:space="preserve"> </w:t>
      </w:r>
      <w:r>
        <w:t>whether</w:t>
      </w:r>
      <w:r>
        <w:rPr>
          <w:spacing w:val="-3"/>
        </w:rPr>
        <w:t xml:space="preserve"> </w:t>
      </w:r>
      <w:r>
        <w:t>a</w:t>
      </w:r>
      <w:r>
        <w:rPr>
          <w:spacing w:val="-6"/>
        </w:rPr>
        <w:t xml:space="preserve"> </w:t>
      </w:r>
      <w:r>
        <w:t>character</w:t>
      </w:r>
      <w:r>
        <w:rPr>
          <w:spacing w:val="-3"/>
        </w:rPr>
        <w:t xml:space="preserve"> </w:t>
      </w:r>
      <w:r>
        <w:t>limit</w:t>
      </w:r>
      <w:r>
        <w:rPr>
          <w:spacing w:val="-1"/>
        </w:rPr>
        <w:t xml:space="preserve"> </w:t>
      </w:r>
      <w:r>
        <w:t>is the best</w:t>
      </w:r>
      <w:r>
        <w:rPr>
          <w:spacing w:val="-1"/>
        </w:rPr>
        <w:t xml:space="preserve"> </w:t>
      </w:r>
      <w:r>
        <w:t>approach, compared to a word</w:t>
      </w:r>
      <w:r>
        <w:rPr>
          <w:spacing w:val="-1"/>
        </w:rPr>
        <w:t xml:space="preserve"> </w:t>
      </w:r>
      <w:r>
        <w:t>limit, a</w:t>
      </w:r>
      <w:r>
        <w:rPr>
          <w:spacing w:val="-1"/>
        </w:rPr>
        <w:t xml:space="preserve"> </w:t>
      </w:r>
      <w:r>
        <w:t>limit on</w:t>
      </w:r>
      <w:r>
        <w:rPr>
          <w:spacing w:val="-1"/>
        </w:rPr>
        <w:t xml:space="preserve"> </w:t>
      </w:r>
      <w:r>
        <w:t>separate goods and services, or some other similar metric.</w:t>
      </w:r>
    </w:p>
    <w:p w14:paraId="5BDAADA4" w14:textId="77777777" w:rsidR="002D0BA2" w:rsidRDefault="002D0BA2">
      <w:pPr>
        <w:pStyle w:val="BodyText"/>
        <w:spacing w:before="8"/>
        <w:rPr>
          <w:sz w:val="21"/>
        </w:rPr>
      </w:pPr>
    </w:p>
    <w:p w14:paraId="6F4453E7" w14:textId="77777777" w:rsidR="002D0BA2" w:rsidRDefault="00C35EC2">
      <w:pPr>
        <w:pStyle w:val="BodyText"/>
        <w:ind w:left="1602" w:right="124"/>
      </w:pPr>
      <w:r>
        <w:t>If the USPTO retains the character limit, we suggest providing more specifics about how it</w:t>
      </w:r>
      <w:r>
        <w:rPr>
          <w:spacing w:val="-1"/>
        </w:rPr>
        <w:t xml:space="preserve"> </w:t>
      </w:r>
      <w:r>
        <w:t>will</w:t>
      </w:r>
      <w:r>
        <w:rPr>
          <w:spacing w:val="-1"/>
        </w:rPr>
        <w:t xml:space="preserve"> </w:t>
      </w:r>
      <w:r>
        <w:t>work.</w:t>
      </w:r>
      <w:r>
        <w:rPr>
          <w:spacing w:val="-2"/>
        </w:rPr>
        <w:t xml:space="preserve"> </w:t>
      </w:r>
      <w:r>
        <w:t>Will</w:t>
      </w:r>
      <w:r>
        <w:rPr>
          <w:spacing w:val="-3"/>
        </w:rPr>
        <w:t xml:space="preserve"> </w:t>
      </w:r>
      <w:r>
        <w:t>spaces</w:t>
      </w:r>
      <w:r>
        <w:rPr>
          <w:spacing w:val="-4"/>
        </w:rPr>
        <w:t xml:space="preserve"> </w:t>
      </w:r>
      <w:r>
        <w:t>and</w:t>
      </w:r>
      <w:r>
        <w:rPr>
          <w:spacing w:val="-2"/>
        </w:rPr>
        <w:t xml:space="preserve"> </w:t>
      </w:r>
      <w:r>
        <w:t>punctuation</w:t>
      </w:r>
      <w:r>
        <w:rPr>
          <w:spacing w:val="-4"/>
        </w:rPr>
        <w:t xml:space="preserve"> </w:t>
      </w:r>
      <w:r>
        <w:t>count</w:t>
      </w:r>
      <w:r>
        <w:rPr>
          <w:spacing w:val="-1"/>
        </w:rPr>
        <w:t xml:space="preserve"> </w:t>
      </w:r>
      <w:r>
        <w:t>as</w:t>
      </w:r>
      <w:r>
        <w:rPr>
          <w:spacing w:val="-1"/>
        </w:rPr>
        <w:t xml:space="preserve"> </w:t>
      </w:r>
      <w:r>
        <w:t>characters?</w:t>
      </w:r>
      <w:r>
        <w:rPr>
          <w:spacing w:val="-2"/>
        </w:rPr>
        <w:t xml:space="preserve"> </w:t>
      </w:r>
      <w:r>
        <w:t>Will</w:t>
      </w:r>
      <w:r>
        <w:rPr>
          <w:spacing w:val="-1"/>
        </w:rPr>
        <w:t xml:space="preserve"> </w:t>
      </w:r>
      <w:r>
        <w:t>the</w:t>
      </w:r>
      <w:r>
        <w:rPr>
          <w:spacing w:val="-2"/>
        </w:rPr>
        <w:t xml:space="preserve"> </w:t>
      </w:r>
      <w:r>
        <w:t>limit</w:t>
      </w:r>
      <w:r>
        <w:rPr>
          <w:spacing w:val="-1"/>
        </w:rPr>
        <w:t xml:space="preserve"> </w:t>
      </w:r>
      <w:r>
        <w:t>apply</w:t>
      </w:r>
      <w:r>
        <w:rPr>
          <w:spacing w:val="-4"/>
        </w:rPr>
        <w:t xml:space="preserve"> </w:t>
      </w:r>
      <w:r>
        <w:t>only</w:t>
      </w:r>
      <w:r>
        <w:rPr>
          <w:spacing w:val="-4"/>
        </w:rPr>
        <w:t xml:space="preserve"> </w:t>
      </w:r>
      <w:r>
        <w:t>to the free text field, or will it also apply to standard descriptions selected from the ID Manual drop-down list?</w:t>
      </w:r>
    </w:p>
    <w:p w14:paraId="2B53B144" w14:textId="77777777" w:rsidR="002D0BA2" w:rsidRDefault="00C35EC2">
      <w:pPr>
        <w:pStyle w:val="ListParagraph"/>
        <w:numPr>
          <w:ilvl w:val="1"/>
          <w:numId w:val="7"/>
        </w:numPr>
        <w:tabs>
          <w:tab w:val="left" w:pos="1602"/>
        </w:tabs>
        <w:spacing w:before="119"/>
        <w:ind w:right="202"/>
      </w:pPr>
      <w:r>
        <w:rPr>
          <w:b/>
        </w:rPr>
        <w:t>Custom IDs</w:t>
      </w:r>
      <w:r>
        <w:t>: We encourage the USPTO to consider measures to avoid disadvantaging filers</w:t>
      </w:r>
      <w:r>
        <w:rPr>
          <w:spacing w:val="-2"/>
        </w:rPr>
        <w:t xml:space="preserve"> </w:t>
      </w:r>
      <w:r>
        <w:t>that</w:t>
      </w:r>
      <w:r>
        <w:rPr>
          <w:spacing w:val="-4"/>
        </w:rPr>
        <w:t xml:space="preserve"> </w:t>
      </w:r>
      <w:r>
        <w:t>seek</w:t>
      </w:r>
      <w:r>
        <w:rPr>
          <w:spacing w:val="-5"/>
        </w:rPr>
        <w:t xml:space="preserve"> </w:t>
      </w:r>
      <w:r>
        <w:t>protection</w:t>
      </w:r>
      <w:r>
        <w:rPr>
          <w:spacing w:val="-2"/>
        </w:rPr>
        <w:t xml:space="preserve"> </w:t>
      </w:r>
      <w:r>
        <w:t>for</w:t>
      </w:r>
      <w:r>
        <w:rPr>
          <w:spacing w:val="-1"/>
        </w:rPr>
        <w:t xml:space="preserve"> </w:t>
      </w:r>
      <w:r>
        <w:t>innovative</w:t>
      </w:r>
      <w:r>
        <w:rPr>
          <w:spacing w:val="-1"/>
        </w:rPr>
        <w:t xml:space="preserve"> </w:t>
      </w:r>
      <w:r>
        <w:t>products</w:t>
      </w:r>
      <w:r>
        <w:rPr>
          <w:spacing w:val="-4"/>
        </w:rPr>
        <w:t xml:space="preserve"> </w:t>
      </w:r>
      <w:r>
        <w:t>and</w:t>
      </w:r>
      <w:r>
        <w:rPr>
          <w:spacing w:val="-4"/>
        </w:rPr>
        <w:t xml:space="preserve"> </w:t>
      </w:r>
      <w:r>
        <w:t>services.</w:t>
      </w:r>
      <w:r>
        <w:rPr>
          <w:spacing w:val="-2"/>
        </w:rPr>
        <w:t xml:space="preserve"> </w:t>
      </w:r>
      <w:r>
        <w:t>For</w:t>
      </w:r>
      <w:r>
        <w:rPr>
          <w:spacing w:val="-1"/>
        </w:rPr>
        <w:t xml:space="preserve"> </w:t>
      </w:r>
      <w:r>
        <w:t>example,</w:t>
      </w:r>
      <w:r>
        <w:rPr>
          <w:spacing w:val="-5"/>
        </w:rPr>
        <w:t xml:space="preserve"> </w:t>
      </w:r>
      <w:r>
        <w:t>the</w:t>
      </w:r>
      <w:r>
        <w:rPr>
          <w:spacing w:val="-4"/>
        </w:rPr>
        <w:t xml:space="preserve"> </w:t>
      </w:r>
      <w:r>
        <w:t>USPTO might</w:t>
      </w:r>
      <w:r>
        <w:rPr>
          <w:spacing w:val="-2"/>
        </w:rPr>
        <w:t xml:space="preserve"> </w:t>
      </w:r>
      <w:r>
        <w:t>waive</w:t>
      </w:r>
      <w:r>
        <w:rPr>
          <w:spacing w:val="-3"/>
        </w:rPr>
        <w:t xml:space="preserve"> </w:t>
      </w:r>
      <w:r>
        <w:t>or</w:t>
      </w:r>
      <w:r>
        <w:rPr>
          <w:spacing w:val="-2"/>
        </w:rPr>
        <w:t xml:space="preserve"> </w:t>
      </w:r>
      <w:r>
        <w:t>defer</w:t>
      </w:r>
      <w:r>
        <w:rPr>
          <w:spacing w:val="-2"/>
        </w:rPr>
        <w:t xml:space="preserve"> </w:t>
      </w:r>
      <w:r>
        <w:t>the</w:t>
      </w:r>
      <w:r>
        <w:rPr>
          <w:spacing w:val="-2"/>
        </w:rPr>
        <w:t xml:space="preserve"> </w:t>
      </w:r>
      <w:r>
        <w:t>surcharge</w:t>
      </w:r>
      <w:r>
        <w:rPr>
          <w:spacing w:val="-3"/>
        </w:rPr>
        <w:t xml:space="preserve"> </w:t>
      </w:r>
      <w:r>
        <w:t>if</w:t>
      </w:r>
      <w:r>
        <w:rPr>
          <w:spacing w:val="-2"/>
        </w:rPr>
        <w:t xml:space="preserve"> </w:t>
      </w:r>
      <w:r>
        <w:t>applicants</w:t>
      </w:r>
      <w:r>
        <w:rPr>
          <w:spacing w:val="-2"/>
        </w:rPr>
        <w:t xml:space="preserve"> </w:t>
      </w:r>
      <w:r>
        <w:t>request</w:t>
      </w:r>
      <w:r>
        <w:rPr>
          <w:spacing w:val="-2"/>
        </w:rPr>
        <w:t xml:space="preserve"> </w:t>
      </w:r>
      <w:r>
        <w:t>to</w:t>
      </w:r>
      <w:r>
        <w:rPr>
          <w:spacing w:val="-5"/>
        </w:rPr>
        <w:t xml:space="preserve"> </w:t>
      </w:r>
      <w:r>
        <w:t>add</w:t>
      </w:r>
      <w:r>
        <w:rPr>
          <w:spacing w:val="-5"/>
        </w:rPr>
        <w:t xml:space="preserve"> </w:t>
      </w:r>
      <w:r>
        <w:t>the</w:t>
      </w:r>
      <w:r>
        <w:rPr>
          <w:spacing w:val="-2"/>
        </w:rPr>
        <w:t xml:space="preserve"> </w:t>
      </w:r>
      <w:r>
        <w:t>new</w:t>
      </w:r>
      <w:r>
        <w:rPr>
          <w:spacing w:val="-4"/>
        </w:rPr>
        <w:t xml:space="preserve"> </w:t>
      </w:r>
      <w:r>
        <w:t>description</w:t>
      </w:r>
      <w:r>
        <w:rPr>
          <w:spacing w:val="-5"/>
        </w:rPr>
        <w:t xml:space="preserve"> </w:t>
      </w:r>
      <w:r>
        <w:t>to</w:t>
      </w:r>
      <w:r>
        <w:rPr>
          <w:spacing w:val="-1"/>
        </w:rPr>
        <w:t xml:space="preserve"> </w:t>
      </w:r>
      <w:r>
        <w:t>the ID Manual.</w:t>
      </w:r>
    </w:p>
    <w:p w14:paraId="44C44A5B" w14:textId="77777777" w:rsidR="002D0BA2" w:rsidRDefault="002D0BA2">
      <w:pPr>
        <w:pStyle w:val="BodyText"/>
        <w:spacing w:before="8"/>
        <w:rPr>
          <w:sz w:val="21"/>
        </w:rPr>
      </w:pPr>
    </w:p>
    <w:p w14:paraId="396557EE" w14:textId="77777777" w:rsidR="002D0BA2" w:rsidRDefault="00C35EC2">
      <w:pPr>
        <w:pStyle w:val="BodyText"/>
        <w:ind w:left="1602" w:right="127"/>
      </w:pPr>
      <w:r>
        <w:t>Also, the drop-down lists can be cumbersome for longer descriptions. Many filers who use</w:t>
      </w:r>
      <w:r>
        <w:rPr>
          <w:spacing w:val="-2"/>
        </w:rPr>
        <w:t xml:space="preserve"> </w:t>
      </w:r>
      <w:r>
        <w:t>descriptions</w:t>
      </w:r>
      <w:r>
        <w:rPr>
          <w:spacing w:val="-1"/>
        </w:rPr>
        <w:t xml:space="preserve"> </w:t>
      </w:r>
      <w:r>
        <w:t>from</w:t>
      </w:r>
      <w:r>
        <w:rPr>
          <w:spacing w:val="-5"/>
        </w:rPr>
        <w:t xml:space="preserve"> </w:t>
      </w:r>
      <w:r>
        <w:t>the</w:t>
      </w:r>
      <w:r>
        <w:rPr>
          <w:spacing w:val="-1"/>
        </w:rPr>
        <w:t xml:space="preserve"> </w:t>
      </w:r>
      <w:r>
        <w:t>ID</w:t>
      </w:r>
      <w:r>
        <w:rPr>
          <w:spacing w:val="-3"/>
        </w:rPr>
        <w:t xml:space="preserve"> </w:t>
      </w:r>
      <w:r>
        <w:t>Manual</w:t>
      </w:r>
      <w:r>
        <w:rPr>
          <w:spacing w:val="-1"/>
        </w:rPr>
        <w:t xml:space="preserve"> </w:t>
      </w:r>
      <w:r>
        <w:t>find</w:t>
      </w:r>
      <w:r>
        <w:rPr>
          <w:spacing w:val="-4"/>
        </w:rPr>
        <w:t xml:space="preserve"> </w:t>
      </w:r>
      <w:r>
        <w:t>it</w:t>
      </w:r>
      <w:r>
        <w:rPr>
          <w:spacing w:val="-1"/>
        </w:rPr>
        <w:t xml:space="preserve"> </w:t>
      </w:r>
      <w:r>
        <w:t>more</w:t>
      </w:r>
      <w:r>
        <w:rPr>
          <w:spacing w:val="-4"/>
        </w:rPr>
        <w:t xml:space="preserve"> </w:t>
      </w:r>
      <w:r>
        <w:t>efficient</w:t>
      </w:r>
      <w:r>
        <w:rPr>
          <w:spacing w:val="-1"/>
        </w:rPr>
        <w:t xml:space="preserve"> </w:t>
      </w:r>
      <w:r>
        <w:t>to</w:t>
      </w:r>
      <w:r>
        <w:rPr>
          <w:spacing w:val="-4"/>
        </w:rPr>
        <w:t xml:space="preserve"> </w:t>
      </w:r>
      <w:r>
        <w:t>collect</w:t>
      </w:r>
      <w:r>
        <w:rPr>
          <w:spacing w:val="-3"/>
        </w:rPr>
        <w:t xml:space="preserve"> </w:t>
      </w:r>
      <w:r>
        <w:t>the</w:t>
      </w:r>
      <w:r>
        <w:rPr>
          <w:spacing w:val="-1"/>
        </w:rPr>
        <w:t xml:space="preserve"> </w:t>
      </w:r>
      <w:r>
        <w:t>descriptions</w:t>
      </w:r>
      <w:r>
        <w:rPr>
          <w:spacing w:val="-1"/>
        </w:rPr>
        <w:t xml:space="preserve"> </w:t>
      </w:r>
      <w:r>
        <w:t>and paste them as a block into the free text field, instead of individually selecting each description from the drop-down lists. Will the system be able to identify standard descriptions from the free text field and not add a custom ID charge?</w:t>
      </w:r>
    </w:p>
    <w:p w14:paraId="7FEB1B40" w14:textId="77777777" w:rsidR="002D0BA2" w:rsidRDefault="00C35EC2">
      <w:pPr>
        <w:pStyle w:val="ListParagraph"/>
        <w:numPr>
          <w:ilvl w:val="1"/>
          <w:numId w:val="7"/>
        </w:numPr>
        <w:tabs>
          <w:tab w:val="left" w:pos="1602"/>
        </w:tabs>
        <w:spacing w:before="119"/>
        <w:ind w:right="202"/>
      </w:pPr>
      <w:r>
        <w:rPr>
          <w:b/>
        </w:rPr>
        <w:t>Insufficient</w:t>
      </w:r>
      <w:r>
        <w:rPr>
          <w:b/>
          <w:spacing w:val="-2"/>
        </w:rPr>
        <w:t xml:space="preserve"> </w:t>
      </w:r>
      <w:r>
        <w:rPr>
          <w:b/>
        </w:rPr>
        <w:t>information</w:t>
      </w:r>
      <w:r>
        <w:t>:</w:t>
      </w:r>
      <w:r>
        <w:rPr>
          <w:spacing w:val="-5"/>
        </w:rPr>
        <w:t xml:space="preserve"> </w:t>
      </w:r>
      <w:r>
        <w:t>We</w:t>
      </w:r>
      <w:r>
        <w:rPr>
          <w:spacing w:val="-3"/>
        </w:rPr>
        <w:t xml:space="preserve"> </w:t>
      </w:r>
      <w:r>
        <w:t>encourage</w:t>
      </w:r>
      <w:r>
        <w:rPr>
          <w:spacing w:val="-3"/>
        </w:rPr>
        <w:t xml:space="preserve"> </w:t>
      </w:r>
      <w:r>
        <w:t>the</w:t>
      </w:r>
      <w:r>
        <w:rPr>
          <w:spacing w:val="-2"/>
        </w:rPr>
        <w:t xml:space="preserve"> </w:t>
      </w:r>
      <w:r>
        <w:t>USPTO</w:t>
      </w:r>
      <w:r>
        <w:rPr>
          <w:spacing w:val="-7"/>
        </w:rPr>
        <w:t xml:space="preserve"> </w:t>
      </w:r>
      <w:r>
        <w:t>to</w:t>
      </w:r>
      <w:r>
        <w:rPr>
          <w:spacing w:val="-3"/>
        </w:rPr>
        <w:t xml:space="preserve"> </w:t>
      </w:r>
      <w:r>
        <w:t>provide</w:t>
      </w:r>
      <w:r>
        <w:rPr>
          <w:spacing w:val="-2"/>
        </w:rPr>
        <w:t xml:space="preserve"> </w:t>
      </w:r>
      <w:r>
        <w:t>more</w:t>
      </w:r>
      <w:r>
        <w:rPr>
          <w:spacing w:val="-3"/>
        </w:rPr>
        <w:t xml:space="preserve"> </w:t>
      </w:r>
      <w:r>
        <w:t>details</w:t>
      </w:r>
      <w:r>
        <w:rPr>
          <w:spacing w:val="-3"/>
        </w:rPr>
        <w:t xml:space="preserve"> </w:t>
      </w:r>
      <w:r>
        <w:t>about</w:t>
      </w:r>
      <w:r>
        <w:rPr>
          <w:spacing w:val="-2"/>
        </w:rPr>
        <w:t xml:space="preserve"> </w:t>
      </w:r>
      <w:r>
        <w:t>what specific deficiencies will trigger this surcharge and when it will be incurred. Will it be flagged</w:t>
      </w:r>
      <w:r>
        <w:rPr>
          <w:spacing w:val="-1"/>
        </w:rPr>
        <w:t xml:space="preserve"> </w:t>
      </w:r>
      <w:r>
        <w:t>for</w:t>
      </w:r>
      <w:r>
        <w:rPr>
          <w:spacing w:val="-2"/>
        </w:rPr>
        <w:t xml:space="preserve"> </w:t>
      </w:r>
      <w:r>
        <w:t>the</w:t>
      </w:r>
      <w:r>
        <w:rPr>
          <w:spacing w:val="-3"/>
        </w:rPr>
        <w:t xml:space="preserve"> </w:t>
      </w:r>
      <w:r>
        <w:t>filer prior to</w:t>
      </w:r>
      <w:r>
        <w:rPr>
          <w:spacing w:val="-3"/>
        </w:rPr>
        <w:t xml:space="preserve"> </w:t>
      </w:r>
      <w:r>
        <w:t>submission,</w:t>
      </w:r>
      <w:r>
        <w:rPr>
          <w:spacing w:val="-1"/>
        </w:rPr>
        <w:t xml:space="preserve"> </w:t>
      </w:r>
      <w:r>
        <w:t>or</w:t>
      </w:r>
      <w:r>
        <w:rPr>
          <w:spacing w:val="-2"/>
        </w:rPr>
        <w:t xml:space="preserve"> </w:t>
      </w:r>
      <w:r>
        <w:t>could</w:t>
      </w:r>
      <w:r>
        <w:rPr>
          <w:spacing w:val="-1"/>
        </w:rPr>
        <w:t xml:space="preserve"> </w:t>
      </w:r>
      <w:r>
        <w:t>it be</w:t>
      </w:r>
      <w:r>
        <w:rPr>
          <w:spacing w:val="-3"/>
        </w:rPr>
        <w:t xml:space="preserve"> </w:t>
      </w:r>
      <w:r>
        <w:t>assessed</w:t>
      </w:r>
      <w:r>
        <w:rPr>
          <w:spacing w:val="-3"/>
        </w:rPr>
        <w:t xml:space="preserve"> </w:t>
      </w:r>
      <w:r>
        <w:t>in</w:t>
      </w:r>
      <w:r>
        <w:rPr>
          <w:spacing w:val="-3"/>
        </w:rPr>
        <w:t xml:space="preserve"> </w:t>
      </w:r>
      <w:r>
        <w:t>a</w:t>
      </w:r>
      <w:r>
        <w:rPr>
          <w:spacing w:val="-1"/>
        </w:rPr>
        <w:t xml:space="preserve"> </w:t>
      </w:r>
      <w:r>
        <w:t>later USPTO</w:t>
      </w:r>
      <w:r>
        <w:rPr>
          <w:spacing w:val="-4"/>
        </w:rPr>
        <w:t xml:space="preserve"> </w:t>
      </w:r>
      <w:r>
        <w:t>action?</w:t>
      </w:r>
    </w:p>
    <w:p w14:paraId="798165A0" w14:textId="77777777" w:rsidR="002D0BA2" w:rsidRDefault="00C35EC2">
      <w:pPr>
        <w:pStyle w:val="BodyText"/>
        <w:spacing w:before="116"/>
        <w:ind w:left="882" w:right="124"/>
      </w:pPr>
      <w:r>
        <w:t>To</w:t>
      </w:r>
      <w:r>
        <w:rPr>
          <w:spacing w:val="-4"/>
        </w:rPr>
        <w:t xml:space="preserve"> </w:t>
      </w:r>
      <w:r>
        <w:t>facilitate</w:t>
      </w:r>
      <w:r>
        <w:rPr>
          <w:spacing w:val="-2"/>
        </w:rPr>
        <w:t xml:space="preserve"> </w:t>
      </w:r>
      <w:r>
        <w:t>access</w:t>
      </w:r>
      <w:r>
        <w:rPr>
          <w:spacing w:val="-2"/>
        </w:rPr>
        <w:t xml:space="preserve"> </w:t>
      </w:r>
      <w:r>
        <w:t>to</w:t>
      </w:r>
      <w:r>
        <w:rPr>
          <w:spacing w:val="-4"/>
        </w:rPr>
        <w:t xml:space="preserve"> </w:t>
      </w:r>
      <w:r>
        <w:t>the</w:t>
      </w:r>
      <w:r>
        <w:rPr>
          <w:spacing w:val="-4"/>
        </w:rPr>
        <w:t xml:space="preserve"> </w:t>
      </w:r>
      <w:r>
        <w:t>registration</w:t>
      </w:r>
      <w:r>
        <w:rPr>
          <w:spacing w:val="-2"/>
        </w:rPr>
        <w:t xml:space="preserve"> </w:t>
      </w:r>
      <w:r>
        <w:t>system</w:t>
      </w:r>
      <w:r>
        <w:rPr>
          <w:spacing w:val="-3"/>
        </w:rPr>
        <w:t xml:space="preserve"> </w:t>
      </w:r>
      <w:r>
        <w:t>for</w:t>
      </w:r>
      <w:r>
        <w:rPr>
          <w:spacing w:val="-2"/>
        </w:rPr>
        <w:t xml:space="preserve"> </w:t>
      </w:r>
      <w:r>
        <w:t>individuals</w:t>
      </w:r>
      <w:r>
        <w:rPr>
          <w:spacing w:val="-2"/>
        </w:rPr>
        <w:t xml:space="preserve"> </w:t>
      </w:r>
      <w:r>
        <w:t>and</w:t>
      </w:r>
      <w:r>
        <w:rPr>
          <w:spacing w:val="-2"/>
        </w:rPr>
        <w:t xml:space="preserve"> </w:t>
      </w:r>
      <w:r>
        <w:t>small</w:t>
      </w:r>
      <w:r>
        <w:rPr>
          <w:spacing w:val="-3"/>
        </w:rPr>
        <w:t xml:space="preserve"> </w:t>
      </w:r>
      <w:r>
        <w:t>entities,</w:t>
      </w:r>
      <w:r>
        <w:rPr>
          <w:spacing w:val="-2"/>
        </w:rPr>
        <w:t xml:space="preserve"> </w:t>
      </w:r>
      <w:r>
        <w:t>we</w:t>
      </w:r>
      <w:r>
        <w:rPr>
          <w:spacing w:val="-2"/>
        </w:rPr>
        <w:t xml:space="preserve"> </w:t>
      </w:r>
      <w:r>
        <w:t>recommend that the USPTO evaluate the feasibility of a small-entity discount or two-tiered filing fee that would permit filing at lower cost by under-resourced users. The USPTO may also consider</w:t>
      </w:r>
    </w:p>
    <w:p w14:paraId="7424A33B" w14:textId="77777777" w:rsidR="002D0BA2" w:rsidRDefault="002D0BA2">
      <w:pPr>
        <w:sectPr w:rsidR="002D0BA2">
          <w:pgSz w:w="12240" w:h="15800"/>
          <w:pgMar w:top="1540" w:right="1320" w:bottom="980" w:left="1280" w:header="626" w:footer="797" w:gutter="0"/>
          <w:cols w:space="720"/>
        </w:sectPr>
      </w:pPr>
    </w:p>
    <w:p w14:paraId="3C97153B" w14:textId="77777777" w:rsidR="002D0BA2" w:rsidRDefault="00C35EC2">
      <w:pPr>
        <w:pStyle w:val="BodyText"/>
        <w:spacing w:before="84"/>
        <w:ind w:left="882" w:right="124"/>
      </w:pPr>
      <w:r>
        <w:lastRenderedPageBreak/>
        <w:t>reducing</w:t>
      </w:r>
      <w:r>
        <w:rPr>
          <w:spacing w:val="-5"/>
        </w:rPr>
        <w:t xml:space="preserve"> </w:t>
      </w:r>
      <w:r>
        <w:t>fees</w:t>
      </w:r>
      <w:r>
        <w:rPr>
          <w:spacing w:val="-3"/>
        </w:rPr>
        <w:t xml:space="preserve"> </w:t>
      </w:r>
      <w:r>
        <w:t>for</w:t>
      </w:r>
      <w:r>
        <w:rPr>
          <w:spacing w:val="-2"/>
        </w:rPr>
        <w:t xml:space="preserve"> </w:t>
      </w:r>
      <w:r>
        <w:t>applicants</w:t>
      </w:r>
      <w:r>
        <w:rPr>
          <w:spacing w:val="-5"/>
        </w:rPr>
        <w:t xml:space="preserve"> </w:t>
      </w:r>
      <w:r>
        <w:t>who</w:t>
      </w:r>
      <w:r>
        <w:rPr>
          <w:spacing w:val="-3"/>
        </w:rPr>
        <w:t xml:space="preserve"> </w:t>
      </w:r>
      <w:r>
        <w:t>file</w:t>
      </w:r>
      <w:r>
        <w:rPr>
          <w:spacing w:val="-5"/>
        </w:rPr>
        <w:t xml:space="preserve"> </w:t>
      </w:r>
      <w:r>
        <w:t>through</w:t>
      </w:r>
      <w:r>
        <w:rPr>
          <w:spacing w:val="-3"/>
        </w:rPr>
        <w:t xml:space="preserve"> </w:t>
      </w:r>
      <w:r>
        <w:t>the</w:t>
      </w:r>
      <w:r>
        <w:rPr>
          <w:spacing w:val="-2"/>
        </w:rPr>
        <w:t xml:space="preserve"> </w:t>
      </w:r>
      <w:r>
        <w:t>USPTO</w:t>
      </w:r>
      <w:r>
        <w:rPr>
          <w:spacing w:val="-4"/>
        </w:rPr>
        <w:t xml:space="preserve"> </w:t>
      </w:r>
      <w:r>
        <w:t>clinical</w:t>
      </w:r>
      <w:r>
        <w:rPr>
          <w:spacing w:val="-2"/>
        </w:rPr>
        <w:t xml:space="preserve"> </w:t>
      </w:r>
      <w:r>
        <w:t>program,</w:t>
      </w:r>
      <w:r>
        <w:rPr>
          <w:spacing w:val="-3"/>
        </w:rPr>
        <w:t xml:space="preserve"> </w:t>
      </w:r>
      <w:r>
        <w:t>because</w:t>
      </w:r>
      <w:r>
        <w:rPr>
          <w:spacing w:val="-3"/>
        </w:rPr>
        <w:t xml:space="preserve"> </w:t>
      </w:r>
      <w:r>
        <w:t>clinics evaluate financial need before agreeing to provide clients with pro bono counsel.</w:t>
      </w:r>
    </w:p>
    <w:p w14:paraId="0B164996" w14:textId="77777777" w:rsidR="002D0BA2" w:rsidRDefault="00C35EC2">
      <w:pPr>
        <w:pStyle w:val="Heading2"/>
        <w:numPr>
          <w:ilvl w:val="0"/>
          <w:numId w:val="7"/>
        </w:numPr>
        <w:tabs>
          <w:tab w:val="left" w:pos="881"/>
        </w:tabs>
        <w:spacing w:before="121"/>
        <w:ind w:left="881" w:hanging="361"/>
        <w:rPr>
          <w:rFonts w:ascii="Times New Roman"/>
        </w:rPr>
      </w:pPr>
      <w:bookmarkStart w:id="8" w:name="B._Intent-to-Use_(ITU)_Fees"/>
      <w:bookmarkStart w:id="9" w:name="_bookmark4"/>
      <w:bookmarkEnd w:id="8"/>
      <w:bookmarkEnd w:id="9"/>
      <w:r>
        <w:rPr>
          <w:rFonts w:ascii="Times New Roman"/>
          <w:color w:val="B57D00"/>
          <w:u w:val="single" w:color="B57D00"/>
        </w:rPr>
        <w:t>Intent-to-Use</w:t>
      </w:r>
      <w:r>
        <w:rPr>
          <w:rFonts w:ascii="Times New Roman"/>
          <w:color w:val="B57D00"/>
          <w:spacing w:val="-9"/>
          <w:u w:val="single" w:color="B57D00"/>
        </w:rPr>
        <w:t xml:space="preserve"> </w:t>
      </w:r>
      <w:r>
        <w:rPr>
          <w:rFonts w:ascii="Times New Roman"/>
          <w:color w:val="B57D00"/>
          <w:u w:val="single" w:color="B57D00"/>
        </w:rPr>
        <w:t>(ITU)</w:t>
      </w:r>
      <w:r>
        <w:rPr>
          <w:rFonts w:ascii="Times New Roman"/>
          <w:color w:val="B57D00"/>
          <w:spacing w:val="-7"/>
          <w:u w:val="single" w:color="B57D00"/>
        </w:rPr>
        <w:t xml:space="preserve"> </w:t>
      </w:r>
      <w:r>
        <w:rPr>
          <w:rFonts w:ascii="Times New Roman"/>
          <w:color w:val="B57D00"/>
          <w:spacing w:val="-4"/>
          <w:u w:val="single" w:color="B57D00"/>
        </w:rPr>
        <w:t>Fees</w:t>
      </w:r>
    </w:p>
    <w:p w14:paraId="7111A81A" w14:textId="77777777" w:rsidR="002D0BA2" w:rsidRDefault="00C35EC2">
      <w:pPr>
        <w:pStyle w:val="BodyText"/>
        <w:spacing w:before="118"/>
        <w:ind w:left="882" w:right="124"/>
      </w:pPr>
      <w:r>
        <w:t>A</w:t>
      </w:r>
      <w:r>
        <w:rPr>
          <w:spacing w:val="-3"/>
        </w:rPr>
        <w:t xml:space="preserve"> </w:t>
      </w:r>
      <w:r>
        <w:t>number</w:t>
      </w:r>
      <w:r>
        <w:rPr>
          <w:spacing w:val="-1"/>
        </w:rPr>
        <w:t xml:space="preserve"> </w:t>
      </w:r>
      <w:r>
        <w:t>of</w:t>
      </w:r>
      <w:r>
        <w:rPr>
          <w:spacing w:val="-1"/>
        </w:rPr>
        <w:t xml:space="preserve"> </w:t>
      </w:r>
      <w:r>
        <w:t>public</w:t>
      </w:r>
      <w:r>
        <w:rPr>
          <w:spacing w:val="-2"/>
        </w:rPr>
        <w:t xml:space="preserve"> </w:t>
      </w:r>
      <w:r>
        <w:t>comments</w:t>
      </w:r>
      <w:r>
        <w:rPr>
          <w:spacing w:val="-2"/>
        </w:rPr>
        <w:t xml:space="preserve"> </w:t>
      </w:r>
      <w:r>
        <w:t>suggested</w:t>
      </w:r>
      <w:r>
        <w:rPr>
          <w:spacing w:val="-2"/>
        </w:rPr>
        <w:t xml:space="preserve"> </w:t>
      </w:r>
      <w:r>
        <w:t>that</w:t>
      </w:r>
      <w:r>
        <w:rPr>
          <w:spacing w:val="-4"/>
        </w:rPr>
        <w:t xml:space="preserve"> </w:t>
      </w:r>
      <w:r>
        <w:t>it</w:t>
      </w:r>
      <w:r>
        <w:rPr>
          <w:spacing w:val="-4"/>
        </w:rPr>
        <w:t xml:space="preserve"> </w:t>
      </w:r>
      <w:r>
        <w:t>seemed</w:t>
      </w:r>
      <w:r>
        <w:rPr>
          <w:spacing w:val="-4"/>
        </w:rPr>
        <w:t xml:space="preserve"> </w:t>
      </w:r>
      <w:r>
        <w:t>anomalous</w:t>
      </w:r>
      <w:r>
        <w:rPr>
          <w:spacing w:val="-4"/>
        </w:rPr>
        <w:t xml:space="preserve"> </w:t>
      </w:r>
      <w:r>
        <w:t>to</w:t>
      </w:r>
      <w:r>
        <w:rPr>
          <w:spacing w:val="-2"/>
        </w:rPr>
        <w:t xml:space="preserve"> </w:t>
      </w:r>
      <w:r>
        <w:t>propose</w:t>
      </w:r>
      <w:r>
        <w:rPr>
          <w:spacing w:val="-2"/>
        </w:rPr>
        <w:t xml:space="preserve"> </w:t>
      </w:r>
      <w:r>
        <w:t>a</w:t>
      </w:r>
      <w:r>
        <w:rPr>
          <w:spacing w:val="-2"/>
        </w:rPr>
        <w:t xml:space="preserve"> </w:t>
      </w:r>
      <w:r>
        <w:t>higher</w:t>
      </w:r>
      <w:r>
        <w:rPr>
          <w:spacing w:val="-1"/>
        </w:rPr>
        <w:t xml:space="preserve"> </w:t>
      </w:r>
      <w:r>
        <w:t>fee</w:t>
      </w:r>
      <w:r>
        <w:rPr>
          <w:spacing w:val="-4"/>
        </w:rPr>
        <w:t xml:space="preserve"> </w:t>
      </w:r>
      <w:r>
        <w:t>for Amendments to Allege Use (AAU) ($200) than Statements of Use (SOU) ($150).</w:t>
      </w:r>
    </w:p>
    <w:p w14:paraId="4D6AD884" w14:textId="77777777" w:rsidR="002D0BA2" w:rsidRDefault="00C35EC2">
      <w:pPr>
        <w:pStyle w:val="BodyText"/>
        <w:spacing w:before="120"/>
        <w:ind w:left="882" w:right="127"/>
      </w:pPr>
      <w:r>
        <w:t>There was also public concern that the proposed fee increases for the fourth and fifth extensions of</w:t>
      </w:r>
      <w:r>
        <w:rPr>
          <w:spacing w:val="-1"/>
        </w:rPr>
        <w:t xml:space="preserve"> </w:t>
      </w:r>
      <w:r>
        <w:t>time</w:t>
      </w:r>
      <w:r>
        <w:rPr>
          <w:spacing w:val="-2"/>
        </w:rPr>
        <w:t xml:space="preserve"> </w:t>
      </w:r>
      <w:r>
        <w:t>to</w:t>
      </w:r>
      <w:r>
        <w:rPr>
          <w:spacing w:val="-2"/>
        </w:rPr>
        <w:t xml:space="preserve"> </w:t>
      </w:r>
      <w:r>
        <w:t>file</w:t>
      </w:r>
      <w:r>
        <w:rPr>
          <w:spacing w:val="-4"/>
        </w:rPr>
        <w:t xml:space="preserve"> </w:t>
      </w:r>
      <w:r>
        <w:t>an</w:t>
      </w:r>
      <w:r>
        <w:rPr>
          <w:spacing w:val="-2"/>
        </w:rPr>
        <w:t xml:space="preserve"> </w:t>
      </w:r>
      <w:r>
        <w:t>SOU</w:t>
      </w:r>
      <w:r>
        <w:rPr>
          <w:spacing w:val="-3"/>
        </w:rPr>
        <w:t xml:space="preserve"> </w:t>
      </w:r>
      <w:r>
        <w:t>may</w:t>
      </w:r>
      <w:r>
        <w:rPr>
          <w:spacing w:val="-2"/>
        </w:rPr>
        <w:t xml:space="preserve"> </w:t>
      </w:r>
      <w:r>
        <w:t>unfairly</w:t>
      </w:r>
      <w:r>
        <w:rPr>
          <w:spacing w:val="-4"/>
        </w:rPr>
        <w:t xml:space="preserve"> </w:t>
      </w:r>
      <w:r>
        <w:t>disadvantage</w:t>
      </w:r>
      <w:r>
        <w:rPr>
          <w:spacing w:val="-2"/>
        </w:rPr>
        <w:t xml:space="preserve"> </w:t>
      </w:r>
      <w:r>
        <w:t>new</w:t>
      </w:r>
      <w:r>
        <w:rPr>
          <w:spacing w:val="-5"/>
        </w:rPr>
        <w:t xml:space="preserve"> </w:t>
      </w:r>
      <w:r>
        <w:t>businesses</w:t>
      </w:r>
      <w:r>
        <w:rPr>
          <w:spacing w:val="-2"/>
        </w:rPr>
        <w:t xml:space="preserve"> </w:t>
      </w:r>
      <w:r>
        <w:t>and</w:t>
      </w:r>
      <w:r>
        <w:rPr>
          <w:spacing w:val="-2"/>
        </w:rPr>
        <w:t xml:space="preserve"> </w:t>
      </w:r>
      <w:r>
        <w:t>small</w:t>
      </w:r>
      <w:r>
        <w:rPr>
          <w:spacing w:val="-3"/>
        </w:rPr>
        <w:t xml:space="preserve"> </w:t>
      </w:r>
      <w:r>
        <w:t>filers,</w:t>
      </w:r>
      <w:r>
        <w:rPr>
          <w:spacing w:val="-5"/>
        </w:rPr>
        <w:t xml:space="preserve"> </w:t>
      </w:r>
      <w:r>
        <w:t>who</w:t>
      </w:r>
      <w:r>
        <w:rPr>
          <w:spacing w:val="-2"/>
        </w:rPr>
        <w:t xml:space="preserve"> </w:t>
      </w:r>
      <w:r>
        <w:t>often</w:t>
      </w:r>
      <w:r>
        <w:rPr>
          <w:spacing w:val="-2"/>
        </w:rPr>
        <w:t xml:space="preserve"> </w:t>
      </w:r>
      <w:r>
        <w:t>need more time to begin commercial operations.</w:t>
      </w:r>
    </w:p>
    <w:p w14:paraId="17012F86" w14:textId="77777777" w:rsidR="002D0BA2" w:rsidRDefault="00C35EC2">
      <w:pPr>
        <w:pStyle w:val="Heading6"/>
      </w:pPr>
      <w:r>
        <w:t>TPAC</w:t>
      </w:r>
      <w:r>
        <w:rPr>
          <w:spacing w:val="-1"/>
        </w:rPr>
        <w:t xml:space="preserve"> </w:t>
      </w:r>
      <w:r>
        <w:rPr>
          <w:spacing w:val="-2"/>
        </w:rPr>
        <w:t>Recommendations</w:t>
      </w:r>
    </w:p>
    <w:p w14:paraId="2388ECEA" w14:textId="77777777" w:rsidR="002D0BA2" w:rsidRDefault="00C35EC2">
      <w:pPr>
        <w:pStyle w:val="BodyText"/>
        <w:spacing w:before="111"/>
        <w:ind w:left="882" w:right="124"/>
      </w:pPr>
      <w:r>
        <w:t>We recognize the need to increase these fees overall to generate adequate revenue and to help subsidize</w:t>
      </w:r>
      <w:r>
        <w:rPr>
          <w:spacing w:val="-2"/>
        </w:rPr>
        <w:t xml:space="preserve"> </w:t>
      </w:r>
      <w:r>
        <w:t>lower</w:t>
      </w:r>
      <w:r>
        <w:rPr>
          <w:spacing w:val="-4"/>
        </w:rPr>
        <w:t xml:space="preserve"> </w:t>
      </w:r>
      <w:r>
        <w:t>initial</w:t>
      </w:r>
      <w:r>
        <w:rPr>
          <w:spacing w:val="-4"/>
        </w:rPr>
        <w:t xml:space="preserve"> </w:t>
      </w:r>
      <w:r>
        <w:t>filing</w:t>
      </w:r>
      <w:r>
        <w:rPr>
          <w:spacing w:val="-5"/>
        </w:rPr>
        <w:t xml:space="preserve"> </w:t>
      </w:r>
      <w:r>
        <w:t>fees,</w:t>
      </w:r>
      <w:r>
        <w:rPr>
          <w:spacing w:val="-2"/>
        </w:rPr>
        <w:t xml:space="preserve"> </w:t>
      </w:r>
      <w:r>
        <w:t>permitting</w:t>
      </w:r>
      <w:r>
        <w:rPr>
          <w:spacing w:val="-2"/>
        </w:rPr>
        <w:t xml:space="preserve"> </w:t>
      </w:r>
      <w:r>
        <w:t>small</w:t>
      </w:r>
      <w:r>
        <w:rPr>
          <w:spacing w:val="-1"/>
        </w:rPr>
        <w:t xml:space="preserve"> </w:t>
      </w:r>
      <w:r>
        <w:t>filers</w:t>
      </w:r>
      <w:r>
        <w:rPr>
          <w:spacing w:val="-2"/>
        </w:rPr>
        <w:t xml:space="preserve"> </w:t>
      </w:r>
      <w:r>
        <w:t>to</w:t>
      </w:r>
      <w:r>
        <w:rPr>
          <w:spacing w:val="-2"/>
        </w:rPr>
        <w:t xml:space="preserve"> </w:t>
      </w:r>
      <w:r>
        <w:t>defer</w:t>
      </w:r>
      <w:r>
        <w:rPr>
          <w:spacing w:val="-4"/>
        </w:rPr>
        <w:t xml:space="preserve"> </w:t>
      </w:r>
      <w:r>
        <w:t>some</w:t>
      </w:r>
      <w:r>
        <w:rPr>
          <w:spacing w:val="-2"/>
        </w:rPr>
        <w:t xml:space="preserve"> </w:t>
      </w:r>
      <w:r>
        <w:t>fees</w:t>
      </w:r>
      <w:r>
        <w:rPr>
          <w:spacing w:val="-4"/>
        </w:rPr>
        <w:t xml:space="preserve"> </w:t>
      </w:r>
      <w:r>
        <w:t>until</w:t>
      </w:r>
      <w:r>
        <w:rPr>
          <w:spacing w:val="-4"/>
        </w:rPr>
        <w:t xml:space="preserve"> </w:t>
      </w:r>
      <w:r>
        <w:t>the</w:t>
      </w:r>
      <w:r>
        <w:rPr>
          <w:spacing w:val="-1"/>
        </w:rPr>
        <w:t xml:space="preserve"> </w:t>
      </w:r>
      <w:r>
        <w:t>viability</w:t>
      </w:r>
      <w:r>
        <w:rPr>
          <w:spacing w:val="-4"/>
        </w:rPr>
        <w:t xml:space="preserve"> </w:t>
      </w:r>
      <w:r>
        <w:t>of their enterprise is proven.</w:t>
      </w:r>
    </w:p>
    <w:p w14:paraId="56F5A08D" w14:textId="77777777" w:rsidR="002D0BA2" w:rsidRDefault="00C35EC2">
      <w:pPr>
        <w:pStyle w:val="ListParagraph"/>
        <w:numPr>
          <w:ilvl w:val="1"/>
          <w:numId w:val="7"/>
        </w:numPr>
        <w:tabs>
          <w:tab w:val="left" w:pos="1602"/>
        </w:tabs>
        <w:spacing w:before="121"/>
        <w:ind w:right="201"/>
      </w:pPr>
      <w:r>
        <w:rPr>
          <w:b/>
        </w:rPr>
        <w:t>AAUs/SOUs</w:t>
      </w:r>
      <w:r>
        <w:t>:</w:t>
      </w:r>
      <w:r>
        <w:rPr>
          <w:spacing w:val="40"/>
        </w:rPr>
        <w:t xml:space="preserve"> </w:t>
      </w:r>
      <w:r>
        <w:t>We</w:t>
      </w:r>
      <w:r>
        <w:rPr>
          <w:spacing w:val="-2"/>
        </w:rPr>
        <w:t xml:space="preserve"> </w:t>
      </w:r>
      <w:r>
        <w:t>recommend,</w:t>
      </w:r>
      <w:r>
        <w:rPr>
          <w:spacing w:val="-2"/>
        </w:rPr>
        <w:t xml:space="preserve"> </w:t>
      </w:r>
      <w:r>
        <w:t>however,</w:t>
      </w:r>
      <w:r>
        <w:rPr>
          <w:spacing w:val="-4"/>
        </w:rPr>
        <w:t xml:space="preserve"> </w:t>
      </w:r>
      <w:r>
        <w:t>that</w:t>
      </w:r>
      <w:r>
        <w:rPr>
          <w:spacing w:val="-1"/>
        </w:rPr>
        <w:t xml:space="preserve"> </w:t>
      </w:r>
      <w:r>
        <w:t>the</w:t>
      </w:r>
      <w:r>
        <w:rPr>
          <w:spacing w:val="-4"/>
        </w:rPr>
        <w:t xml:space="preserve"> </w:t>
      </w:r>
      <w:r>
        <w:t>fee</w:t>
      </w:r>
      <w:r>
        <w:rPr>
          <w:spacing w:val="-4"/>
        </w:rPr>
        <w:t xml:space="preserve"> </w:t>
      </w:r>
      <w:r>
        <w:t>for</w:t>
      </w:r>
      <w:r>
        <w:rPr>
          <w:spacing w:val="-1"/>
        </w:rPr>
        <w:t xml:space="preserve"> </w:t>
      </w:r>
      <w:r>
        <w:t>an</w:t>
      </w:r>
      <w:r>
        <w:rPr>
          <w:spacing w:val="-2"/>
        </w:rPr>
        <w:t xml:space="preserve"> </w:t>
      </w:r>
      <w:r>
        <w:t>AAU</w:t>
      </w:r>
      <w:r>
        <w:rPr>
          <w:spacing w:val="-3"/>
        </w:rPr>
        <w:t xml:space="preserve"> </w:t>
      </w:r>
      <w:r>
        <w:t>should</w:t>
      </w:r>
      <w:r>
        <w:rPr>
          <w:spacing w:val="-2"/>
        </w:rPr>
        <w:t xml:space="preserve"> </w:t>
      </w:r>
      <w:r>
        <w:t>be</w:t>
      </w:r>
      <w:r>
        <w:rPr>
          <w:spacing w:val="-2"/>
        </w:rPr>
        <w:t xml:space="preserve"> </w:t>
      </w:r>
      <w:r>
        <w:t>less</w:t>
      </w:r>
      <w:r>
        <w:rPr>
          <w:spacing w:val="-4"/>
        </w:rPr>
        <w:t xml:space="preserve"> </w:t>
      </w:r>
      <w:r>
        <w:t>than</w:t>
      </w:r>
      <w:r>
        <w:rPr>
          <w:spacing w:val="-2"/>
        </w:rPr>
        <w:t xml:space="preserve"> </w:t>
      </w:r>
      <w:r>
        <w:t>for an SOU. That would better align incentives for efficiency, because fewer resources are required to process an AAU in the course of examination, as compared to reviewing an SOU after examination is otherwise complete. This is borne out by the reported unit costs, which are $118 for an AAU and $241 for an SOU.</w:t>
      </w:r>
    </w:p>
    <w:p w14:paraId="281D2F5E" w14:textId="77777777" w:rsidR="002D0BA2" w:rsidRDefault="00C35EC2">
      <w:pPr>
        <w:pStyle w:val="BodyText"/>
        <w:spacing w:before="117"/>
        <w:ind w:left="1602"/>
      </w:pPr>
      <w:r>
        <w:t>We</w:t>
      </w:r>
      <w:r>
        <w:rPr>
          <w:spacing w:val="-2"/>
        </w:rPr>
        <w:t xml:space="preserve"> </w:t>
      </w:r>
      <w:r>
        <w:t>therefore</w:t>
      </w:r>
      <w:r>
        <w:rPr>
          <w:spacing w:val="-2"/>
        </w:rPr>
        <w:t xml:space="preserve"> </w:t>
      </w:r>
      <w:r>
        <w:t>suggest</w:t>
      </w:r>
      <w:r>
        <w:rPr>
          <w:spacing w:val="-2"/>
        </w:rPr>
        <w:t xml:space="preserve"> </w:t>
      </w:r>
      <w:r>
        <w:t>that</w:t>
      </w:r>
      <w:r>
        <w:rPr>
          <w:spacing w:val="-1"/>
        </w:rPr>
        <w:t xml:space="preserve"> </w:t>
      </w:r>
      <w:r>
        <w:t>the</w:t>
      </w:r>
      <w:r>
        <w:rPr>
          <w:spacing w:val="-1"/>
        </w:rPr>
        <w:t xml:space="preserve"> </w:t>
      </w:r>
      <w:r>
        <w:t>AAU</w:t>
      </w:r>
      <w:r>
        <w:rPr>
          <w:spacing w:val="-3"/>
        </w:rPr>
        <w:t xml:space="preserve"> </w:t>
      </w:r>
      <w:r>
        <w:t>fee</w:t>
      </w:r>
      <w:r>
        <w:rPr>
          <w:spacing w:val="-2"/>
        </w:rPr>
        <w:t xml:space="preserve"> </w:t>
      </w:r>
      <w:r>
        <w:t>be</w:t>
      </w:r>
      <w:r>
        <w:rPr>
          <w:spacing w:val="-2"/>
        </w:rPr>
        <w:t xml:space="preserve"> </w:t>
      </w:r>
      <w:r>
        <w:t>set</w:t>
      </w:r>
      <w:r>
        <w:rPr>
          <w:spacing w:val="-1"/>
        </w:rPr>
        <w:t xml:space="preserve"> </w:t>
      </w:r>
      <w:r>
        <w:t>at</w:t>
      </w:r>
      <w:r>
        <w:rPr>
          <w:spacing w:val="-1"/>
        </w:rPr>
        <w:t xml:space="preserve"> </w:t>
      </w:r>
      <w:r>
        <w:t>$150,</w:t>
      </w:r>
      <w:r>
        <w:rPr>
          <w:spacing w:val="-4"/>
        </w:rPr>
        <w:t xml:space="preserve"> </w:t>
      </w:r>
      <w:r>
        <w:t>and</w:t>
      </w:r>
      <w:r>
        <w:rPr>
          <w:spacing w:val="-2"/>
        </w:rPr>
        <w:t xml:space="preserve"> </w:t>
      </w:r>
      <w:r>
        <w:t>the</w:t>
      </w:r>
      <w:r>
        <w:rPr>
          <w:spacing w:val="-2"/>
        </w:rPr>
        <w:t xml:space="preserve"> </w:t>
      </w:r>
      <w:r>
        <w:t>SOU</w:t>
      </w:r>
      <w:r>
        <w:rPr>
          <w:spacing w:val="-2"/>
        </w:rPr>
        <w:t xml:space="preserve"> </w:t>
      </w:r>
      <w:r>
        <w:t>fee</w:t>
      </w:r>
      <w:r>
        <w:rPr>
          <w:spacing w:val="-2"/>
        </w:rPr>
        <w:t xml:space="preserve"> </w:t>
      </w:r>
      <w:r>
        <w:t>at</w:t>
      </w:r>
      <w:r>
        <w:rPr>
          <w:spacing w:val="-1"/>
        </w:rPr>
        <w:t xml:space="preserve"> </w:t>
      </w:r>
      <w:r>
        <w:rPr>
          <w:spacing w:val="-2"/>
        </w:rPr>
        <w:t>$200.</w:t>
      </w:r>
    </w:p>
    <w:p w14:paraId="02AF0371" w14:textId="77777777" w:rsidR="002D0BA2" w:rsidRDefault="00C35EC2">
      <w:pPr>
        <w:pStyle w:val="ListParagraph"/>
        <w:numPr>
          <w:ilvl w:val="1"/>
          <w:numId w:val="7"/>
        </w:numPr>
        <w:tabs>
          <w:tab w:val="left" w:pos="1602"/>
        </w:tabs>
        <w:spacing w:before="120"/>
        <w:ind w:right="670"/>
      </w:pPr>
      <w:r>
        <w:rPr>
          <w:b/>
        </w:rPr>
        <w:t>Extensions:</w:t>
      </w:r>
      <w:r>
        <w:rPr>
          <w:b/>
          <w:spacing w:val="40"/>
        </w:rPr>
        <w:t xml:space="preserve"> </w:t>
      </w:r>
      <w:r>
        <w:t>We also recommend against increased fees for the fourth and fifth extensions of time to file an SOU. The stated rationale for the increase is that the pendency</w:t>
      </w:r>
      <w:r>
        <w:rPr>
          <w:spacing w:val="-6"/>
        </w:rPr>
        <w:t xml:space="preserve"> </w:t>
      </w:r>
      <w:r>
        <w:t>of</w:t>
      </w:r>
      <w:r>
        <w:rPr>
          <w:spacing w:val="-3"/>
        </w:rPr>
        <w:t xml:space="preserve"> </w:t>
      </w:r>
      <w:r>
        <w:t>these</w:t>
      </w:r>
      <w:r>
        <w:rPr>
          <w:spacing w:val="-6"/>
        </w:rPr>
        <w:t xml:space="preserve"> </w:t>
      </w:r>
      <w:r>
        <w:t>applications</w:t>
      </w:r>
      <w:r>
        <w:rPr>
          <w:spacing w:val="-4"/>
        </w:rPr>
        <w:t xml:space="preserve"> </w:t>
      </w:r>
      <w:r>
        <w:t>potentially</w:t>
      </w:r>
      <w:r>
        <w:rPr>
          <w:spacing w:val="-6"/>
        </w:rPr>
        <w:t xml:space="preserve"> </w:t>
      </w:r>
      <w:r>
        <w:t>blocks</w:t>
      </w:r>
      <w:r>
        <w:rPr>
          <w:spacing w:val="-3"/>
        </w:rPr>
        <w:t xml:space="preserve"> </w:t>
      </w:r>
      <w:r>
        <w:t>later-filed</w:t>
      </w:r>
      <w:r>
        <w:rPr>
          <w:spacing w:val="-4"/>
        </w:rPr>
        <w:t xml:space="preserve"> </w:t>
      </w:r>
      <w:r>
        <w:t>applications</w:t>
      </w:r>
      <w:r>
        <w:rPr>
          <w:spacing w:val="-6"/>
        </w:rPr>
        <w:t xml:space="preserve"> </w:t>
      </w:r>
      <w:r>
        <w:t>and</w:t>
      </w:r>
      <w:r>
        <w:rPr>
          <w:spacing w:val="-3"/>
        </w:rPr>
        <w:t xml:space="preserve"> </w:t>
      </w:r>
      <w:r>
        <w:t>makes clearance more difficult for</w:t>
      </w:r>
      <w:r>
        <w:rPr>
          <w:spacing w:val="-1"/>
        </w:rPr>
        <w:t xml:space="preserve"> </w:t>
      </w:r>
      <w:r>
        <w:t>other users.</w:t>
      </w:r>
      <w:r>
        <w:rPr>
          <w:spacing w:val="-1"/>
        </w:rPr>
        <w:t xml:space="preserve"> </w:t>
      </w:r>
      <w:r>
        <w:t>But this reasoning</w:t>
      </w:r>
      <w:r>
        <w:rPr>
          <w:spacing w:val="-1"/>
        </w:rPr>
        <w:t xml:space="preserve"> </w:t>
      </w:r>
      <w:r>
        <w:t>is</w:t>
      </w:r>
      <w:r>
        <w:rPr>
          <w:spacing w:val="-1"/>
        </w:rPr>
        <w:t xml:space="preserve"> </w:t>
      </w:r>
      <w:r>
        <w:t>just as valid for a</w:t>
      </w:r>
      <w:r>
        <w:rPr>
          <w:spacing w:val="-1"/>
        </w:rPr>
        <w:t xml:space="preserve"> </w:t>
      </w:r>
      <w:r>
        <w:t>first extension as for a fifth, and these interests were presumably balanced when it was originally decided what extensions would be allowed and for how long.</w:t>
      </w:r>
    </w:p>
    <w:p w14:paraId="0F23B4CF" w14:textId="77777777" w:rsidR="002D0BA2" w:rsidRDefault="00C35EC2">
      <w:pPr>
        <w:pStyle w:val="BodyText"/>
        <w:spacing w:before="118"/>
        <w:ind w:left="1602" w:right="209"/>
      </w:pPr>
      <w:r>
        <w:t>We believe that additional</w:t>
      </w:r>
      <w:r>
        <w:rPr>
          <w:spacing w:val="-1"/>
        </w:rPr>
        <w:t xml:space="preserve"> </w:t>
      </w:r>
      <w:r>
        <w:t>extensions are often needed</w:t>
      </w:r>
      <w:r>
        <w:rPr>
          <w:spacing w:val="-2"/>
        </w:rPr>
        <w:t xml:space="preserve"> </w:t>
      </w:r>
      <w:r>
        <w:t>for legitimate reasons,</w:t>
      </w:r>
      <w:r>
        <w:rPr>
          <w:spacing w:val="-1"/>
        </w:rPr>
        <w:t xml:space="preserve"> </w:t>
      </w:r>
      <w:r>
        <w:t>including by</w:t>
      </w:r>
      <w:r>
        <w:rPr>
          <w:spacing w:val="-4"/>
        </w:rPr>
        <w:t xml:space="preserve"> </w:t>
      </w:r>
      <w:r>
        <w:t>filers</w:t>
      </w:r>
      <w:r>
        <w:rPr>
          <w:spacing w:val="-4"/>
        </w:rPr>
        <w:t xml:space="preserve"> </w:t>
      </w:r>
      <w:r>
        <w:t>in</w:t>
      </w:r>
      <w:r>
        <w:rPr>
          <w:spacing w:val="-2"/>
        </w:rPr>
        <w:t xml:space="preserve"> </w:t>
      </w:r>
      <w:r>
        <w:t>highly</w:t>
      </w:r>
      <w:r>
        <w:rPr>
          <w:spacing w:val="-4"/>
        </w:rPr>
        <w:t xml:space="preserve"> </w:t>
      </w:r>
      <w:r>
        <w:t>regulated</w:t>
      </w:r>
      <w:r>
        <w:rPr>
          <w:spacing w:val="-4"/>
        </w:rPr>
        <w:t xml:space="preserve"> </w:t>
      </w:r>
      <w:r>
        <w:t>industries where</w:t>
      </w:r>
      <w:r>
        <w:rPr>
          <w:spacing w:val="-2"/>
        </w:rPr>
        <w:t xml:space="preserve"> </w:t>
      </w:r>
      <w:r>
        <w:t>timelines</w:t>
      </w:r>
      <w:r>
        <w:rPr>
          <w:spacing w:val="-4"/>
        </w:rPr>
        <w:t xml:space="preserve"> </w:t>
      </w:r>
      <w:r>
        <w:t>to</w:t>
      </w:r>
      <w:r>
        <w:rPr>
          <w:spacing w:val="-2"/>
        </w:rPr>
        <w:t xml:space="preserve"> </w:t>
      </w:r>
      <w:r>
        <w:t>launch</w:t>
      </w:r>
      <w:r>
        <w:rPr>
          <w:spacing w:val="-4"/>
        </w:rPr>
        <w:t xml:space="preserve"> </w:t>
      </w:r>
      <w:r>
        <w:t>a</w:t>
      </w:r>
      <w:r>
        <w:rPr>
          <w:spacing w:val="-2"/>
        </w:rPr>
        <w:t xml:space="preserve"> </w:t>
      </w:r>
      <w:r>
        <w:t>product</w:t>
      </w:r>
      <w:r>
        <w:rPr>
          <w:spacing w:val="-1"/>
        </w:rPr>
        <w:t xml:space="preserve"> </w:t>
      </w:r>
      <w:r>
        <w:t>may</w:t>
      </w:r>
      <w:r>
        <w:rPr>
          <w:spacing w:val="-4"/>
        </w:rPr>
        <w:t xml:space="preserve"> </w:t>
      </w:r>
      <w:r>
        <w:t>be</w:t>
      </w:r>
      <w:r>
        <w:rPr>
          <w:spacing w:val="-2"/>
        </w:rPr>
        <w:t xml:space="preserve"> </w:t>
      </w:r>
      <w:r>
        <w:t>long, and by start-up entities and small users who may need more time to assemble the resources for launching</w:t>
      </w:r>
      <w:r>
        <w:rPr>
          <w:spacing w:val="-1"/>
        </w:rPr>
        <w:t xml:space="preserve"> </w:t>
      </w:r>
      <w:r>
        <w:t>a product or service. We</w:t>
      </w:r>
      <w:r>
        <w:rPr>
          <w:spacing w:val="-1"/>
        </w:rPr>
        <w:t xml:space="preserve"> </w:t>
      </w:r>
      <w:r>
        <w:t>also note</w:t>
      </w:r>
      <w:r>
        <w:rPr>
          <w:spacing w:val="-1"/>
        </w:rPr>
        <w:t xml:space="preserve"> </w:t>
      </w:r>
      <w:r>
        <w:t>that unit costs for processing these filings are very low. We recommend that this fee be maintained at current levels.</w:t>
      </w:r>
    </w:p>
    <w:p w14:paraId="67DC29DD" w14:textId="77777777" w:rsidR="002D0BA2" w:rsidRDefault="00C35EC2">
      <w:pPr>
        <w:pStyle w:val="Heading2"/>
        <w:numPr>
          <w:ilvl w:val="0"/>
          <w:numId w:val="7"/>
        </w:numPr>
        <w:tabs>
          <w:tab w:val="left" w:pos="881"/>
        </w:tabs>
        <w:ind w:left="881" w:hanging="361"/>
        <w:rPr>
          <w:rFonts w:ascii="Times New Roman"/>
        </w:rPr>
      </w:pPr>
      <w:bookmarkStart w:id="10" w:name="C._Maintenance_Filing_Fees"/>
      <w:bookmarkStart w:id="11" w:name="_bookmark5"/>
      <w:bookmarkEnd w:id="10"/>
      <w:bookmarkEnd w:id="11"/>
      <w:r>
        <w:rPr>
          <w:rFonts w:ascii="Times New Roman"/>
          <w:color w:val="B57D00"/>
          <w:u w:val="single" w:color="B57D00"/>
        </w:rPr>
        <w:t>Maintenance</w:t>
      </w:r>
      <w:r>
        <w:rPr>
          <w:rFonts w:ascii="Times New Roman"/>
          <w:color w:val="B57D00"/>
          <w:spacing w:val="-8"/>
          <w:u w:val="single" w:color="B57D00"/>
        </w:rPr>
        <w:t xml:space="preserve"> </w:t>
      </w:r>
      <w:r>
        <w:rPr>
          <w:rFonts w:ascii="Times New Roman"/>
          <w:color w:val="B57D00"/>
          <w:u w:val="single" w:color="B57D00"/>
        </w:rPr>
        <w:t>Filing</w:t>
      </w:r>
      <w:r>
        <w:rPr>
          <w:rFonts w:ascii="Times New Roman"/>
          <w:color w:val="B57D00"/>
          <w:spacing w:val="-8"/>
          <w:u w:val="single" w:color="B57D00"/>
        </w:rPr>
        <w:t xml:space="preserve"> </w:t>
      </w:r>
      <w:r>
        <w:rPr>
          <w:rFonts w:ascii="Times New Roman"/>
          <w:color w:val="B57D00"/>
          <w:spacing w:val="-4"/>
          <w:u w:val="single" w:color="B57D00"/>
        </w:rPr>
        <w:t>Fees</w:t>
      </w:r>
    </w:p>
    <w:p w14:paraId="043EEAC4" w14:textId="77777777" w:rsidR="002D0BA2" w:rsidRDefault="00C35EC2">
      <w:pPr>
        <w:pStyle w:val="BodyText"/>
        <w:spacing w:before="118"/>
        <w:ind w:left="882" w:right="209"/>
      </w:pPr>
      <w:r>
        <w:t>The</w:t>
      </w:r>
      <w:r>
        <w:rPr>
          <w:spacing w:val="-4"/>
        </w:rPr>
        <w:t xml:space="preserve"> </w:t>
      </w:r>
      <w:r>
        <w:t>proposal</w:t>
      </w:r>
      <w:r>
        <w:rPr>
          <w:spacing w:val="-1"/>
        </w:rPr>
        <w:t xml:space="preserve"> </w:t>
      </w:r>
      <w:r>
        <w:t>includes</w:t>
      </w:r>
      <w:r>
        <w:rPr>
          <w:spacing w:val="-4"/>
        </w:rPr>
        <w:t xml:space="preserve"> </w:t>
      </w:r>
      <w:r>
        <w:t>increases</w:t>
      </w:r>
      <w:r>
        <w:rPr>
          <w:spacing w:val="-4"/>
        </w:rPr>
        <w:t xml:space="preserve"> </w:t>
      </w:r>
      <w:r>
        <w:t>to</w:t>
      </w:r>
      <w:r>
        <w:rPr>
          <w:spacing w:val="-4"/>
        </w:rPr>
        <w:t xml:space="preserve"> </w:t>
      </w:r>
      <w:r>
        <w:t>fees</w:t>
      </w:r>
      <w:r>
        <w:rPr>
          <w:spacing w:val="-1"/>
        </w:rPr>
        <w:t xml:space="preserve"> </w:t>
      </w:r>
      <w:r>
        <w:t>for</w:t>
      </w:r>
      <w:r>
        <w:rPr>
          <w:spacing w:val="-1"/>
        </w:rPr>
        <w:t xml:space="preserve"> </w:t>
      </w:r>
      <w:r>
        <w:t>Renewals</w:t>
      </w:r>
      <w:r>
        <w:rPr>
          <w:spacing w:val="-4"/>
        </w:rPr>
        <w:t xml:space="preserve"> </w:t>
      </w:r>
      <w:r>
        <w:t>(§</w:t>
      </w:r>
      <w:r>
        <w:rPr>
          <w:spacing w:val="-2"/>
        </w:rPr>
        <w:t xml:space="preserve"> </w:t>
      </w:r>
      <w:r>
        <w:t>9),</w:t>
      </w:r>
      <w:r>
        <w:rPr>
          <w:spacing w:val="-2"/>
        </w:rPr>
        <w:t xml:space="preserve"> </w:t>
      </w:r>
      <w:r>
        <w:t>Declarations</w:t>
      </w:r>
      <w:r>
        <w:rPr>
          <w:spacing w:val="-1"/>
        </w:rPr>
        <w:t xml:space="preserve"> </w:t>
      </w:r>
      <w:r>
        <w:t>of</w:t>
      </w:r>
      <w:r>
        <w:rPr>
          <w:spacing w:val="-1"/>
        </w:rPr>
        <w:t xml:space="preserve"> </w:t>
      </w:r>
      <w:r>
        <w:t>Use</w:t>
      </w:r>
      <w:r>
        <w:rPr>
          <w:spacing w:val="-4"/>
        </w:rPr>
        <w:t xml:space="preserve"> </w:t>
      </w:r>
      <w:r>
        <w:t>(§</w:t>
      </w:r>
      <w:r>
        <w:rPr>
          <w:spacing w:val="-4"/>
        </w:rPr>
        <w:t xml:space="preserve"> </w:t>
      </w:r>
      <w:r>
        <w:t>8</w:t>
      </w:r>
      <w:r>
        <w:rPr>
          <w:spacing w:val="-2"/>
        </w:rPr>
        <w:t xml:space="preserve"> </w:t>
      </w:r>
      <w:r>
        <w:t>and</w:t>
      </w:r>
      <w:r>
        <w:rPr>
          <w:spacing w:val="-2"/>
        </w:rPr>
        <w:t xml:space="preserve"> </w:t>
      </w:r>
      <w:r>
        <w:t>§</w:t>
      </w:r>
      <w:r>
        <w:rPr>
          <w:spacing w:val="-2"/>
        </w:rPr>
        <w:t xml:space="preserve"> </w:t>
      </w:r>
      <w:r>
        <w:t>71), and Declarations of Incontestability (§ 15).</w:t>
      </w:r>
    </w:p>
    <w:p w14:paraId="7CC10EC2" w14:textId="77777777" w:rsidR="002D0BA2" w:rsidRDefault="00C35EC2">
      <w:pPr>
        <w:pStyle w:val="BodyText"/>
        <w:spacing w:before="118"/>
        <w:ind w:left="882" w:right="209"/>
      </w:pPr>
      <w:r>
        <w:t>Many</w:t>
      </w:r>
      <w:r>
        <w:rPr>
          <w:spacing w:val="-5"/>
        </w:rPr>
        <w:t xml:space="preserve"> </w:t>
      </w:r>
      <w:r>
        <w:t>public</w:t>
      </w:r>
      <w:r>
        <w:rPr>
          <w:spacing w:val="-3"/>
        </w:rPr>
        <w:t xml:space="preserve"> </w:t>
      </w:r>
      <w:r>
        <w:t>comments</w:t>
      </w:r>
      <w:r>
        <w:rPr>
          <w:spacing w:val="-2"/>
        </w:rPr>
        <w:t xml:space="preserve"> </w:t>
      </w:r>
      <w:r>
        <w:t>expressed</w:t>
      </w:r>
      <w:r>
        <w:rPr>
          <w:spacing w:val="-3"/>
        </w:rPr>
        <w:t xml:space="preserve"> </w:t>
      </w:r>
      <w:r>
        <w:t>concern</w:t>
      </w:r>
      <w:r>
        <w:rPr>
          <w:spacing w:val="-3"/>
        </w:rPr>
        <w:t xml:space="preserve"> </w:t>
      </w:r>
      <w:r>
        <w:t>that</w:t>
      </w:r>
      <w:r>
        <w:rPr>
          <w:spacing w:val="-5"/>
        </w:rPr>
        <w:t xml:space="preserve"> </w:t>
      </w:r>
      <w:r>
        <w:t>the</w:t>
      </w:r>
      <w:r>
        <w:rPr>
          <w:spacing w:val="-3"/>
        </w:rPr>
        <w:t xml:space="preserve"> </w:t>
      </w:r>
      <w:r>
        <w:t>recommended</w:t>
      </w:r>
      <w:r>
        <w:rPr>
          <w:spacing w:val="-3"/>
        </w:rPr>
        <w:t xml:space="preserve"> </w:t>
      </w:r>
      <w:r>
        <w:t>increases</w:t>
      </w:r>
      <w:r>
        <w:rPr>
          <w:spacing w:val="-3"/>
        </w:rPr>
        <w:t xml:space="preserve"> </w:t>
      </w:r>
      <w:r>
        <w:t>would</w:t>
      </w:r>
      <w:r>
        <w:rPr>
          <w:spacing w:val="-5"/>
        </w:rPr>
        <w:t xml:space="preserve"> </w:t>
      </w:r>
      <w:r>
        <w:t>be</w:t>
      </w:r>
      <w:r>
        <w:rPr>
          <w:spacing w:val="-3"/>
        </w:rPr>
        <w:t xml:space="preserve"> </w:t>
      </w:r>
      <w:r>
        <w:t>punitive, and found them disproportionate to costs. Some also said that these increases may discourage maintenance filings, especially by small or under-resourced registrants.</w:t>
      </w:r>
    </w:p>
    <w:p w14:paraId="1560131A" w14:textId="77777777" w:rsidR="002D0BA2" w:rsidRDefault="00C35EC2">
      <w:pPr>
        <w:pStyle w:val="Heading6"/>
        <w:spacing w:before="124"/>
      </w:pPr>
      <w:r>
        <w:t>TPAC</w:t>
      </w:r>
      <w:r>
        <w:rPr>
          <w:spacing w:val="-1"/>
        </w:rPr>
        <w:t xml:space="preserve"> </w:t>
      </w:r>
      <w:r>
        <w:rPr>
          <w:spacing w:val="-2"/>
        </w:rPr>
        <w:t>Recommendations</w:t>
      </w:r>
    </w:p>
    <w:p w14:paraId="21C99235" w14:textId="77777777" w:rsidR="002D0BA2" w:rsidRDefault="00C35EC2">
      <w:pPr>
        <w:pStyle w:val="ListParagraph"/>
        <w:numPr>
          <w:ilvl w:val="1"/>
          <w:numId w:val="7"/>
        </w:numPr>
        <w:tabs>
          <w:tab w:val="left" w:pos="1602"/>
        </w:tabs>
        <w:spacing w:before="118"/>
        <w:ind w:right="202"/>
      </w:pPr>
      <w:r>
        <w:rPr>
          <w:b/>
        </w:rPr>
        <w:t>In General:</w:t>
      </w:r>
      <w:r>
        <w:rPr>
          <w:b/>
          <w:spacing w:val="40"/>
        </w:rPr>
        <w:t xml:space="preserve"> </w:t>
      </w:r>
      <w:r>
        <w:t>We understand that these fees are set above unit costs to subsidize initial application fees. We nonetheless think the concerns about discouraging maintenance filings</w:t>
      </w:r>
      <w:r>
        <w:rPr>
          <w:spacing w:val="-2"/>
        </w:rPr>
        <w:t xml:space="preserve"> </w:t>
      </w:r>
      <w:r>
        <w:t>are</w:t>
      </w:r>
      <w:r>
        <w:rPr>
          <w:spacing w:val="-2"/>
        </w:rPr>
        <w:t xml:space="preserve"> </w:t>
      </w:r>
      <w:r>
        <w:t>warranted.</w:t>
      </w:r>
      <w:r>
        <w:rPr>
          <w:spacing w:val="-2"/>
        </w:rPr>
        <w:t xml:space="preserve"> </w:t>
      </w:r>
      <w:r>
        <w:t>For</w:t>
      </w:r>
      <w:r>
        <w:rPr>
          <w:spacing w:val="-4"/>
        </w:rPr>
        <w:t xml:space="preserve"> </w:t>
      </w:r>
      <w:r>
        <w:t>example, we</w:t>
      </w:r>
      <w:r>
        <w:rPr>
          <w:spacing w:val="-2"/>
        </w:rPr>
        <w:t xml:space="preserve"> </w:t>
      </w:r>
      <w:r>
        <w:t>note</w:t>
      </w:r>
      <w:r>
        <w:rPr>
          <w:spacing w:val="-2"/>
        </w:rPr>
        <w:t xml:space="preserve"> </w:t>
      </w:r>
      <w:r>
        <w:t>that</w:t>
      </w:r>
      <w:r>
        <w:rPr>
          <w:spacing w:val="-4"/>
        </w:rPr>
        <w:t xml:space="preserve"> </w:t>
      </w:r>
      <w:r>
        <w:t>the</w:t>
      </w:r>
      <w:r>
        <w:rPr>
          <w:spacing w:val="-4"/>
        </w:rPr>
        <w:t xml:space="preserve"> </w:t>
      </w:r>
      <w:r>
        <w:t>fee</w:t>
      </w:r>
      <w:r>
        <w:rPr>
          <w:spacing w:val="-2"/>
        </w:rPr>
        <w:t xml:space="preserve"> </w:t>
      </w:r>
      <w:r>
        <w:t>for</w:t>
      </w:r>
      <w:r>
        <w:rPr>
          <w:spacing w:val="-3"/>
        </w:rPr>
        <w:t xml:space="preserve"> </w:t>
      </w:r>
      <w:r>
        <w:t>filing</w:t>
      </w:r>
      <w:r>
        <w:rPr>
          <w:spacing w:val="-4"/>
        </w:rPr>
        <w:t xml:space="preserve"> </w:t>
      </w:r>
      <w:r>
        <w:t>a</w:t>
      </w:r>
      <w:r>
        <w:rPr>
          <w:spacing w:val="-2"/>
        </w:rPr>
        <w:t xml:space="preserve"> </w:t>
      </w:r>
      <w:r>
        <w:t>Section</w:t>
      </w:r>
      <w:r>
        <w:rPr>
          <w:spacing w:val="-4"/>
        </w:rPr>
        <w:t xml:space="preserve"> </w:t>
      </w:r>
      <w:r>
        <w:t>8</w:t>
      </w:r>
      <w:r>
        <w:rPr>
          <w:spacing w:val="-2"/>
        </w:rPr>
        <w:t xml:space="preserve"> </w:t>
      </w:r>
      <w:r>
        <w:t>Declaration has the highest percentage increase, and it was substantially increased in 2020 as well. Registrants with limited resources might decide to forego such an expense even though they would prefer to keep the registration in force.</w:t>
      </w:r>
    </w:p>
    <w:p w14:paraId="4CFAB2DA" w14:textId="77777777" w:rsidR="002D0BA2" w:rsidRDefault="002D0BA2">
      <w:pPr>
        <w:sectPr w:rsidR="002D0BA2">
          <w:pgSz w:w="12240" w:h="15800"/>
          <w:pgMar w:top="1540" w:right="1320" w:bottom="980" w:left="1280" w:header="626" w:footer="797" w:gutter="0"/>
          <w:cols w:space="720"/>
        </w:sectPr>
      </w:pPr>
    </w:p>
    <w:p w14:paraId="48AC267E" w14:textId="77777777" w:rsidR="002D0BA2" w:rsidRDefault="00C35EC2">
      <w:pPr>
        <w:pStyle w:val="BodyText"/>
        <w:spacing w:before="84"/>
        <w:ind w:left="1602" w:right="158"/>
      </w:pPr>
      <w:r>
        <w:lastRenderedPageBreak/>
        <w:t>As the USPTO has observed, recent data reflects a diminishing rate of maintenance filings in relation to applications. We are concerned that a further increase of these fees may accelerate that trend, creating challenges for all users. If more registrations are abandoned</w:t>
      </w:r>
      <w:r>
        <w:rPr>
          <w:spacing w:val="-2"/>
        </w:rPr>
        <w:t xml:space="preserve"> </w:t>
      </w:r>
      <w:r>
        <w:t>for</w:t>
      </w:r>
      <w:r>
        <w:rPr>
          <w:spacing w:val="-1"/>
        </w:rPr>
        <w:t xml:space="preserve"> </w:t>
      </w:r>
      <w:r>
        <w:t>budgetary</w:t>
      </w:r>
      <w:r>
        <w:rPr>
          <w:spacing w:val="-5"/>
        </w:rPr>
        <w:t xml:space="preserve"> </w:t>
      </w:r>
      <w:r>
        <w:t>reasons,</w:t>
      </w:r>
      <w:r>
        <w:rPr>
          <w:spacing w:val="-4"/>
        </w:rPr>
        <w:t xml:space="preserve"> </w:t>
      </w:r>
      <w:r>
        <w:t>it</w:t>
      </w:r>
      <w:r>
        <w:rPr>
          <w:spacing w:val="-1"/>
        </w:rPr>
        <w:t xml:space="preserve"> </w:t>
      </w:r>
      <w:r>
        <w:t>will</w:t>
      </w:r>
      <w:r>
        <w:rPr>
          <w:spacing w:val="-1"/>
        </w:rPr>
        <w:t xml:space="preserve"> </w:t>
      </w:r>
      <w:r>
        <w:t>be</w:t>
      </w:r>
      <w:r>
        <w:rPr>
          <w:spacing w:val="-2"/>
        </w:rPr>
        <w:t xml:space="preserve"> </w:t>
      </w:r>
      <w:r>
        <w:t>more</w:t>
      </w:r>
      <w:r>
        <w:rPr>
          <w:spacing w:val="-2"/>
        </w:rPr>
        <w:t xml:space="preserve"> </w:t>
      </w:r>
      <w:r>
        <w:t>likely</w:t>
      </w:r>
      <w:r>
        <w:rPr>
          <w:spacing w:val="-7"/>
        </w:rPr>
        <w:t xml:space="preserve"> </w:t>
      </w:r>
      <w:r>
        <w:t>that</w:t>
      </w:r>
      <w:r>
        <w:rPr>
          <w:spacing w:val="-1"/>
        </w:rPr>
        <w:t xml:space="preserve"> </w:t>
      </w:r>
      <w:r>
        <w:t>the</w:t>
      </w:r>
      <w:r>
        <w:rPr>
          <w:spacing w:val="-2"/>
        </w:rPr>
        <w:t xml:space="preserve"> </w:t>
      </w:r>
      <w:r>
        <w:t>marks</w:t>
      </w:r>
      <w:r>
        <w:rPr>
          <w:spacing w:val="-2"/>
        </w:rPr>
        <w:t xml:space="preserve"> </w:t>
      </w:r>
      <w:r>
        <w:t>will</w:t>
      </w:r>
      <w:r>
        <w:rPr>
          <w:spacing w:val="-3"/>
        </w:rPr>
        <w:t xml:space="preserve"> </w:t>
      </w:r>
      <w:r>
        <w:t>still</w:t>
      </w:r>
      <w:r>
        <w:rPr>
          <w:spacing w:val="-1"/>
        </w:rPr>
        <w:t xml:space="preserve"> </w:t>
      </w:r>
      <w:r>
        <w:t>be</w:t>
      </w:r>
      <w:r>
        <w:rPr>
          <w:spacing w:val="-4"/>
        </w:rPr>
        <w:t xml:space="preserve"> </w:t>
      </w:r>
      <w:r>
        <w:t>in</w:t>
      </w:r>
      <w:r>
        <w:rPr>
          <w:spacing w:val="-2"/>
        </w:rPr>
        <w:t xml:space="preserve"> </w:t>
      </w:r>
      <w:r>
        <w:t>use, increasing the need for common law investigations and raising clearance costs.</w:t>
      </w:r>
    </w:p>
    <w:p w14:paraId="0F4D8CB0" w14:textId="77777777" w:rsidR="002D0BA2" w:rsidRDefault="00C35EC2">
      <w:pPr>
        <w:pStyle w:val="BodyText"/>
        <w:spacing w:before="117"/>
        <w:ind w:left="1602" w:right="209"/>
      </w:pPr>
      <w:r>
        <w:t>We</w:t>
      </w:r>
      <w:r>
        <w:rPr>
          <w:spacing w:val="-3"/>
        </w:rPr>
        <w:t xml:space="preserve"> </w:t>
      </w:r>
      <w:r>
        <w:t>recommend</w:t>
      </w:r>
      <w:r>
        <w:rPr>
          <w:spacing w:val="-3"/>
        </w:rPr>
        <w:t xml:space="preserve"> </w:t>
      </w:r>
      <w:r>
        <w:t>that</w:t>
      </w:r>
      <w:r>
        <w:rPr>
          <w:spacing w:val="-2"/>
        </w:rPr>
        <w:t xml:space="preserve"> </w:t>
      </w:r>
      <w:r>
        <w:t>the</w:t>
      </w:r>
      <w:r>
        <w:rPr>
          <w:spacing w:val="-3"/>
        </w:rPr>
        <w:t xml:space="preserve"> </w:t>
      </w:r>
      <w:r>
        <w:t>USPTO</w:t>
      </w:r>
      <w:r>
        <w:rPr>
          <w:spacing w:val="-4"/>
        </w:rPr>
        <w:t xml:space="preserve"> </w:t>
      </w:r>
      <w:r>
        <w:t>reconsider</w:t>
      </w:r>
      <w:r>
        <w:rPr>
          <w:spacing w:val="-2"/>
        </w:rPr>
        <w:t xml:space="preserve"> </w:t>
      </w:r>
      <w:r>
        <w:t>whether</w:t>
      </w:r>
      <w:r>
        <w:rPr>
          <w:spacing w:val="-5"/>
        </w:rPr>
        <w:t xml:space="preserve"> </w:t>
      </w:r>
      <w:r>
        <w:t>the</w:t>
      </w:r>
      <w:r>
        <w:rPr>
          <w:spacing w:val="-3"/>
        </w:rPr>
        <w:t xml:space="preserve"> </w:t>
      </w:r>
      <w:r>
        <w:t>proposed</w:t>
      </w:r>
      <w:r>
        <w:rPr>
          <w:spacing w:val="-5"/>
        </w:rPr>
        <w:t xml:space="preserve"> </w:t>
      </w:r>
      <w:r>
        <w:t>increases</w:t>
      </w:r>
      <w:r>
        <w:rPr>
          <w:spacing w:val="-5"/>
        </w:rPr>
        <w:t xml:space="preserve"> </w:t>
      </w:r>
      <w:r>
        <w:t>are</w:t>
      </w:r>
      <w:r>
        <w:rPr>
          <w:spacing w:val="-3"/>
        </w:rPr>
        <w:t xml:space="preserve"> </w:t>
      </w:r>
      <w:r>
        <w:t>essential to overall financial viability, or can responsibly be moderated or omitted.</w:t>
      </w:r>
    </w:p>
    <w:p w14:paraId="2D1AF868" w14:textId="77777777" w:rsidR="002D0BA2" w:rsidRDefault="00C35EC2">
      <w:pPr>
        <w:pStyle w:val="ListParagraph"/>
        <w:numPr>
          <w:ilvl w:val="1"/>
          <w:numId w:val="7"/>
        </w:numPr>
        <w:tabs>
          <w:tab w:val="left" w:pos="1602"/>
        </w:tabs>
        <w:spacing w:before="122"/>
        <w:ind w:right="159"/>
      </w:pPr>
      <w:r>
        <w:rPr>
          <w:b/>
        </w:rPr>
        <w:t xml:space="preserve">Maintenance of §66A or §44 Registrations: </w:t>
      </w:r>
      <w:r>
        <w:t>Notwithstanding our overall recommendation, above, we do believe that increasing maintenance fees is justified for registrations issued based on §66A or §44 applications. Owners of these registrations have</w:t>
      </w:r>
      <w:r>
        <w:rPr>
          <w:spacing w:val="-2"/>
        </w:rPr>
        <w:t xml:space="preserve"> </w:t>
      </w:r>
      <w:r>
        <w:t>not</w:t>
      </w:r>
      <w:r>
        <w:rPr>
          <w:spacing w:val="-1"/>
        </w:rPr>
        <w:t xml:space="preserve"> </w:t>
      </w:r>
      <w:r>
        <w:t>been</w:t>
      </w:r>
      <w:r>
        <w:rPr>
          <w:spacing w:val="-2"/>
        </w:rPr>
        <w:t xml:space="preserve"> </w:t>
      </w:r>
      <w:r>
        <w:t>required</w:t>
      </w:r>
      <w:r>
        <w:rPr>
          <w:spacing w:val="-2"/>
        </w:rPr>
        <w:t xml:space="preserve"> </w:t>
      </w:r>
      <w:r>
        <w:t>to</w:t>
      </w:r>
      <w:r>
        <w:rPr>
          <w:spacing w:val="-4"/>
        </w:rPr>
        <w:t xml:space="preserve"> </w:t>
      </w:r>
      <w:r>
        <w:t>prove</w:t>
      </w:r>
      <w:r>
        <w:rPr>
          <w:spacing w:val="-2"/>
        </w:rPr>
        <w:t xml:space="preserve"> </w:t>
      </w:r>
      <w:r>
        <w:t>use</w:t>
      </w:r>
      <w:r>
        <w:rPr>
          <w:spacing w:val="-2"/>
        </w:rPr>
        <w:t xml:space="preserve"> </w:t>
      </w:r>
      <w:r>
        <w:t>prior</w:t>
      </w:r>
      <w:r>
        <w:rPr>
          <w:spacing w:val="-1"/>
        </w:rPr>
        <w:t xml:space="preserve"> </w:t>
      </w:r>
      <w:r>
        <w:t>to</w:t>
      </w:r>
      <w:r>
        <w:rPr>
          <w:spacing w:val="-2"/>
        </w:rPr>
        <w:t xml:space="preserve"> </w:t>
      </w:r>
      <w:r>
        <w:t>registration.</w:t>
      </w:r>
      <w:r>
        <w:rPr>
          <w:spacing w:val="-2"/>
        </w:rPr>
        <w:t xml:space="preserve"> </w:t>
      </w:r>
      <w:r>
        <w:t>They</w:t>
      </w:r>
      <w:r>
        <w:rPr>
          <w:spacing w:val="-4"/>
        </w:rPr>
        <w:t xml:space="preserve"> </w:t>
      </w:r>
      <w:r>
        <w:t>are</w:t>
      </w:r>
      <w:r>
        <w:rPr>
          <w:spacing w:val="-2"/>
        </w:rPr>
        <w:t xml:space="preserve"> </w:t>
      </w:r>
      <w:r>
        <w:t>more</w:t>
      </w:r>
      <w:r>
        <w:rPr>
          <w:spacing w:val="-2"/>
        </w:rPr>
        <w:t xml:space="preserve"> </w:t>
      </w:r>
      <w:r>
        <w:t>likely</w:t>
      </w:r>
      <w:r>
        <w:rPr>
          <w:spacing w:val="-4"/>
        </w:rPr>
        <w:t xml:space="preserve"> </w:t>
      </w:r>
      <w:r>
        <w:t>to</w:t>
      </w:r>
      <w:r>
        <w:rPr>
          <w:spacing w:val="-2"/>
        </w:rPr>
        <w:t xml:space="preserve"> </w:t>
      </w:r>
      <w:r>
        <w:t xml:space="preserve">describe an excessive list of goods and services, to offer suspect specimens and declarations, and to require auditing. Consequently, they should bear a higher cost burden for post- registration filings than registrants who have already proven use to perfect their </w:t>
      </w:r>
      <w:r>
        <w:rPr>
          <w:spacing w:val="-2"/>
        </w:rPr>
        <w:t>registration.</w:t>
      </w:r>
    </w:p>
    <w:p w14:paraId="7EB877A8" w14:textId="77777777" w:rsidR="002D0BA2" w:rsidRDefault="00C35EC2">
      <w:pPr>
        <w:pStyle w:val="BodyText"/>
        <w:spacing w:before="116"/>
        <w:ind w:left="1602" w:right="124"/>
      </w:pPr>
      <w:r>
        <w:t>We therefore support the fee increase for Section 71 filings. We also suggest that the USPTO</w:t>
      </w:r>
      <w:r>
        <w:rPr>
          <w:spacing w:val="-4"/>
        </w:rPr>
        <w:t xml:space="preserve"> </w:t>
      </w:r>
      <w:r>
        <w:t>consider</w:t>
      </w:r>
      <w:r>
        <w:rPr>
          <w:spacing w:val="-2"/>
        </w:rPr>
        <w:t xml:space="preserve"> </w:t>
      </w:r>
      <w:r>
        <w:t>whether</w:t>
      </w:r>
      <w:r>
        <w:rPr>
          <w:spacing w:val="-4"/>
        </w:rPr>
        <w:t xml:space="preserve"> </w:t>
      </w:r>
      <w:r>
        <w:t>fee</w:t>
      </w:r>
      <w:r>
        <w:rPr>
          <w:spacing w:val="-3"/>
        </w:rPr>
        <w:t xml:space="preserve"> </w:t>
      </w:r>
      <w:r>
        <w:t>increases</w:t>
      </w:r>
      <w:r>
        <w:rPr>
          <w:spacing w:val="-2"/>
        </w:rPr>
        <w:t xml:space="preserve"> </w:t>
      </w:r>
      <w:r>
        <w:t>for</w:t>
      </w:r>
      <w:r>
        <w:rPr>
          <w:spacing w:val="-2"/>
        </w:rPr>
        <w:t xml:space="preserve"> </w:t>
      </w:r>
      <w:r>
        <w:t>other</w:t>
      </w:r>
      <w:r>
        <w:rPr>
          <w:spacing w:val="-2"/>
        </w:rPr>
        <w:t xml:space="preserve"> </w:t>
      </w:r>
      <w:r>
        <w:t>maintenance</w:t>
      </w:r>
      <w:r>
        <w:rPr>
          <w:spacing w:val="-3"/>
        </w:rPr>
        <w:t xml:space="preserve"> </w:t>
      </w:r>
      <w:r>
        <w:t>filings</w:t>
      </w:r>
      <w:r>
        <w:rPr>
          <w:spacing w:val="-3"/>
        </w:rPr>
        <w:t xml:space="preserve"> </w:t>
      </w:r>
      <w:r>
        <w:t>could</w:t>
      </w:r>
      <w:r>
        <w:rPr>
          <w:spacing w:val="-3"/>
        </w:rPr>
        <w:t xml:space="preserve"> </w:t>
      </w:r>
      <w:r>
        <w:t>be</w:t>
      </w:r>
      <w:r>
        <w:rPr>
          <w:spacing w:val="-5"/>
        </w:rPr>
        <w:t xml:space="preserve"> </w:t>
      </w:r>
      <w:r>
        <w:t>increased only for §66A and §44 registrants, though we recognize that any such increases may implicate many factors, including compliance with international treaty obligations.</w:t>
      </w:r>
    </w:p>
    <w:p w14:paraId="05D36BFC" w14:textId="77777777" w:rsidR="002D0BA2" w:rsidRDefault="00C35EC2">
      <w:pPr>
        <w:pStyle w:val="Heading2"/>
        <w:numPr>
          <w:ilvl w:val="0"/>
          <w:numId w:val="7"/>
        </w:numPr>
        <w:tabs>
          <w:tab w:val="left" w:pos="881"/>
        </w:tabs>
        <w:spacing w:before="119"/>
        <w:ind w:left="881" w:hanging="361"/>
        <w:rPr>
          <w:rFonts w:ascii="Times New Roman"/>
        </w:rPr>
      </w:pPr>
      <w:bookmarkStart w:id="12" w:name="D._Fees_for_Letters_of_Protest_and_Petit"/>
      <w:bookmarkStart w:id="13" w:name="_bookmark6"/>
      <w:bookmarkEnd w:id="12"/>
      <w:bookmarkEnd w:id="13"/>
      <w:r>
        <w:rPr>
          <w:rFonts w:ascii="Times New Roman"/>
          <w:color w:val="B57D00"/>
          <w:u w:val="single" w:color="B57D00"/>
        </w:rPr>
        <w:t>Fees</w:t>
      </w:r>
      <w:r>
        <w:rPr>
          <w:rFonts w:ascii="Times New Roman"/>
          <w:color w:val="B57D00"/>
          <w:spacing w:val="-5"/>
          <w:u w:val="single" w:color="B57D00"/>
        </w:rPr>
        <w:t xml:space="preserve"> </w:t>
      </w:r>
      <w:r>
        <w:rPr>
          <w:rFonts w:ascii="Times New Roman"/>
          <w:color w:val="B57D00"/>
          <w:u w:val="single" w:color="B57D00"/>
        </w:rPr>
        <w:t>for</w:t>
      </w:r>
      <w:r>
        <w:rPr>
          <w:rFonts w:ascii="Times New Roman"/>
          <w:color w:val="B57D00"/>
          <w:spacing w:val="-4"/>
          <w:u w:val="single" w:color="B57D00"/>
        </w:rPr>
        <w:t xml:space="preserve"> </w:t>
      </w:r>
      <w:r>
        <w:rPr>
          <w:rFonts w:ascii="Times New Roman"/>
          <w:color w:val="B57D00"/>
          <w:u w:val="single" w:color="B57D00"/>
        </w:rPr>
        <w:t>Letters</w:t>
      </w:r>
      <w:r>
        <w:rPr>
          <w:rFonts w:ascii="Times New Roman"/>
          <w:color w:val="B57D00"/>
          <w:spacing w:val="-4"/>
          <w:u w:val="single" w:color="B57D00"/>
        </w:rPr>
        <w:t xml:space="preserve"> </w:t>
      </w:r>
      <w:r>
        <w:rPr>
          <w:rFonts w:ascii="Times New Roman"/>
          <w:color w:val="B57D00"/>
          <w:u w:val="single" w:color="B57D00"/>
        </w:rPr>
        <w:t>of</w:t>
      </w:r>
      <w:r>
        <w:rPr>
          <w:rFonts w:ascii="Times New Roman"/>
          <w:color w:val="B57D00"/>
          <w:spacing w:val="-2"/>
          <w:u w:val="single" w:color="B57D00"/>
        </w:rPr>
        <w:t xml:space="preserve"> </w:t>
      </w:r>
      <w:r>
        <w:rPr>
          <w:rFonts w:ascii="Times New Roman"/>
          <w:color w:val="B57D00"/>
          <w:u w:val="single" w:color="B57D00"/>
        </w:rPr>
        <w:t>Protest</w:t>
      </w:r>
      <w:r>
        <w:rPr>
          <w:rFonts w:ascii="Times New Roman"/>
          <w:color w:val="B57D00"/>
          <w:spacing w:val="-5"/>
          <w:u w:val="single" w:color="B57D00"/>
        </w:rPr>
        <w:t xml:space="preserve"> </w:t>
      </w:r>
      <w:r>
        <w:rPr>
          <w:rFonts w:ascii="Times New Roman"/>
          <w:color w:val="B57D00"/>
          <w:u w:val="single" w:color="B57D00"/>
        </w:rPr>
        <w:t>and</w:t>
      </w:r>
      <w:r>
        <w:rPr>
          <w:rFonts w:ascii="Times New Roman"/>
          <w:color w:val="B57D00"/>
          <w:spacing w:val="-4"/>
          <w:u w:val="single" w:color="B57D00"/>
        </w:rPr>
        <w:t xml:space="preserve"> </w:t>
      </w:r>
      <w:r>
        <w:rPr>
          <w:rFonts w:ascii="Times New Roman"/>
          <w:color w:val="B57D00"/>
          <w:spacing w:val="-2"/>
          <w:u w:val="single" w:color="B57D00"/>
        </w:rPr>
        <w:t>Petitions</w:t>
      </w:r>
    </w:p>
    <w:p w14:paraId="1AE25114" w14:textId="77777777" w:rsidR="002D0BA2" w:rsidRDefault="00C35EC2">
      <w:pPr>
        <w:pStyle w:val="BodyText"/>
        <w:spacing w:before="118"/>
        <w:ind w:left="882" w:right="124"/>
      </w:pPr>
      <w:r>
        <w:t>The</w:t>
      </w:r>
      <w:r>
        <w:rPr>
          <w:spacing w:val="-4"/>
        </w:rPr>
        <w:t xml:space="preserve"> </w:t>
      </w:r>
      <w:r>
        <w:t>proposed</w:t>
      </w:r>
      <w:r>
        <w:rPr>
          <w:spacing w:val="-5"/>
        </w:rPr>
        <w:t xml:space="preserve"> </w:t>
      </w:r>
      <w:r>
        <w:t>fee</w:t>
      </w:r>
      <w:r>
        <w:rPr>
          <w:spacing w:val="-2"/>
        </w:rPr>
        <w:t xml:space="preserve"> </w:t>
      </w:r>
      <w:r>
        <w:t>increase</w:t>
      </w:r>
      <w:r>
        <w:rPr>
          <w:spacing w:val="-4"/>
        </w:rPr>
        <w:t xml:space="preserve"> </w:t>
      </w:r>
      <w:r>
        <w:t>for</w:t>
      </w:r>
      <w:r>
        <w:rPr>
          <w:spacing w:val="-1"/>
        </w:rPr>
        <w:t xml:space="preserve"> </w:t>
      </w:r>
      <w:r>
        <w:t>filing</w:t>
      </w:r>
      <w:r>
        <w:rPr>
          <w:spacing w:val="-4"/>
        </w:rPr>
        <w:t xml:space="preserve"> </w:t>
      </w:r>
      <w:r>
        <w:t>a</w:t>
      </w:r>
      <w:r>
        <w:rPr>
          <w:spacing w:val="-2"/>
        </w:rPr>
        <w:t xml:space="preserve"> </w:t>
      </w:r>
      <w:r>
        <w:t>letter</w:t>
      </w:r>
      <w:r>
        <w:rPr>
          <w:spacing w:val="-4"/>
        </w:rPr>
        <w:t xml:space="preserve"> </w:t>
      </w:r>
      <w:r>
        <w:t>of protest</w:t>
      </w:r>
      <w:r>
        <w:rPr>
          <w:spacing w:val="-1"/>
        </w:rPr>
        <w:t xml:space="preserve"> </w:t>
      </w:r>
      <w:r>
        <w:t>received</w:t>
      </w:r>
      <w:r>
        <w:rPr>
          <w:spacing w:val="-4"/>
        </w:rPr>
        <w:t xml:space="preserve"> </w:t>
      </w:r>
      <w:r>
        <w:t>the</w:t>
      </w:r>
      <w:r>
        <w:rPr>
          <w:spacing w:val="-1"/>
        </w:rPr>
        <w:t xml:space="preserve"> </w:t>
      </w:r>
      <w:r>
        <w:t>most</w:t>
      </w:r>
      <w:r>
        <w:rPr>
          <w:spacing w:val="-1"/>
        </w:rPr>
        <w:t xml:space="preserve"> </w:t>
      </w:r>
      <w:r>
        <w:t>public</w:t>
      </w:r>
      <w:r>
        <w:rPr>
          <w:spacing w:val="-2"/>
        </w:rPr>
        <w:t xml:space="preserve"> </w:t>
      </w:r>
      <w:r>
        <w:t>comment</w:t>
      </w:r>
      <w:r>
        <w:rPr>
          <w:spacing w:val="-1"/>
        </w:rPr>
        <w:t xml:space="preserve"> </w:t>
      </w:r>
      <w:r>
        <w:t>of any</w:t>
      </w:r>
      <w:r>
        <w:rPr>
          <w:spacing w:val="-4"/>
        </w:rPr>
        <w:t xml:space="preserve"> </w:t>
      </w:r>
      <w:r>
        <w:t>of the fee proposals, with a substantial majority objecting to what is perceived as a dramatic five- fold increase (from the current $50 fee to $250). Many commenters urged that letters of protest, when properly prepared, add value to the examination process because they can provide information that examiners may not otherwise discover, such as information about generic or descriptive terms of art in specific industries.</w:t>
      </w:r>
    </w:p>
    <w:p w14:paraId="774D3E62" w14:textId="77777777" w:rsidR="002D0BA2" w:rsidRDefault="00C35EC2">
      <w:pPr>
        <w:pStyle w:val="BodyText"/>
        <w:spacing w:before="119"/>
        <w:ind w:left="882" w:right="124"/>
      </w:pPr>
      <w:r>
        <w:t>The proposed increases for petitions generated few public comments, primarily expressing concern</w:t>
      </w:r>
      <w:r>
        <w:rPr>
          <w:spacing w:val="-1"/>
        </w:rPr>
        <w:t xml:space="preserve"> </w:t>
      </w:r>
      <w:r>
        <w:t>about</w:t>
      </w:r>
      <w:r>
        <w:rPr>
          <w:spacing w:val="-3"/>
        </w:rPr>
        <w:t xml:space="preserve"> </w:t>
      </w:r>
      <w:r>
        <w:t>the</w:t>
      </w:r>
      <w:r>
        <w:rPr>
          <w:spacing w:val="-3"/>
        </w:rPr>
        <w:t xml:space="preserve"> </w:t>
      </w:r>
      <w:r>
        <w:t>fairness</w:t>
      </w:r>
      <w:r>
        <w:rPr>
          <w:spacing w:val="-3"/>
        </w:rPr>
        <w:t xml:space="preserve"> </w:t>
      </w:r>
      <w:r>
        <w:t>of requiring</w:t>
      </w:r>
      <w:r>
        <w:rPr>
          <w:spacing w:val="-3"/>
        </w:rPr>
        <w:t xml:space="preserve"> </w:t>
      </w:r>
      <w:r>
        <w:t>a</w:t>
      </w:r>
      <w:r>
        <w:rPr>
          <w:spacing w:val="-1"/>
        </w:rPr>
        <w:t xml:space="preserve"> </w:t>
      </w:r>
      <w:r>
        <w:t>filer to</w:t>
      </w:r>
      <w:r>
        <w:rPr>
          <w:spacing w:val="-1"/>
        </w:rPr>
        <w:t xml:space="preserve"> </w:t>
      </w:r>
      <w:r>
        <w:t>bear the cost when</w:t>
      </w:r>
      <w:r>
        <w:rPr>
          <w:spacing w:val="-3"/>
        </w:rPr>
        <w:t xml:space="preserve"> </w:t>
      </w:r>
      <w:r>
        <w:t>the</w:t>
      </w:r>
      <w:r>
        <w:rPr>
          <w:spacing w:val="-3"/>
        </w:rPr>
        <w:t xml:space="preserve"> </w:t>
      </w:r>
      <w:r>
        <w:t>petition</w:t>
      </w:r>
      <w:r>
        <w:rPr>
          <w:spacing w:val="-4"/>
        </w:rPr>
        <w:t xml:space="preserve"> </w:t>
      </w:r>
      <w:r>
        <w:t>is</w:t>
      </w:r>
      <w:r>
        <w:rPr>
          <w:spacing w:val="-5"/>
        </w:rPr>
        <w:t xml:space="preserve"> </w:t>
      </w:r>
      <w:r>
        <w:t>needed</w:t>
      </w:r>
      <w:r>
        <w:rPr>
          <w:spacing w:val="-3"/>
        </w:rPr>
        <w:t xml:space="preserve"> </w:t>
      </w:r>
      <w:r>
        <w:t xml:space="preserve">due to inadvertence (in the case of petitions to revive) or USPTO error (in the case of petitions to the </w:t>
      </w:r>
      <w:r>
        <w:rPr>
          <w:spacing w:val="-2"/>
        </w:rPr>
        <w:t>Director).</w:t>
      </w:r>
    </w:p>
    <w:p w14:paraId="695F38CC" w14:textId="77777777" w:rsidR="002D0BA2" w:rsidRDefault="00C35EC2">
      <w:pPr>
        <w:pStyle w:val="Heading6"/>
        <w:spacing w:before="121"/>
      </w:pPr>
      <w:r>
        <w:t>TPAC</w:t>
      </w:r>
      <w:r>
        <w:rPr>
          <w:spacing w:val="-1"/>
        </w:rPr>
        <w:t xml:space="preserve"> </w:t>
      </w:r>
      <w:r>
        <w:rPr>
          <w:spacing w:val="-2"/>
        </w:rPr>
        <w:t>Recommendations:</w:t>
      </w:r>
    </w:p>
    <w:p w14:paraId="0512EC6A" w14:textId="77777777" w:rsidR="002D0BA2" w:rsidRDefault="00C35EC2">
      <w:pPr>
        <w:pStyle w:val="ListParagraph"/>
        <w:numPr>
          <w:ilvl w:val="1"/>
          <w:numId w:val="7"/>
        </w:numPr>
        <w:tabs>
          <w:tab w:val="left" w:pos="1602"/>
        </w:tabs>
        <w:spacing w:before="118"/>
        <w:ind w:right="129"/>
      </w:pPr>
      <w:r>
        <w:rPr>
          <w:b/>
        </w:rPr>
        <w:t>Letters Of Protest</w:t>
      </w:r>
      <w:r>
        <w:t>: We recommend the USPTO consider a more modest increase of this fee to no more than $150. We believe that an increase is justified to recover at least a portion of processing costs, and to deter frivolous filings. But some subsidization is justified to recognize the value that meritorious letters add to the examination process, and</w:t>
      </w:r>
      <w:r>
        <w:rPr>
          <w:spacing w:val="-3"/>
        </w:rPr>
        <w:t xml:space="preserve"> </w:t>
      </w:r>
      <w:r>
        <w:t>to</w:t>
      </w:r>
      <w:r>
        <w:rPr>
          <w:spacing w:val="-5"/>
        </w:rPr>
        <w:t xml:space="preserve"> </w:t>
      </w:r>
      <w:r>
        <w:t>provide</w:t>
      </w:r>
      <w:r>
        <w:rPr>
          <w:spacing w:val="-5"/>
        </w:rPr>
        <w:t xml:space="preserve"> </w:t>
      </w:r>
      <w:r>
        <w:t>members</w:t>
      </w:r>
      <w:r>
        <w:rPr>
          <w:spacing w:val="-3"/>
        </w:rPr>
        <w:t xml:space="preserve"> </w:t>
      </w:r>
      <w:r>
        <w:t>of</w:t>
      </w:r>
      <w:r>
        <w:rPr>
          <w:spacing w:val="-4"/>
        </w:rPr>
        <w:t xml:space="preserve"> </w:t>
      </w:r>
      <w:r>
        <w:t>the</w:t>
      </w:r>
      <w:r>
        <w:rPr>
          <w:spacing w:val="-2"/>
        </w:rPr>
        <w:t xml:space="preserve"> </w:t>
      </w:r>
      <w:r>
        <w:t>public with</w:t>
      </w:r>
      <w:r>
        <w:rPr>
          <w:spacing w:val="-3"/>
        </w:rPr>
        <w:t xml:space="preserve"> </w:t>
      </w:r>
      <w:r>
        <w:t>a</w:t>
      </w:r>
      <w:r>
        <w:rPr>
          <w:spacing w:val="-5"/>
        </w:rPr>
        <w:t xml:space="preserve"> </w:t>
      </w:r>
      <w:r>
        <w:t>cost-effective</w:t>
      </w:r>
      <w:r>
        <w:rPr>
          <w:spacing w:val="-3"/>
        </w:rPr>
        <w:t xml:space="preserve"> </w:t>
      </w:r>
      <w:r>
        <w:t>means</w:t>
      </w:r>
      <w:r>
        <w:rPr>
          <w:spacing w:val="-2"/>
        </w:rPr>
        <w:t xml:space="preserve"> </w:t>
      </w:r>
      <w:r>
        <w:t>of</w:t>
      </w:r>
      <w:r>
        <w:rPr>
          <w:spacing w:val="-2"/>
        </w:rPr>
        <w:t xml:space="preserve"> </w:t>
      </w:r>
      <w:r>
        <w:t>bringing</w:t>
      </w:r>
      <w:r>
        <w:rPr>
          <w:spacing w:val="-5"/>
        </w:rPr>
        <w:t xml:space="preserve"> </w:t>
      </w:r>
      <w:r>
        <w:t>information to the attention of the USPTO.</w:t>
      </w:r>
    </w:p>
    <w:p w14:paraId="42044D1D" w14:textId="77777777" w:rsidR="002D0BA2" w:rsidRDefault="002D0BA2">
      <w:pPr>
        <w:pStyle w:val="BodyText"/>
        <w:spacing w:before="6"/>
        <w:rPr>
          <w:sz w:val="21"/>
        </w:rPr>
      </w:pPr>
    </w:p>
    <w:p w14:paraId="3A0F2AA0" w14:textId="77777777" w:rsidR="002D0BA2" w:rsidRDefault="00C35EC2">
      <w:pPr>
        <w:pStyle w:val="BodyText"/>
        <w:ind w:left="1602" w:right="127"/>
      </w:pPr>
      <w:r>
        <w:t>We recognize that unit costs for processing letters of protest are substantial, but we believe they may decrease over time as users and examiners become more familiar with the</w:t>
      </w:r>
      <w:r>
        <w:rPr>
          <w:spacing w:val="-3"/>
        </w:rPr>
        <w:t xml:space="preserve"> </w:t>
      </w:r>
      <w:r>
        <w:t>framework</w:t>
      </w:r>
      <w:r>
        <w:rPr>
          <w:spacing w:val="-3"/>
        </w:rPr>
        <w:t xml:space="preserve"> </w:t>
      </w:r>
      <w:r>
        <w:t>enacted</w:t>
      </w:r>
      <w:r>
        <w:rPr>
          <w:spacing w:val="-2"/>
        </w:rPr>
        <w:t xml:space="preserve"> </w:t>
      </w:r>
      <w:r>
        <w:t>by</w:t>
      </w:r>
      <w:r>
        <w:rPr>
          <w:spacing w:val="-3"/>
        </w:rPr>
        <w:t xml:space="preserve"> </w:t>
      </w:r>
      <w:r>
        <w:t>the</w:t>
      </w:r>
      <w:r>
        <w:rPr>
          <w:spacing w:val="-3"/>
        </w:rPr>
        <w:t xml:space="preserve"> </w:t>
      </w:r>
      <w:r>
        <w:t>Trademark</w:t>
      </w:r>
      <w:r>
        <w:rPr>
          <w:spacing w:val="-3"/>
        </w:rPr>
        <w:t xml:space="preserve"> </w:t>
      </w:r>
      <w:r>
        <w:t>Modernization</w:t>
      </w:r>
      <w:r>
        <w:rPr>
          <w:spacing w:val="-2"/>
        </w:rPr>
        <w:t xml:space="preserve"> </w:t>
      </w:r>
      <w:r>
        <w:t>Act.</w:t>
      </w:r>
      <w:r>
        <w:rPr>
          <w:spacing w:val="-2"/>
        </w:rPr>
        <w:t xml:space="preserve"> </w:t>
      </w:r>
      <w:r>
        <w:t>A</w:t>
      </w:r>
      <w:r>
        <w:rPr>
          <w:spacing w:val="-2"/>
        </w:rPr>
        <w:t xml:space="preserve"> </w:t>
      </w:r>
      <w:r>
        <w:t>$100</w:t>
      </w:r>
      <w:r>
        <w:rPr>
          <w:spacing w:val="-2"/>
        </w:rPr>
        <w:t xml:space="preserve"> </w:t>
      </w:r>
      <w:r>
        <w:t>or</w:t>
      </w:r>
      <w:r>
        <w:rPr>
          <w:spacing w:val="-2"/>
        </w:rPr>
        <w:t xml:space="preserve"> </w:t>
      </w:r>
      <w:r>
        <w:t>$150</w:t>
      </w:r>
      <w:r>
        <w:rPr>
          <w:spacing w:val="-3"/>
        </w:rPr>
        <w:t xml:space="preserve"> </w:t>
      </w:r>
      <w:r>
        <w:t>fee</w:t>
      </w:r>
      <w:r>
        <w:rPr>
          <w:spacing w:val="-3"/>
        </w:rPr>
        <w:t xml:space="preserve"> </w:t>
      </w:r>
      <w:r>
        <w:t>would double or triple the current fee and would provide some amount of cost recovery.</w:t>
      </w:r>
    </w:p>
    <w:p w14:paraId="72E314D6" w14:textId="77777777" w:rsidR="002D0BA2" w:rsidRDefault="00C35EC2">
      <w:pPr>
        <w:pStyle w:val="ListParagraph"/>
        <w:numPr>
          <w:ilvl w:val="1"/>
          <w:numId w:val="7"/>
        </w:numPr>
        <w:tabs>
          <w:tab w:val="left" w:pos="1602"/>
        </w:tabs>
        <w:spacing w:before="119"/>
        <w:ind w:right="191"/>
      </w:pPr>
      <w:r>
        <w:rPr>
          <w:b/>
        </w:rPr>
        <w:t xml:space="preserve">Petitions To Revive: </w:t>
      </w:r>
      <w:r>
        <w:t>We believe this increase is appropriate.</w:t>
      </w:r>
      <w:r>
        <w:rPr>
          <w:spacing w:val="-1"/>
        </w:rPr>
        <w:t xml:space="preserve"> </w:t>
      </w:r>
      <w:r>
        <w:t>While it is substantial as a percentage,</w:t>
      </w:r>
      <w:r>
        <w:rPr>
          <w:spacing w:val="-3"/>
        </w:rPr>
        <w:t xml:space="preserve"> </w:t>
      </w:r>
      <w:r>
        <w:t>it</w:t>
      </w:r>
      <w:r>
        <w:rPr>
          <w:spacing w:val="-4"/>
        </w:rPr>
        <w:t xml:space="preserve"> </w:t>
      </w:r>
      <w:r>
        <w:t>is</w:t>
      </w:r>
      <w:r>
        <w:rPr>
          <w:spacing w:val="-4"/>
        </w:rPr>
        <w:t xml:space="preserve"> </w:t>
      </w:r>
      <w:r>
        <w:t>justified</w:t>
      </w:r>
      <w:r>
        <w:rPr>
          <w:spacing w:val="-3"/>
        </w:rPr>
        <w:t xml:space="preserve"> </w:t>
      </w:r>
      <w:r>
        <w:t>to</w:t>
      </w:r>
      <w:r>
        <w:rPr>
          <w:spacing w:val="-4"/>
        </w:rPr>
        <w:t xml:space="preserve"> </w:t>
      </w:r>
      <w:r>
        <w:t>incentivize</w:t>
      </w:r>
      <w:r>
        <w:rPr>
          <w:spacing w:val="-3"/>
        </w:rPr>
        <w:t xml:space="preserve"> </w:t>
      </w:r>
      <w:r>
        <w:t>diligence</w:t>
      </w:r>
      <w:r>
        <w:rPr>
          <w:spacing w:val="-3"/>
        </w:rPr>
        <w:t xml:space="preserve"> </w:t>
      </w:r>
      <w:r>
        <w:t>by</w:t>
      </w:r>
      <w:r>
        <w:rPr>
          <w:spacing w:val="-4"/>
        </w:rPr>
        <w:t xml:space="preserve"> </w:t>
      </w:r>
      <w:r>
        <w:t>applicants</w:t>
      </w:r>
      <w:r>
        <w:rPr>
          <w:spacing w:val="-3"/>
        </w:rPr>
        <w:t xml:space="preserve"> </w:t>
      </w:r>
      <w:r>
        <w:t>in</w:t>
      </w:r>
      <w:r>
        <w:rPr>
          <w:spacing w:val="-3"/>
        </w:rPr>
        <w:t xml:space="preserve"> </w:t>
      </w:r>
      <w:r>
        <w:t>avoiding</w:t>
      </w:r>
      <w:r>
        <w:rPr>
          <w:spacing w:val="-4"/>
        </w:rPr>
        <w:t xml:space="preserve"> </w:t>
      </w:r>
      <w:r>
        <w:t>abandonment. We are not unsympathetic to the plight of filers who inadvertently abandon, but that is</w:t>
      </w:r>
    </w:p>
    <w:p w14:paraId="0CA35858" w14:textId="77777777" w:rsidR="002D0BA2" w:rsidRDefault="002D0BA2">
      <w:pPr>
        <w:sectPr w:rsidR="002D0BA2">
          <w:pgSz w:w="12240" w:h="15800"/>
          <w:pgMar w:top="1540" w:right="1320" w:bottom="980" w:left="1280" w:header="626" w:footer="797" w:gutter="0"/>
          <w:cols w:space="720"/>
        </w:sectPr>
      </w:pPr>
    </w:p>
    <w:p w14:paraId="7180F285" w14:textId="77777777" w:rsidR="002D0BA2" w:rsidRDefault="00C35EC2">
      <w:pPr>
        <w:pStyle w:val="BodyText"/>
        <w:spacing w:before="84"/>
        <w:ind w:left="1602" w:right="124"/>
      </w:pPr>
      <w:r>
        <w:lastRenderedPageBreak/>
        <w:t>why</w:t>
      </w:r>
      <w:r>
        <w:rPr>
          <w:spacing w:val="-4"/>
        </w:rPr>
        <w:t xml:space="preserve"> </w:t>
      </w:r>
      <w:r>
        <w:t>the</w:t>
      </w:r>
      <w:r>
        <w:rPr>
          <w:spacing w:val="-1"/>
        </w:rPr>
        <w:t xml:space="preserve"> </w:t>
      </w:r>
      <w:r>
        <w:t>USPTO</w:t>
      </w:r>
      <w:r>
        <w:rPr>
          <w:spacing w:val="-3"/>
        </w:rPr>
        <w:t xml:space="preserve"> </w:t>
      </w:r>
      <w:r>
        <w:t>relaxed</w:t>
      </w:r>
      <w:r>
        <w:rPr>
          <w:spacing w:val="-4"/>
        </w:rPr>
        <w:t xml:space="preserve"> </w:t>
      </w:r>
      <w:r>
        <w:t>the</w:t>
      </w:r>
      <w:r>
        <w:rPr>
          <w:spacing w:val="-2"/>
        </w:rPr>
        <w:t xml:space="preserve"> </w:t>
      </w:r>
      <w:r>
        <w:t>standard</w:t>
      </w:r>
      <w:r>
        <w:rPr>
          <w:spacing w:val="-2"/>
        </w:rPr>
        <w:t xml:space="preserve"> </w:t>
      </w:r>
      <w:r>
        <w:t>for</w:t>
      </w:r>
      <w:r>
        <w:rPr>
          <w:spacing w:val="-3"/>
        </w:rPr>
        <w:t xml:space="preserve"> </w:t>
      </w:r>
      <w:r>
        <w:t>filing</w:t>
      </w:r>
      <w:r>
        <w:rPr>
          <w:spacing w:val="-4"/>
        </w:rPr>
        <w:t xml:space="preserve"> </w:t>
      </w:r>
      <w:r>
        <w:t>a</w:t>
      </w:r>
      <w:r>
        <w:rPr>
          <w:spacing w:val="-2"/>
        </w:rPr>
        <w:t xml:space="preserve"> </w:t>
      </w:r>
      <w:r>
        <w:t>petition</w:t>
      </w:r>
      <w:r>
        <w:rPr>
          <w:spacing w:val="-2"/>
        </w:rPr>
        <w:t xml:space="preserve"> </w:t>
      </w:r>
      <w:r>
        <w:t>to</w:t>
      </w:r>
      <w:r>
        <w:rPr>
          <w:spacing w:val="-4"/>
        </w:rPr>
        <w:t xml:space="preserve"> </w:t>
      </w:r>
      <w:r>
        <w:t>revive</w:t>
      </w:r>
      <w:r>
        <w:rPr>
          <w:spacing w:val="-2"/>
        </w:rPr>
        <w:t xml:space="preserve"> </w:t>
      </w:r>
      <w:r>
        <w:t>some</w:t>
      </w:r>
      <w:r>
        <w:rPr>
          <w:spacing w:val="-2"/>
        </w:rPr>
        <w:t xml:space="preserve"> </w:t>
      </w:r>
      <w:r>
        <w:t>years</w:t>
      </w:r>
      <w:r>
        <w:rPr>
          <w:spacing w:val="-2"/>
        </w:rPr>
        <w:t xml:space="preserve"> </w:t>
      </w:r>
      <w:r>
        <w:t>ago.</w:t>
      </w:r>
      <w:r>
        <w:rPr>
          <w:spacing w:val="40"/>
        </w:rPr>
        <w:t xml:space="preserve"> </w:t>
      </w:r>
      <w:r>
        <w:t>It seems fair that the filer should bear the costs so incurred.</w:t>
      </w:r>
    </w:p>
    <w:p w14:paraId="7AE4CE40" w14:textId="77777777" w:rsidR="002D0BA2" w:rsidRDefault="00C35EC2">
      <w:pPr>
        <w:pStyle w:val="ListParagraph"/>
        <w:numPr>
          <w:ilvl w:val="1"/>
          <w:numId w:val="7"/>
        </w:numPr>
        <w:tabs>
          <w:tab w:val="left" w:pos="1602"/>
        </w:tabs>
        <w:spacing w:before="121"/>
        <w:ind w:right="278"/>
      </w:pPr>
      <w:r>
        <w:rPr>
          <w:b/>
        </w:rPr>
        <w:t>Petitions</w:t>
      </w:r>
      <w:r>
        <w:rPr>
          <w:b/>
          <w:spacing w:val="-3"/>
        </w:rPr>
        <w:t xml:space="preserve"> </w:t>
      </w:r>
      <w:r>
        <w:rPr>
          <w:b/>
        </w:rPr>
        <w:t>To</w:t>
      </w:r>
      <w:r>
        <w:rPr>
          <w:b/>
          <w:spacing w:val="-3"/>
        </w:rPr>
        <w:t xml:space="preserve"> </w:t>
      </w:r>
      <w:r>
        <w:rPr>
          <w:b/>
        </w:rPr>
        <w:t>the</w:t>
      </w:r>
      <w:r>
        <w:rPr>
          <w:b/>
          <w:spacing w:val="-3"/>
        </w:rPr>
        <w:t xml:space="preserve"> </w:t>
      </w:r>
      <w:r>
        <w:rPr>
          <w:b/>
        </w:rPr>
        <w:t>Director:</w:t>
      </w:r>
      <w:r>
        <w:rPr>
          <w:b/>
          <w:spacing w:val="-5"/>
        </w:rPr>
        <w:t xml:space="preserve"> </w:t>
      </w:r>
      <w:r>
        <w:t>We</w:t>
      </w:r>
      <w:r>
        <w:rPr>
          <w:spacing w:val="-3"/>
        </w:rPr>
        <w:t xml:space="preserve"> </w:t>
      </w:r>
      <w:r>
        <w:t>believe</w:t>
      </w:r>
      <w:r>
        <w:rPr>
          <w:spacing w:val="-3"/>
        </w:rPr>
        <w:t xml:space="preserve"> </w:t>
      </w:r>
      <w:r>
        <w:t>this</w:t>
      </w:r>
      <w:r>
        <w:rPr>
          <w:spacing w:val="-2"/>
        </w:rPr>
        <w:t xml:space="preserve"> </w:t>
      </w:r>
      <w:r>
        <w:t>increase</w:t>
      </w:r>
      <w:r>
        <w:rPr>
          <w:spacing w:val="-3"/>
        </w:rPr>
        <w:t xml:space="preserve"> </w:t>
      </w:r>
      <w:r>
        <w:t>is</w:t>
      </w:r>
      <w:r>
        <w:rPr>
          <w:spacing w:val="-5"/>
        </w:rPr>
        <w:t xml:space="preserve"> </w:t>
      </w:r>
      <w:r>
        <w:t>appropriate.</w:t>
      </w:r>
      <w:r>
        <w:rPr>
          <w:spacing w:val="-6"/>
        </w:rPr>
        <w:t xml:space="preserve"> </w:t>
      </w:r>
      <w:r>
        <w:t>The</w:t>
      </w:r>
      <w:r>
        <w:rPr>
          <w:spacing w:val="-3"/>
        </w:rPr>
        <w:t xml:space="preserve"> </w:t>
      </w:r>
      <w:r>
        <w:t>USPTO</w:t>
      </w:r>
      <w:r>
        <w:rPr>
          <w:spacing w:val="-4"/>
        </w:rPr>
        <w:t xml:space="preserve"> </w:t>
      </w:r>
      <w:r>
        <w:t>usually waives this fee when the petition seeks to correct an error made by the USPTO, and we encourage the</w:t>
      </w:r>
      <w:r>
        <w:rPr>
          <w:spacing w:val="-2"/>
        </w:rPr>
        <w:t xml:space="preserve"> </w:t>
      </w:r>
      <w:r>
        <w:t>continuation</w:t>
      </w:r>
      <w:r>
        <w:rPr>
          <w:spacing w:val="-2"/>
        </w:rPr>
        <w:t xml:space="preserve"> </w:t>
      </w:r>
      <w:r>
        <w:t>of that practice. Otherwise,</w:t>
      </w:r>
      <w:r>
        <w:rPr>
          <w:spacing w:val="-3"/>
        </w:rPr>
        <w:t xml:space="preserve"> </w:t>
      </w:r>
      <w:r>
        <w:t>recovery</w:t>
      </w:r>
      <w:r>
        <w:rPr>
          <w:spacing w:val="-2"/>
        </w:rPr>
        <w:t xml:space="preserve"> </w:t>
      </w:r>
      <w:r>
        <w:t>of a</w:t>
      </w:r>
      <w:r>
        <w:rPr>
          <w:spacing w:val="-2"/>
        </w:rPr>
        <w:t xml:space="preserve"> </w:t>
      </w:r>
      <w:r>
        <w:t>substantial</w:t>
      </w:r>
      <w:r>
        <w:rPr>
          <w:spacing w:val="-1"/>
        </w:rPr>
        <w:t xml:space="preserve"> </w:t>
      </w:r>
      <w:r>
        <w:t>portion of processing costs is justified.</w:t>
      </w:r>
    </w:p>
    <w:p w14:paraId="36C969DB" w14:textId="77777777" w:rsidR="002D0BA2" w:rsidRDefault="002D0BA2">
      <w:pPr>
        <w:sectPr w:rsidR="002D0BA2">
          <w:pgSz w:w="12240" w:h="15800"/>
          <w:pgMar w:top="1540" w:right="1320" w:bottom="980" w:left="1280" w:header="626" w:footer="797" w:gutter="0"/>
          <w:cols w:space="720"/>
        </w:sectPr>
      </w:pPr>
    </w:p>
    <w:p w14:paraId="67EED318" w14:textId="77777777" w:rsidR="002D0BA2" w:rsidRDefault="00C35EC2">
      <w:pPr>
        <w:spacing w:before="88"/>
        <w:ind w:left="3223" w:right="3171"/>
        <w:jc w:val="center"/>
        <w:rPr>
          <w:rFonts w:ascii="Segoe UI Semibold"/>
          <w:b/>
          <w:sz w:val="56"/>
        </w:rPr>
      </w:pPr>
      <w:r>
        <w:rPr>
          <w:rFonts w:ascii="Segoe UI Semibold"/>
          <w:b/>
          <w:spacing w:val="-2"/>
          <w:sz w:val="56"/>
        </w:rPr>
        <w:lastRenderedPageBreak/>
        <w:t>Attachments</w:t>
      </w:r>
    </w:p>
    <w:p w14:paraId="50252612" w14:textId="2AB68E83" w:rsidR="002D0BA2" w:rsidRDefault="003E5D2C">
      <w:pPr>
        <w:pStyle w:val="Heading5"/>
        <w:numPr>
          <w:ilvl w:val="0"/>
          <w:numId w:val="6"/>
        </w:numPr>
        <w:tabs>
          <w:tab w:val="left" w:pos="881"/>
        </w:tabs>
        <w:spacing w:before="531"/>
        <w:ind w:left="881" w:hanging="361"/>
      </w:pPr>
      <w:hyperlink r:id="rId12" w:history="1">
        <w:r w:rsidR="00C35EC2" w:rsidRPr="00D06F5E">
          <w:rPr>
            <w:rStyle w:val="Hyperlink"/>
          </w:rPr>
          <w:t>Letter</w:t>
        </w:r>
        <w:r w:rsidR="00C35EC2" w:rsidRPr="00D06F5E">
          <w:rPr>
            <w:rStyle w:val="Hyperlink"/>
            <w:spacing w:val="-7"/>
          </w:rPr>
          <w:t xml:space="preserve"> </w:t>
        </w:r>
        <w:r w:rsidR="00C35EC2" w:rsidRPr="00D06F5E">
          <w:rPr>
            <w:rStyle w:val="Hyperlink"/>
          </w:rPr>
          <w:t>from</w:t>
        </w:r>
        <w:r w:rsidR="00C35EC2" w:rsidRPr="00D06F5E">
          <w:rPr>
            <w:rStyle w:val="Hyperlink"/>
            <w:spacing w:val="-4"/>
          </w:rPr>
          <w:t xml:space="preserve"> </w:t>
        </w:r>
        <w:r w:rsidR="00C35EC2" w:rsidRPr="00D06F5E">
          <w:rPr>
            <w:rStyle w:val="Hyperlink"/>
          </w:rPr>
          <w:t>Director</w:t>
        </w:r>
        <w:r w:rsidR="00C35EC2" w:rsidRPr="00D06F5E">
          <w:rPr>
            <w:rStyle w:val="Hyperlink"/>
            <w:spacing w:val="-3"/>
          </w:rPr>
          <w:t xml:space="preserve"> </w:t>
        </w:r>
        <w:r w:rsidR="00C35EC2" w:rsidRPr="00D06F5E">
          <w:rPr>
            <w:rStyle w:val="Hyperlink"/>
          </w:rPr>
          <w:t>Vidal</w:t>
        </w:r>
        <w:r w:rsidR="00C35EC2" w:rsidRPr="00D06F5E">
          <w:rPr>
            <w:rStyle w:val="Hyperlink"/>
            <w:spacing w:val="-6"/>
          </w:rPr>
          <w:t xml:space="preserve"> </w:t>
        </w:r>
        <w:r w:rsidR="00C35EC2" w:rsidRPr="00D06F5E">
          <w:rPr>
            <w:rStyle w:val="Hyperlink"/>
          </w:rPr>
          <w:t>to</w:t>
        </w:r>
        <w:r w:rsidR="00C35EC2" w:rsidRPr="00D06F5E">
          <w:rPr>
            <w:rStyle w:val="Hyperlink"/>
            <w:spacing w:val="-5"/>
          </w:rPr>
          <w:t xml:space="preserve"> </w:t>
        </w:r>
        <w:r w:rsidR="00C35EC2" w:rsidRPr="00D06F5E">
          <w:rPr>
            <w:rStyle w:val="Hyperlink"/>
          </w:rPr>
          <w:t>TPAC</w:t>
        </w:r>
        <w:r w:rsidR="00C35EC2" w:rsidRPr="00D06F5E">
          <w:rPr>
            <w:rStyle w:val="Hyperlink"/>
            <w:spacing w:val="-5"/>
          </w:rPr>
          <w:t xml:space="preserve"> </w:t>
        </w:r>
        <w:r w:rsidR="00C35EC2" w:rsidRPr="00D06F5E">
          <w:rPr>
            <w:rStyle w:val="Hyperlink"/>
          </w:rPr>
          <w:t>May</w:t>
        </w:r>
        <w:r w:rsidR="00C35EC2" w:rsidRPr="00D06F5E">
          <w:rPr>
            <w:rStyle w:val="Hyperlink"/>
            <w:spacing w:val="-8"/>
          </w:rPr>
          <w:t xml:space="preserve"> </w:t>
        </w:r>
        <w:r w:rsidR="00C35EC2" w:rsidRPr="00D06F5E">
          <w:rPr>
            <w:rStyle w:val="Hyperlink"/>
          </w:rPr>
          <w:t>8,</w:t>
        </w:r>
        <w:r w:rsidR="00C35EC2" w:rsidRPr="00D06F5E">
          <w:rPr>
            <w:rStyle w:val="Hyperlink"/>
            <w:spacing w:val="-5"/>
          </w:rPr>
          <w:t xml:space="preserve"> </w:t>
        </w:r>
        <w:r w:rsidR="00C35EC2" w:rsidRPr="00D06F5E">
          <w:rPr>
            <w:rStyle w:val="Hyperlink"/>
            <w:spacing w:val="-4"/>
          </w:rPr>
          <w:t>2023</w:t>
        </w:r>
      </w:hyperlink>
    </w:p>
    <w:p w14:paraId="3C325F06" w14:textId="77777777" w:rsidR="002D0BA2" w:rsidRDefault="002D0BA2">
      <w:pPr>
        <w:pStyle w:val="BodyText"/>
        <w:spacing w:before="10"/>
        <w:rPr>
          <w:sz w:val="20"/>
        </w:rPr>
      </w:pPr>
    </w:p>
    <w:p w14:paraId="737444E4" w14:textId="5928FCDB" w:rsidR="002D0BA2" w:rsidRDefault="003E5D2C">
      <w:pPr>
        <w:pStyle w:val="Heading5"/>
        <w:numPr>
          <w:ilvl w:val="0"/>
          <w:numId w:val="6"/>
        </w:numPr>
        <w:tabs>
          <w:tab w:val="left" w:pos="881"/>
        </w:tabs>
        <w:ind w:left="881" w:hanging="361"/>
      </w:pPr>
      <w:hyperlink r:id="rId13" w:history="1">
        <w:r w:rsidR="00C35EC2" w:rsidRPr="00D06F5E">
          <w:rPr>
            <w:rStyle w:val="Hyperlink"/>
          </w:rPr>
          <w:t>USPTO</w:t>
        </w:r>
        <w:r w:rsidR="00C35EC2" w:rsidRPr="00D06F5E">
          <w:rPr>
            <w:rStyle w:val="Hyperlink"/>
            <w:spacing w:val="-8"/>
          </w:rPr>
          <w:t xml:space="preserve"> </w:t>
        </w:r>
        <w:r w:rsidR="00C35EC2" w:rsidRPr="00D06F5E">
          <w:rPr>
            <w:rStyle w:val="Hyperlink"/>
          </w:rPr>
          <w:t>Executive</w:t>
        </w:r>
        <w:r w:rsidR="00C35EC2" w:rsidRPr="00D06F5E">
          <w:rPr>
            <w:rStyle w:val="Hyperlink"/>
            <w:spacing w:val="-7"/>
          </w:rPr>
          <w:t xml:space="preserve"> </w:t>
        </w:r>
        <w:r w:rsidR="00C35EC2" w:rsidRPr="00D06F5E">
          <w:rPr>
            <w:rStyle w:val="Hyperlink"/>
          </w:rPr>
          <w:t>Summary</w:t>
        </w:r>
        <w:r w:rsidR="00C35EC2" w:rsidRPr="00D06F5E">
          <w:rPr>
            <w:rStyle w:val="Hyperlink"/>
            <w:spacing w:val="-10"/>
          </w:rPr>
          <w:t xml:space="preserve"> </w:t>
        </w:r>
        <w:r w:rsidR="00C35EC2" w:rsidRPr="00D06F5E">
          <w:rPr>
            <w:rStyle w:val="Hyperlink"/>
          </w:rPr>
          <w:t>of</w:t>
        </w:r>
        <w:r w:rsidR="00C35EC2" w:rsidRPr="00D06F5E">
          <w:rPr>
            <w:rStyle w:val="Hyperlink"/>
            <w:spacing w:val="-7"/>
          </w:rPr>
          <w:t xml:space="preserve"> </w:t>
        </w:r>
        <w:r w:rsidR="00C35EC2" w:rsidRPr="00D06F5E">
          <w:rPr>
            <w:rStyle w:val="Hyperlink"/>
          </w:rPr>
          <w:t>Fee</w:t>
        </w:r>
        <w:r w:rsidR="00C35EC2" w:rsidRPr="00D06F5E">
          <w:rPr>
            <w:rStyle w:val="Hyperlink"/>
            <w:spacing w:val="-7"/>
          </w:rPr>
          <w:t xml:space="preserve"> </w:t>
        </w:r>
        <w:r w:rsidR="00C35EC2" w:rsidRPr="00D06F5E">
          <w:rPr>
            <w:rStyle w:val="Hyperlink"/>
            <w:spacing w:val="-2"/>
          </w:rPr>
          <w:t>Proposal</w:t>
        </w:r>
      </w:hyperlink>
    </w:p>
    <w:p w14:paraId="4E83C541" w14:textId="77777777" w:rsidR="002D0BA2" w:rsidRDefault="002D0BA2">
      <w:pPr>
        <w:pStyle w:val="BodyText"/>
        <w:spacing w:before="10"/>
        <w:rPr>
          <w:sz w:val="20"/>
        </w:rPr>
      </w:pPr>
    </w:p>
    <w:p w14:paraId="376427A3" w14:textId="27BB6F55" w:rsidR="00EE6A0D" w:rsidRDefault="003E5D2C" w:rsidP="00D06F5E">
      <w:pPr>
        <w:pStyle w:val="Heading5"/>
        <w:numPr>
          <w:ilvl w:val="0"/>
          <w:numId w:val="6"/>
        </w:numPr>
        <w:tabs>
          <w:tab w:val="left" w:pos="881"/>
        </w:tabs>
        <w:ind w:left="881" w:hanging="361"/>
      </w:pPr>
      <w:hyperlink r:id="rId14" w:history="1">
        <w:r w:rsidR="00C35EC2" w:rsidRPr="00D06F5E">
          <w:rPr>
            <w:rStyle w:val="Hyperlink"/>
          </w:rPr>
          <w:t>USPTO</w:t>
        </w:r>
        <w:r w:rsidR="00C35EC2" w:rsidRPr="00D06F5E">
          <w:rPr>
            <w:rStyle w:val="Hyperlink"/>
            <w:spacing w:val="-10"/>
          </w:rPr>
          <w:t xml:space="preserve"> </w:t>
        </w:r>
        <w:r w:rsidR="00C35EC2" w:rsidRPr="00D06F5E">
          <w:rPr>
            <w:rStyle w:val="Hyperlink"/>
          </w:rPr>
          <w:t>Table</w:t>
        </w:r>
        <w:r w:rsidR="00C35EC2" w:rsidRPr="00D06F5E">
          <w:rPr>
            <w:rStyle w:val="Hyperlink"/>
            <w:spacing w:val="-10"/>
          </w:rPr>
          <w:t xml:space="preserve"> </w:t>
        </w:r>
        <w:r w:rsidR="00C35EC2" w:rsidRPr="00D06F5E">
          <w:rPr>
            <w:rStyle w:val="Hyperlink"/>
          </w:rPr>
          <w:t>of</w:t>
        </w:r>
        <w:r w:rsidR="00C35EC2" w:rsidRPr="00D06F5E">
          <w:rPr>
            <w:rStyle w:val="Hyperlink"/>
            <w:spacing w:val="-10"/>
          </w:rPr>
          <w:t xml:space="preserve"> </w:t>
        </w:r>
        <w:r w:rsidR="00C35EC2" w:rsidRPr="00D06F5E">
          <w:rPr>
            <w:rStyle w:val="Hyperlink"/>
          </w:rPr>
          <w:t>Trademark</w:t>
        </w:r>
        <w:r w:rsidR="00C35EC2" w:rsidRPr="00D06F5E">
          <w:rPr>
            <w:rStyle w:val="Hyperlink"/>
            <w:spacing w:val="-8"/>
          </w:rPr>
          <w:t xml:space="preserve"> </w:t>
        </w:r>
        <w:r w:rsidR="00C35EC2" w:rsidRPr="00D06F5E">
          <w:rPr>
            <w:rStyle w:val="Hyperlink"/>
          </w:rPr>
          <w:t>Fees</w:t>
        </w:r>
        <w:r w:rsidR="00C35EC2" w:rsidRPr="00D06F5E">
          <w:rPr>
            <w:rStyle w:val="Hyperlink"/>
            <w:spacing w:val="-9"/>
          </w:rPr>
          <w:t xml:space="preserve"> </w:t>
        </w:r>
        <w:r w:rsidR="00C35EC2" w:rsidRPr="00D06F5E">
          <w:rPr>
            <w:rStyle w:val="Hyperlink"/>
          </w:rPr>
          <w:t>Current-Proposed-Unit</w:t>
        </w:r>
        <w:r w:rsidR="00C35EC2" w:rsidRPr="00D06F5E">
          <w:rPr>
            <w:rStyle w:val="Hyperlink"/>
            <w:spacing w:val="-9"/>
          </w:rPr>
          <w:t xml:space="preserve"> </w:t>
        </w:r>
        <w:r w:rsidR="00C35EC2" w:rsidRPr="00D06F5E">
          <w:rPr>
            <w:rStyle w:val="Hyperlink"/>
            <w:spacing w:val="-4"/>
          </w:rPr>
          <w:t>Cost</w:t>
        </w:r>
      </w:hyperlink>
      <w:bookmarkStart w:id="14" w:name="_bookmark8"/>
      <w:bookmarkEnd w:id="14"/>
    </w:p>
    <w:p w14:paraId="2395CC5D" w14:textId="77777777" w:rsidR="00EE6A0D" w:rsidRDefault="00EE6A0D" w:rsidP="00EE6A0D">
      <w:pPr>
        <w:pStyle w:val="ListParagraph"/>
      </w:pPr>
    </w:p>
    <w:p w14:paraId="2634A7BC" w14:textId="4D13A3CC" w:rsidR="00EE6A0D" w:rsidRDefault="00EE6A0D" w:rsidP="00EE6A0D">
      <w:pPr>
        <w:pStyle w:val="Heading5"/>
        <w:tabs>
          <w:tab w:val="left" w:pos="881"/>
        </w:tabs>
        <w:ind w:left="881"/>
      </w:pPr>
    </w:p>
    <w:sectPr w:rsidR="00EE6A0D" w:rsidSect="00EE6A0D">
      <w:headerReference w:type="default" r:id="rId15"/>
      <w:footerReference w:type="default" r:id="rId16"/>
      <w:pgSz w:w="12240" w:h="15800"/>
      <w:pgMar w:top="1540" w:right="1320" w:bottom="980" w:left="1280" w:header="626"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4BB4" w14:textId="77777777" w:rsidR="003E5D2C" w:rsidRDefault="003E5D2C">
      <w:r>
        <w:separator/>
      </w:r>
    </w:p>
  </w:endnote>
  <w:endnote w:type="continuationSeparator" w:id="0">
    <w:p w14:paraId="2D9667FC" w14:textId="77777777" w:rsidR="003E5D2C" w:rsidRDefault="003E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altName w:val="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Semibold">
    <w:altName w:val="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0F6E" w14:textId="77777777" w:rsidR="002D0BA2" w:rsidRDefault="00C35EC2">
    <w:pPr>
      <w:pStyle w:val="BodyText"/>
      <w:spacing w:line="14" w:lineRule="auto"/>
      <w:rPr>
        <w:sz w:val="20"/>
      </w:rPr>
    </w:pPr>
    <w:r>
      <w:rPr>
        <w:noProof/>
      </w:rPr>
      <mc:AlternateContent>
        <mc:Choice Requires="wps">
          <w:drawing>
            <wp:anchor distT="0" distB="0" distL="0" distR="0" simplePos="0" relativeHeight="484129280" behindDoc="1" locked="0" layoutInCell="1" allowOverlap="1" wp14:anchorId="35034384" wp14:editId="4A403B1C">
              <wp:simplePos x="0" y="0"/>
              <wp:positionH relativeFrom="page">
                <wp:posOffset>1546860</wp:posOffset>
              </wp:positionH>
              <wp:positionV relativeFrom="page">
                <wp:posOffset>9407906</wp:posOffset>
              </wp:positionV>
              <wp:extent cx="5302250" cy="18288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0" cy="182880"/>
                      </a:xfrm>
                      <a:custGeom>
                        <a:avLst/>
                        <a:gdLst/>
                        <a:ahLst/>
                        <a:cxnLst/>
                        <a:rect l="l" t="t" r="r" b="b"/>
                        <a:pathLst>
                          <a:path w="5302250" h="182880">
                            <a:moveTo>
                              <a:pt x="5301995" y="0"/>
                            </a:moveTo>
                            <a:lnTo>
                              <a:pt x="0" y="0"/>
                            </a:lnTo>
                            <a:lnTo>
                              <a:pt x="0" y="182626"/>
                            </a:lnTo>
                            <a:lnTo>
                              <a:pt x="5301995" y="182626"/>
                            </a:lnTo>
                            <a:lnTo>
                              <a:pt x="5301995" y="0"/>
                            </a:lnTo>
                            <a:close/>
                          </a:path>
                        </a:pathLst>
                      </a:custGeom>
                      <a:solidFill>
                        <a:srgbClr val="00355F"/>
                      </a:solidFill>
                    </wps:spPr>
                    <wps:bodyPr wrap="square" lIns="0" tIns="0" rIns="0" bIns="0" rtlCol="0">
                      <a:prstTxWarp prst="textNoShape">
                        <a:avLst/>
                      </a:prstTxWarp>
                      <a:noAutofit/>
                    </wps:bodyPr>
                  </wps:wsp>
                </a:graphicData>
              </a:graphic>
            </wp:anchor>
          </w:drawing>
        </mc:Choice>
        <mc:Fallback>
          <w:pict>
            <v:shape w14:anchorId="37CCB792" id="Graphic 9" o:spid="_x0000_s1026" alt="&quot;&quot;" style="position:absolute;margin-left:121.8pt;margin-top:740.8pt;width:417.5pt;height:14.4pt;z-index:-19187200;visibility:visible;mso-wrap-style:square;mso-wrap-distance-left:0;mso-wrap-distance-top:0;mso-wrap-distance-right:0;mso-wrap-distance-bottom:0;mso-position-horizontal:absolute;mso-position-horizontal-relative:page;mso-position-vertical:absolute;mso-position-vertical-relative:page;v-text-anchor:top" coordsize="530225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" path="m5301995,l,,,182626r5301995,l5301995,xe" fillcolor="#00355f" stroked="f">
              <v:path arrowok="t"/>
              <w10:wrap anchorx="page" anchory="page"/>
            </v:shape>
          </w:pict>
        </mc:Fallback>
      </mc:AlternateContent>
    </w:r>
    <w:r>
      <w:rPr>
        <w:noProof/>
      </w:rPr>
      <w:drawing>
        <wp:anchor distT="0" distB="0" distL="0" distR="0" simplePos="0" relativeHeight="484129792" behindDoc="1" locked="0" layoutInCell="1" allowOverlap="1" wp14:anchorId="53541105" wp14:editId="53F71DD4">
          <wp:simplePos x="0" y="0"/>
          <wp:positionH relativeFrom="page">
            <wp:posOffset>911364</wp:posOffset>
          </wp:positionH>
          <wp:positionV relativeFrom="page">
            <wp:posOffset>9406140</wp:posOffset>
          </wp:positionV>
          <wp:extent cx="556260" cy="182867"/>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56260" cy="182867"/>
                  </a:xfrm>
                  <a:prstGeom prst="rect">
                    <a:avLst/>
                  </a:prstGeom>
                </pic:spPr>
              </pic:pic>
            </a:graphicData>
          </a:graphic>
        </wp:anchor>
      </w:drawing>
    </w:r>
    <w:r>
      <w:rPr>
        <w:noProof/>
      </w:rPr>
      <mc:AlternateContent>
        <mc:Choice Requires="wps">
          <w:drawing>
            <wp:anchor distT="0" distB="0" distL="0" distR="0" simplePos="0" relativeHeight="484130304" behindDoc="1" locked="0" layoutInCell="1" allowOverlap="1" wp14:anchorId="22495676" wp14:editId="62593030">
              <wp:simplePos x="0" y="0"/>
              <wp:positionH relativeFrom="page">
                <wp:posOffset>3810000</wp:posOffset>
              </wp:positionH>
              <wp:positionV relativeFrom="page">
                <wp:posOffset>9387183</wp:posOffset>
              </wp:positionV>
              <wp:extent cx="169545" cy="212090"/>
              <wp:effectExtent l="0" t="0" r="0" b="0"/>
              <wp:wrapNone/>
              <wp:docPr id="11" name="Text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12090"/>
                      </a:xfrm>
                      <a:prstGeom prst="rect">
                        <a:avLst/>
                      </a:prstGeom>
                    </wps:spPr>
                    <wps:txbx>
                      <w:txbxContent>
                        <w:p w14:paraId="4E95AA40" w14:textId="77777777" w:rsidR="002D0BA2" w:rsidRDefault="00C35EC2">
                          <w:pPr>
                            <w:spacing w:before="20"/>
                            <w:ind w:left="60"/>
                            <w:rPr>
                              <w:b/>
                            </w:rPr>
                          </w:pPr>
                          <w:r>
                            <w:rPr>
                              <w:b/>
                              <w:color w:val="FFFFFF"/>
                            </w:rPr>
                            <w:fldChar w:fldCharType="begin"/>
                          </w:r>
                          <w:r>
                            <w:rPr>
                              <w:b/>
                              <w:color w:val="FFFFFF"/>
                            </w:rPr>
                            <w:instrText xml:space="preserve"> PAGE </w:instrText>
                          </w:r>
                          <w:r>
                            <w:rPr>
                              <w:b/>
                              <w:color w:val="FFFFFF"/>
                            </w:rPr>
                            <w:fldChar w:fldCharType="separate"/>
                          </w:r>
                          <w:r>
                            <w:rPr>
                              <w:b/>
                              <w:color w:val="FFFFFF"/>
                            </w:rPr>
                            <w:t>2</w:t>
                          </w:r>
                          <w:r>
                            <w:rPr>
                              <w:b/>
                              <w:color w:val="FFFFFF"/>
                            </w:rPr>
                            <w:fldChar w:fldCharType="end"/>
                          </w:r>
                        </w:p>
                      </w:txbxContent>
                    </wps:txbx>
                    <wps:bodyPr wrap="square" lIns="0" tIns="0" rIns="0" bIns="0" rtlCol="0">
                      <a:noAutofit/>
                    </wps:bodyPr>
                  </wps:wsp>
                </a:graphicData>
              </a:graphic>
            </wp:anchor>
          </w:drawing>
        </mc:Choice>
        <mc:Fallback>
          <w:pict>
            <v:shapetype w14:anchorId="22495676" id="_x0000_t202" coordsize="21600,21600" o:spt="202" path="m,l,21600r21600,l21600,xe">
              <v:stroke joinstyle="miter"/>
              <v:path gradientshapeok="t" o:connecttype="rect"/>
            </v:shapetype>
            <v:shape id="Textbox 11" o:spid="_x0000_s1027" type="#_x0000_t202" alt="&quot;&quot;" style="position:absolute;margin-left:300pt;margin-top:739.15pt;width:13.35pt;height:16.7pt;z-index:-191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" filled="f" stroked="f">
              <v:textbox inset="0,0,0,0">
                <w:txbxContent>
                  <w:p w14:paraId="4E95AA40" w14:textId="77777777" w:rsidR="002D0BA2" w:rsidRDefault="00C35EC2">
                    <w:pPr>
                      <w:spacing w:before="20"/>
                      <w:ind w:left="60"/>
                      <w:rPr>
                        <w:b/>
                      </w:rPr>
                    </w:pPr>
                    <w:r>
                      <w:rPr>
                        <w:b/>
                        <w:color w:val="FFFFFF"/>
                      </w:rPr>
                      <w:fldChar w:fldCharType="begin"/>
                    </w:r>
                    <w:r>
                      <w:rPr>
                        <w:b/>
                        <w:color w:val="FFFFFF"/>
                      </w:rPr>
                      <w:instrText xml:space="preserve"> PAGE </w:instrText>
                    </w:r>
                    <w:r>
                      <w:rPr>
                        <w:b/>
                        <w:color w:val="FFFFFF"/>
                      </w:rPr>
                      <w:fldChar w:fldCharType="separate"/>
                    </w:r>
                    <w:r>
                      <w:rPr>
                        <w:b/>
                        <w:color w:val="FFFFFF"/>
                      </w:rPr>
                      <w:t>2</w:t>
                    </w:r>
                    <w:r>
                      <w:rPr>
                        <w:b/>
                        <w:color w:val="FFFFFF"/>
                      </w:rPr>
                      <w:fldChar w:fldCharType="end"/>
                    </w:r>
                  </w:p>
                </w:txbxContent>
              </v:textbox>
              <w10:wrap anchorx="page" anchory="page"/>
            </v:shape>
          </w:pict>
        </mc:Fallback>
      </mc:AlternateContent>
    </w:r>
    <w:r>
      <w:rPr>
        <w:noProof/>
      </w:rPr>
      <mc:AlternateContent>
        <mc:Choice Requires="wps">
          <w:drawing>
            <wp:anchor distT="0" distB="0" distL="0" distR="0" simplePos="0" relativeHeight="484130816" behindDoc="1" locked="0" layoutInCell="1" allowOverlap="1" wp14:anchorId="34B33FC2" wp14:editId="129A9F78">
              <wp:simplePos x="0" y="0"/>
              <wp:positionH relativeFrom="page">
                <wp:posOffset>4953889</wp:posOffset>
              </wp:positionH>
              <wp:positionV relativeFrom="page">
                <wp:posOffset>9415142</wp:posOffset>
              </wp:positionV>
              <wp:extent cx="1806575" cy="177165"/>
              <wp:effectExtent l="0" t="0" r="0" b="0"/>
              <wp:wrapNone/>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177165"/>
                      </a:xfrm>
                      <a:prstGeom prst="rect">
                        <a:avLst/>
                      </a:prstGeom>
                    </wps:spPr>
                    <wps:txbx>
                      <w:txbxContent>
                        <w:p w14:paraId="4DA8DA8C" w14:textId="77777777" w:rsidR="002D0BA2" w:rsidRDefault="00C35EC2">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wps:txbx>
                    <wps:bodyPr wrap="square" lIns="0" tIns="0" rIns="0" bIns="0" rtlCol="0">
                      <a:noAutofit/>
                    </wps:bodyPr>
                  </wps:wsp>
                </a:graphicData>
              </a:graphic>
            </wp:anchor>
          </w:drawing>
        </mc:Choice>
        <mc:Fallback>
          <w:pict>
            <v:shape w14:anchorId="34B33FC2" id="_x0000_s1028" type="#_x0000_t202" alt="&quot;&quot;" style="position:absolute;margin-left:390.05pt;margin-top:741.35pt;width:142.25pt;height:13.95pt;z-index:-191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" filled="f" stroked="f">
              <v:textbox inset="0,0,0,0">
                <w:txbxContent>
                  <w:p w14:paraId="4DA8DA8C" w14:textId="77777777" w:rsidR="002D0BA2" w:rsidRDefault="00C35EC2">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A0EA" w14:textId="77777777" w:rsidR="00EE6A0D" w:rsidRDefault="00EE6A0D" w:rsidP="00EE6A0D">
    <w:pPr>
      <w:pStyle w:val="BodyText"/>
      <w:spacing w:line="14" w:lineRule="auto"/>
      <w:rPr>
        <w:sz w:val="20"/>
      </w:rPr>
    </w:pPr>
    <w:r>
      <w:rPr>
        <w:noProof/>
      </w:rPr>
      <mc:AlternateContent>
        <mc:Choice Requires="wps">
          <w:drawing>
            <wp:anchor distT="0" distB="0" distL="0" distR="0" simplePos="0" relativeHeight="484132864" behindDoc="1" locked="0" layoutInCell="1" allowOverlap="1" wp14:anchorId="738804DA" wp14:editId="7DCD2CAD">
              <wp:simplePos x="0" y="0"/>
              <wp:positionH relativeFrom="page">
                <wp:posOffset>1546860</wp:posOffset>
              </wp:positionH>
              <wp:positionV relativeFrom="page">
                <wp:posOffset>9407906</wp:posOffset>
              </wp:positionV>
              <wp:extent cx="5302250" cy="182880"/>
              <wp:effectExtent l="0" t="0" r="0" b="0"/>
              <wp:wrapNone/>
              <wp:docPr id="10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2250" cy="182880"/>
                      </a:xfrm>
                      <a:custGeom>
                        <a:avLst/>
                        <a:gdLst/>
                        <a:ahLst/>
                        <a:cxnLst/>
                        <a:rect l="l" t="t" r="r" b="b"/>
                        <a:pathLst>
                          <a:path w="5302250" h="182880">
                            <a:moveTo>
                              <a:pt x="5301995" y="0"/>
                            </a:moveTo>
                            <a:lnTo>
                              <a:pt x="0" y="0"/>
                            </a:lnTo>
                            <a:lnTo>
                              <a:pt x="0" y="182626"/>
                            </a:lnTo>
                            <a:lnTo>
                              <a:pt x="5301995" y="182626"/>
                            </a:lnTo>
                            <a:lnTo>
                              <a:pt x="5301995" y="0"/>
                            </a:lnTo>
                            <a:close/>
                          </a:path>
                        </a:pathLst>
                      </a:custGeom>
                      <a:solidFill>
                        <a:srgbClr val="00355F"/>
                      </a:solidFill>
                    </wps:spPr>
                    <wps:bodyPr wrap="square" lIns="0" tIns="0" rIns="0" bIns="0" rtlCol="0">
                      <a:prstTxWarp prst="textNoShape">
                        <a:avLst/>
                      </a:prstTxWarp>
                      <a:noAutofit/>
                    </wps:bodyPr>
                  </wps:wsp>
                </a:graphicData>
              </a:graphic>
            </wp:anchor>
          </w:drawing>
        </mc:Choice>
        <mc:Fallback>
          <w:pict>
            <v:shape w14:anchorId="7B67C102" id="Graphic 9" o:spid="_x0000_s1026" alt="&quot;&quot;" style="position:absolute;margin-left:121.8pt;margin-top:740.8pt;width:417.5pt;height:14.4pt;z-index:-19183616;visibility:visible;mso-wrap-style:square;mso-wrap-distance-left:0;mso-wrap-distance-top:0;mso-wrap-distance-right:0;mso-wrap-distance-bottom:0;mso-position-horizontal:absolute;mso-position-horizontal-relative:page;mso-position-vertical:absolute;mso-position-vertical-relative:page;v-text-anchor:top" coordsize="530225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" path="m5301995,l,,,182626r5301995,l5301995,xe" fillcolor="#00355f" stroked="f">
              <v:path arrowok="t"/>
              <w10:wrap anchorx="page" anchory="page"/>
            </v:shape>
          </w:pict>
        </mc:Fallback>
      </mc:AlternateContent>
    </w:r>
    <w:r>
      <w:rPr>
        <w:noProof/>
      </w:rPr>
      <w:drawing>
        <wp:anchor distT="0" distB="0" distL="0" distR="0" simplePos="0" relativeHeight="484133888" behindDoc="1" locked="0" layoutInCell="1" allowOverlap="1" wp14:anchorId="5A8D2F26" wp14:editId="63242C87">
          <wp:simplePos x="0" y="0"/>
          <wp:positionH relativeFrom="page">
            <wp:posOffset>911364</wp:posOffset>
          </wp:positionH>
          <wp:positionV relativeFrom="page">
            <wp:posOffset>9406140</wp:posOffset>
          </wp:positionV>
          <wp:extent cx="556260" cy="182867"/>
          <wp:effectExtent l="0" t="0" r="0" b="0"/>
          <wp:wrapNone/>
          <wp:docPr id="106"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56260" cy="182867"/>
                  </a:xfrm>
                  <a:prstGeom prst="rect">
                    <a:avLst/>
                  </a:prstGeom>
                </pic:spPr>
              </pic:pic>
            </a:graphicData>
          </a:graphic>
        </wp:anchor>
      </w:drawing>
    </w:r>
    <w:r>
      <w:rPr>
        <w:noProof/>
      </w:rPr>
      <mc:AlternateContent>
        <mc:Choice Requires="wps">
          <w:drawing>
            <wp:anchor distT="0" distB="0" distL="0" distR="0" simplePos="0" relativeHeight="484134912" behindDoc="1" locked="0" layoutInCell="1" allowOverlap="1" wp14:anchorId="18ABFF1F" wp14:editId="50E48600">
              <wp:simplePos x="0" y="0"/>
              <wp:positionH relativeFrom="page">
                <wp:posOffset>3810000</wp:posOffset>
              </wp:positionH>
              <wp:positionV relativeFrom="page">
                <wp:posOffset>9387183</wp:posOffset>
              </wp:positionV>
              <wp:extent cx="169545" cy="212090"/>
              <wp:effectExtent l="0" t="0" r="0" b="0"/>
              <wp:wrapNone/>
              <wp:docPr id="104" name="Text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12090"/>
                      </a:xfrm>
                      <a:prstGeom prst="rect">
                        <a:avLst/>
                      </a:prstGeom>
                    </wps:spPr>
                    <wps:txbx>
                      <w:txbxContent>
                        <w:p w14:paraId="57FC0771" w14:textId="77777777" w:rsidR="00EE6A0D" w:rsidRDefault="00EE6A0D" w:rsidP="00EE6A0D">
                          <w:pPr>
                            <w:spacing w:before="20"/>
                            <w:ind w:left="60"/>
                            <w:rPr>
                              <w:b/>
                            </w:rPr>
                          </w:pPr>
                          <w:r>
                            <w:rPr>
                              <w:b/>
                              <w:color w:val="FFFFFF"/>
                            </w:rPr>
                            <w:fldChar w:fldCharType="begin"/>
                          </w:r>
                          <w:r>
                            <w:rPr>
                              <w:b/>
                              <w:color w:val="FFFFFF"/>
                            </w:rPr>
                            <w:instrText xml:space="preserve"> PAGE </w:instrText>
                          </w:r>
                          <w:r>
                            <w:rPr>
                              <w:b/>
                              <w:color w:val="FFFFFF"/>
                            </w:rPr>
                            <w:fldChar w:fldCharType="separate"/>
                          </w:r>
                          <w:r>
                            <w:rPr>
                              <w:b/>
                              <w:color w:val="FFFFFF"/>
                            </w:rPr>
                            <w:t>2</w:t>
                          </w:r>
                          <w:r>
                            <w:rPr>
                              <w:b/>
                              <w:color w:val="FFFFFF"/>
                            </w:rPr>
                            <w:fldChar w:fldCharType="end"/>
                          </w:r>
                        </w:p>
                      </w:txbxContent>
                    </wps:txbx>
                    <wps:bodyPr wrap="square" lIns="0" tIns="0" rIns="0" bIns="0" rtlCol="0">
                      <a:noAutofit/>
                    </wps:bodyPr>
                  </wps:wsp>
                </a:graphicData>
              </a:graphic>
            </wp:anchor>
          </w:drawing>
        </mc:Choice>
        <mc:Fallback>
          <w:pict>
            <v:shapetype w14:anchorId="18ABFF1F" id="_x0000_t202" coordsize="21600,21600" o:spt="202" path="m,l,21600r21600,l21600,xe">
              <v:stroke joinstyle="miter"/>
              <v:path gradientshapeok="t" o:connecttype="rect"/>
            </v:shapetype>
            <v:shape id="_x0000_s1029" type="#_x0000_t202" alt="&quot;&quot;" style="position:absolute;margin-left:300pt;margin-top:739.15pt;width:13.35pt;height:16.7pt;z-index:-191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" filled="f" stroked="f">
              <v:textbox inset="0,0,0,0">
                <w:txbxContent>
                  <w:p w14:paraId="57FC0771" w14:textId="77777777" w:rsidR="00EE6A0D" w:rsidRDefault="00EE6A0D" w:rsidP="00EE6A0D">
                    <w:pPr>
                      <w:spacing w:before="20"/>
                      <w:ind w:left="60"/>
                      <w:rPr>
                        <w:b/>
                      </w:rPr>
                    </w:pPr>
                    <w:r>
                      <w:rPr>
                        <w:b/>
                        <w:color w:val="FFFFFF"/>
                      </w:rPr>
                      <w:fldChar w:fldCharType="begin"/>
                    </w:r>
                    <w:r>
                      <w:rPr>
                        <w:b/>
                        <w:color w:val="FFFFFF"/>
                      </w:rPr>
                      <w:instrText xml:space="preserve"> PAGE </w:instrText>
                    </w:r>
                    <w:r>
                      <w:rPr>
                        <w:b/>
                        <w:color w:val="FFFFFF"/>
                      </w:rPr>
                      <w:fldChar w:fldCharType="separate"/>
                    </w:r>
                    <w:r>
                      <w:rPr>
                        <w:b/>
                        <w:color w:val="FFFFFF"/>
                      </w:rPr>
                      <w:t>2</w:t>
                    </w:r>
                    <w:r>
                      <w:rPr>
                        <w:b/>
                        <w:color w:val="FFFFFF"/>
                      </w:rPr>
                      <w:fldChar w:fldCharType="end"/>
                    </w:r>
                  </w:p>
                </w:txbxContent>
              </v:textbox>
              <w10:wrap anchorx="page" anchory="page"/>
            </v:shape>
          </w:pict>
        </mc:Fallback>
      </mc:AlternateContent>
    </w:r>
    <w:r>
      <w:rPr>
        <w:noProof/>
      </w:rPr>
      <mc:AlternateContent>
        <mc:Choice Requires="wps">
          <w:drawing>
            <wp:anchor distT="0" distB="0" distL="0" distR="0" simplePos="0" relativeHeight="484135936" behindDoc="1" locked="0" layoutInCell="1" allowOverlap="1" wp14:anchorId="2271E9B1" wp14:editId="69F58BCF">
              <wp:simplePos x="0" y="0"/>
              <wp:positionH relativeFrom="page">
                <wp:posOffset>4953889</wp:posOffset>
              </wp:positionH>
              <wp:positionV relativeFrom="page">
                <wp:posOffset>9415142</wp:posOffset>
              </wp:positionV>
              <wp:extent cx="1806575" cy="177165"/>
              <wp:effectExtent l="0" t="0" r="0" b="0"/>
              <wp:wrapNone/>
              <wp:docPr id="105"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177165"/>
                      </a:xfrm>
                      <a:prstGeom prst="rect">
                        <a:avLst/>
                      </a:prstGeom>
                    </wps:spPr>
                    <wps:txbx>
                      <w:txbxContent>
                        <w:p w14:paraId="7AB65563" w14:textId="77777777" w:rsidR="00EE6A0D" w:rsidRDefault="00EE6A0D" w:rsidP="00EE6A0D">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wps:txbx>
                    <wps:bodyPr wrap="square" lIns="0" tIns="0" rIns="0" bIns="0" rtlCol="0">
                      <a:noAutofit/>
                    </wps:bodyPr>
                  </wps:wsp>
                </a:graphicData>
              </a:graphic>
            </wp:anchor>
          </w:drawing>
        </mc:Choice>
        <mc:Fallback>
          <w:pict>
            <v:shape w14:anchorId="2271E9B1" id="_x0000_s1030" type="#_x0000_t202" alt="&quot;&quot;" style="position:absolute;margin-left:390.05pt;margin-top:741.35pt;width:142.25pt;height:13.95pt;z-index:-191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" filled="f" stroked="f">
              <v:textbox inset="0,0,0,0">
                <w:txbxContent>
                  <w:p w14:paraId="7AB65563" w14:textId="77777777" w:rsidR="00EE6A0D" w:rsidRDefault="00EE6A0D" w:rsidP="00EE6A0D">
                    <w:pPr>
                      <w:spacing w:before="19"/>
                      <w:ind w:left="20"/>
                      <w:rPr>
                        <w:sz w:val="18"/>
                      </w:rPr>
                    </w:pPr>
                    <w:r>
                      <w:rPr>
                        <w:b/>
                        <w:color w:val="FCB413"/>
                        <w:sz w:val="18"/>
                      </w:rPr>
                      <w:t>TPAC</w:t>
                    </w:r>
                    <w:r>
                      <w:rPr>
                        <w:b/>
                        <w:color w:val="FCB413"/>
                        <w:spacing w:val="-5"/>
                        <w:sz w:val="18"/>
                      </w:rPr>
                      <w:t xml:space="preserve"> </w:t>
                    </w:r>
                    <w:r>
                      <w:rPr>
                        <w:color w:val="FFFFFF"/>
                        <w:sz w:val="18"/>
                      </w:rPr>
                      <w:t>Report</w:t>
                    </w:r>
                    <w:r>
                      <w:rPr>
                        <w:color w:val="FFFFFF"/>
                        <w:spacing w:val="-5"/>
                        <w:sz w:val="18"/>
                      </w:rPr>
                      <w:t xml:space="preserve"> </w:t>
                    </w:r>
                    <w:r>
                      <w:rPr>
                        <w:color w:val="FFFFFF"/>
                        <w:sz w:val="18"/>
                      </w:rPr>
                      <w:t>on</w:t>
                    </w:r>
                    <w:r>
                      <w:rPr>
                        <w:color w:val="FFFFFF"/>
                        <w:spacing w:val="-5"/>
                        <w:sz w:val="18"/>
                      </w:rPr>
                      <w:t xml:space="preserve"> </w:t>
                    </w:r>
                    <w:r>
                      <w:rPr>
                        <w:color w:val="FFFFFF"/>
                        <w:sz w:val="18"/>
                      </w:rPr>
                      <w:t>Fee</w:t>
                    </w:r>
                    <w:r>
                      <w:rPr>
                        <w:color w:val="FFFFFF"/>
                        <w:spacing w:val="-5"/>
                        <w:sz w:val="18"/>
                      </w:rPr>
                      <w:t xml:space="preserve"> </w:t>
                    </w:r>
                    <w:r>
                      <w:rPr>
                        <w:color w:val="FFFFFF"/>
                        <w:sz w:val="18"/>
                      </w:rPr>
                      <w:t>Proposal</w:t>
                    </w:r>
                    <w:r>
                      <w:rPr>
                        <w:color w:val="FFFFFF"/>
                        <w:spacing w:val="-7"/>
                        <w:sz w:val="18"/>
                      </w:rPr>
                      <w:t xml:space="preserve"> </w:t>
                    </w:r>
                    <w:r>
                      <w:rPr>
                        <w:color w:val="FFFFFF"/>
                        <w:spacing w:val="-4"/>
                        <w:sz w:val="18"/>
                      </w:rPr>
                      <w:t>2023</w:t>
                    </w:r>
                  </w:p>
                </w:txbxContent>
              </v:textbox>
              <w10:wrap anchorx="page" anchory="page"/>
            </v:shape>
          </w:pict>
        </mc:Fallback>
      </mc:AlternateContent>
    </w:r>
  </w:p>
  <w:p w14:paraId="68F71B56" w14:textId="05C0FECF" w:rsidR="002D0BA2" w:rsidRDefault="002D0BA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FFAB" w14:textId="77777777" w:rsidR="003E5D2C" w:rsidRDefault="003E5D2C">
      <w:r>
        <w:separator/>
      </w:r>
    </w:p>
  </w:footnote>
  <w:footnote w:type="continuationSeparator" w:id="0">
    <w:p w14:paraId="311ECE83" w14:textId="77777777" w:rsidR="003E5D2C" w:rsidRDefault="003E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A941" w14:textId="77777777" w:rsidR="002D0BA2" w:rsidRDefault="00C35EC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39D78E6" wp14:editId="4AECCA9C">
              <wp:simplePos x="0" y="0"/>
              <wp:positionH relativeFrom="page">
                <wp:posOffset>914400</wp:posOffset>
              </wp:positionH>
              <wp:positionV relativeFrom="page">
                <wp:posOffset>478536</wp:posOffset>
              </wp:positionV>
              <wp:extent cx="5941060" cy="476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47625"/>
                      </a:xfrm>
                      <a:custGeom>
                        <a:avLst/>
                        <a:gdLst/>
                        <a:ahLst/>
                        <a:cxnLst/>
                        <a:rect l="l" t="t" r="r" b="b"/>
                        <a:pathLst>
                          <a:path w="5941060" h="47625">
                            <a:moveTo>
                              <a:pt x="5940552" y="0"/>
                            </a:moveTo>
                            <a:lnTo>
                              <a:pt x="0" y="0"/>
                            </a:lnTo>
                            <a:lnTo>
                              <a:pt x="0" y="47117"/>
                            </a:lnTo>
                            <a:lnTo>
                              <a:pt x="5940552" y="47117"/>
                            </a:lnTo>
                            <a:lnTo>
                              <a:pt x="5940552" y="0"/>
                            </a:lnTo>
                            <a:close/>
                          </a:path>
                        </a:pathLst>
                      </a:custGeom>
                      <a:solidFill>
                        <a:srgbClr val="FCB413"/>
                      </a:solidFill>
                    </wps:spPr>
                    <wps:bodyPr wrap="square" lIns="0" tIns="0" rIns="0" bIns="0" rtlCol="0">
                      <a:prstTxWarp prst="textNoShape">
                        <a:avLst/>
                      </a:prstTxWarp>
                      <a:noAutofit/>
                    </wps:bodyPr>
                  </wps:wsp>
                </a:graphicData>
              </a:graphic>
            </wp:anchor>
          </w:drawing>
        </mc:Choice>
        <mc:Fallback>
          <w:pict>
            <v:shape w14:anchorId="127CCBDD" id="Graphic 1" o:spid="_x0000_s1026" alt="&quot;&quot;" style="position:absolute;margin-left:1in;margin-top:37.7pt;width:467.8pt;height:3.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4106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" path="m5940552,l,,,47117r5940552,l5940552,xe" fillcolor="#fcb413"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B97E" w14:textId="77777777" w:rsidR="002D0BA2" w:rsidRDefault="00C35EC2">
    <w:pPr>
      <w:pStyle w:val="BodyText"/>
      <w:spacing w:line="14" w:lineRule="auto"/>
      <w:rPr>
        <w:sz w:val="20"/>
      </w:rPr>
    </w:pPr>
    <w:r>
      <w:rPr>
        <w:noProof/>
      </w:rPr>
      <mc:AlternateContent>
        <mc:Choice Requires="wps">
          <w:drawing>
            <wp:anchor distT="0" distB="0" distL="0" distR="0" simplePos="0" relativeHeight="484128768" behindDoc="1" locked="0" layoutInCell="1" allowOverlap="1" wp14:anchorId="179AF3CF" wp14:editId="1D288CFF">
              <wp:simplePos x="0" y="0"/>
              <wp:positionH relativeFrom="page">
                <wp:posOffset>914400</wp:posOffset>
              </wp:positionH>
              <wp:positionV relativeFrom="page">
                <wp:posOffset>478536</wp:posOffset>
              </wp:positionV>
              <wp:extent cx="5939155" cy="4572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45720"/>
                      </a:xfrm>
                      <a:custGeom>
                        <a:avLst/>
                        <a:gdLst/>
                        <a:ahLst/>
                        <a:cxnLst/>
                        <a:rect l="l" t="t" r="r" b="b"/>
                        <a:pathLst>
                          <a:path w="5939155" h="45720">
                            <a:moveTo>
                              <a:pt x="5939028" y="0"/>
                            </a:moveTo>
                            <a:lnTo>
                              <a:pt x="0" y="0"/>
                            </a:lnTo>
                            <a:lnTo>
                              <a:pt x="0" y="45720"/>
                            </a:lnTo>
                            <a:lnTo>
                              <a:pt x="5939028" y="45720"/>
                            </a:lnTo>
                            <a:lnTo>
                              <a:pt x="5939028" y="0"/>
                            </a:lnTo>
                            <a:close/>
                          </a:path>
                        </a:pathLst>
                      </a:custGeom>
                      <a:solidFill>
                        <a:srgbClr val="FCB413"/>
                      </a:solidFill>
                    </wps:spPr>
                    <wps:bodyPr wrap="square" lIns="0" tIns="0" rIns="0" bIns="0" rtlCol="0">
                      <a:prstTxWarp prst="textNoShape">
                        <a:avLst/>
                      </a:prstTxWarp>
                      <a:noAutofit/>
                    </wps:bodyPr>
                  </wps:wsp>
                </a:graphicData>
              </a:graphic>
            </wp:anchor>
          </w:drawing>
        </mc:Choice>
        <mc:Fallback>
          <w:pict>
            <v:shape w14:anchorId="489B6E48" id="Graphic 8" o:spid="_x0000_s1026" alt="&quot;&quot;" style="position:absolute;margin-left:1in;margin-top:37.7pt;width:467.65pt;height:3.6pt;z-index:-19187712;visibility:visible;mso-wrap-style:square;mso-wrap-distance-left:0;mso-wrap-distance-top:0;mso-wrap-distance-right:0;mso-wrap-distance-bottom:0;mso-position-horizontal:absolute;mso-position-horizontal-relative:page;mso-position-vertical:absolute;mso-position-vertical-relative:page;v-text-anchor:top" coordsize="59391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" path="m5939028,l,,,45720r5939028,l5939028,xe" fillcolor="#fcb413"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5B77" w14:textId="77777777" w:rsidR="002D0BA2" w:rsidRDefault="002D0BA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64E3"/>
    <w:multiLevelType w:val="hybridMultilevel"/>
    <w:tmpl w:val="3D32122E"/>
    <w:lvl w:ilvl="0" w:tplc="CEA08CEE">
      <w:start w:val="1"/>
      <w:numFmt w:val="decimal"/>
      <w:lvlText w:val="%1."/>
      <w:lvlJc w:val="left"/>
      <w:pPr>
        <w:ind w:left="882" w:hanging="363"/>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3F648CE">
      <w:numFmt w:val="bullet"/>
      <w:lvlText w:val="•"/>
      <w:lvlJc w:val="left"/>
      <w:pPr>
        <w:ind w:left="1756" w:hanging="363"/>
      </w:pPr>
      <w:rPr>
        <w:rFonts w:hint="default"/>
        <w:lang w:val="en-US" w:eastAsia="en-US" w:bidi="ar-SA"/>
      </w:rPr>
    </w:lvl>
    <w:lvl w:ilvl="2" w:tplc="716CC9F8">
      <w:numFmt w:val="bullet"/>
      <w:lvlText w:val="•"/>
      <w:lvlJc w:val="left"/>
      <w:pPr>
        <w:ind w:left="2632" w:hanging="363"/>
      </w:pPr>
      <w:rPr>
        <w:rFonts w:hint="default"/>
        <w:lang w:val="en-US" w:eastAsia="en-US" w:bidi="ar-SA"/>
      </w:rPr>
    </w:lvl>
    <w:lvl w:ilvl="3" w:tplc="A7EC782A">
      <w:numFmt w:val="bullet"/>
      <w:lvlText w:val="•"/>
      <w:lvlJc w:val="left"/>
      <w:pPr>
        <w:ind w:left="3508" w:hanging="363"/>
      </w:pPr>
      <w:rPr>
        <w:rFonts w:hint="default"/>
        <w:lang w:val="en-US" w:eastAsia="en-US" w:bidi="ar-SA"/>
      </w:rPr>
    </w:lvl>
    <w:lvl w:ilvl="4" w:tplc="5A5A985C">
      <w:numFmt w:val="bullet"/>
      <w:lvlText w:val="•"/>
      <w:lvlJc w:val="left"/>
      <w:pPr>
        <w:ind w:left="4384" w:hanging="363"/>
      </w:pPr>
      <w:rPr>
        <w:rFonts w:hint="default"/>
        <w:lang w:val="en-US" w:eastAsia="en-US" w:bidi="ar-SA"/>
      </w:rPr>
    </w:lvl>
    <w:lvl w:ilvl="5" w:tplc="7C66E106">
      <w:numFmt w:val="bullet"/>
      <w:lvlText w:val="•"/>
      <w:lvlJc w:val="left"/>
      <w:pPr>
        <w:ind w:left="5260" w:hanging="363"/>
      </w:pPr>
      <w:rPr>
        <w:rFonts w:hint="default"/>
        <w:lang w:val="en-US" w:eastAsia="en-US" w:bidi="ar-SA"/>
      </w:rPr>
    </w:lvl>
    <w:lvl w:ilvl="6" w:tplc="2A54482A">
      <w:numFmt w:val="bullet"/>
      <w:lvlText w:val="•"/>
      <w:lvlJc w:val="left"/>
      <w:pPr>
        <w:ind w:left="6136" w:hanging="363"/>
      </w:pPr>
      <w:rPr>
        <w:rFonts w:hint="default"/>
        <w:lang w:val="en-US" w:eastAsia="en-US" w:bidi="ar-SA"/>
      </w:rPr>
    </w:lvl>
    <w:lvl w:ilvl="7" w:tplc="C3AE870C">
      <w:numFmt w:val="bullet"/>
      <w:lvlText w:val="•"/>
      <w:lvlJc w:val="left"/>
      <w:pPr>
        <w:ind w:left="7012" w:hanging="363"/>
      </w:pPr>
      <w:rPr>
        <w:rFonts w:hint="default"/>
        <w:lang w:val="en-US" w:eastAsia="en-US" w:bidi="ar-SA"/>
      </w:rPr>
    </w:lvl>
    <w:lvl w:ilvl="8" w:tplc="5DE6AD80">
      <w:numFmt w:val="bullet"/>
      <w:lvlText w:val="•"/>
      <w:lvlJc w:val="left"/>
      <w:pPr>
        <w:ind w:left="7888" w:hanging="363"/>
      </w:pPr>
      <w:rPr>
        <w:rFonts w:hint="default"/>
        <w:lang w:val="en-US" w:eastAsia="en-US" w:bidi="ar-SA"/>
      </w:rPr>
    </w:lvl>
  </w:abstractNum>
  <w:abstractNum w:abstractNumId="1" w15:restartNumberingAfterBreak="0">
    <w:nsid w:val="20AE7E07"/>
    <w:multiLevelType w:val="hybridMultilevel"/>
    <w:tmpl w:val="3C98EBE8"/>
    <w:lvl w:ilvl="0" w:tplc="B95472A2">
      <w:start w:val="1"/>
      <w:numFmt w:val="upperRoman"/>
      <w:lvlText w:val="%1."/>
      <w:lvlJc w:val="left"/>
      <w:pPr>
        <w:ind w:left="882" w:hanging="550"/>
        <w:jc w:val="right"/>
      </w:pPr>
      <w:rPr>
        <w:rFonts w:ascii="Times New Roman" w:eastAsia="Times New Roman" w:hAnsi="Times New Roman" w:cs="Times New Roman" w:hint="default"/>
        <w:b w:val="0"/>
        <w:bCs w:val="0"/>
        <w:i w:val="0"/>
        <w:iCs w:val="0"/>
        <w:color w:val="0074A6"/>
        <w:spacing w:val="-1"/>
        <w:w w:val="99"/>
        <w:sz w:val="32"/>
        <w:szCs w:val="32"/>
        <w:lang w:val="en-US" w:eastAsia="en-US" w:bidi="ar-SA"/>
      </w:rPr>
    </w:lvl>
    <w:lvl w:ilvl="1" w:tplc="204EB280">
      <w:numFmt w:val="bullet"/>
      <w:lvlText w:val=""/>
      <w:lvlJc w:val="left"/>
      <w:pPr>
        <w:ind w:left="1767" w:hanging="360"/>
      </w:pPr>
      <w:rPr>
        <w:rFonts w:ascii="Symbol" w:eastAsia="Symbol" w:hAnsi="Symbol" w:cs="Symbol" w:hint="default"/>
        <w:b w:val="0"/>
        <w:bCs w:val="0"/>
        <w:i w:val="0"/>
        <w:iCs w:val="0"/>
        <w:spacing w:val="0"/>
        <w:w w:val="100"/>
        <w:sz w:val="22"/>
        <w:szCs w:val="22"/>
        <w:lang w:val="en-US" w:eastAsia="en-US" w:bidi="ar-SA"/>
      </w:rPr>
    </w:lvl>
    <w:lvl w:ilvl="2" w:tplc="6BCE4C5C">
      <w:numFmt w:val="bullet"/>
      <w:lvlText w:val="•"/>
      <w:lvlJc w:val="left"/>
      <w:pPr>
        <w:ind w:left="2635" w:hanging="360"/>
      </w:pPr>
      <w:rPr>
        <w:rFonts w:hint="default"/>
        <w:lang w:val="en-US" w:eastAsia="en-US" w:bidi="ar-SA"/>
      </w:rPr>
    </w:lvl>
    <w:lvl w:ilvl="3" w:tplc="B8424A68">
      <w:numFmt w:val="bullet"/>
      <w:lvlText w:val="•"/>
      <w:lvlJc w:val="left"/>
      <w:pPr>
        <w:ind w:left="3511" w:hanging="360"/>
      </w:pPr>
      <w:rPr>
        <w:rFonts w:hint="default"/>
        <w:lang w:val="en-US" w:eastAsia="en-US" w:bidi="ar-SA"/>
      </w:rPr>
    </w:lvl>
    <w:lvl w:ilvl="4" w:tplc="FDAA0940">
      <w:numFmt w:val="bullet"/>
      <w:lvlText w:val="•"/>
      <w:lvlJc w:val="left"/>
      <w:pPr>
        <w:ind w:left="4386" w:hanging="360"/>
      </w:pPr>
      <w:rPr>
        <w:rFonts w:hint="default"/>
        <w:lang w:val="en-US" w:eastAsia="en-US" w:bidi="ar-SA"/>
      </w:rPr>
    </w:lvl>
    <w:lvl w:ilvl="5" w:tplc="4006A2A2">
      <w:numFmt w:val="bullet"/>
      <w:lvlText w:val="•"/>
      <w:lvlJc w:val="left"/>
      <w:pPr>
        <w:ind w:left="5262" w:hanging="360"/>
      </w:pPr>
      <w:rPr>
        <w:rFonts w:hint="default"/>
        <w:lang w:val="en-US" w:eastAsia="en-US" w:bidi="ar-SA"/>
      </w:rPr>
    </w:lvl>
    <w:lvl w:ilvl="6" w:tplc="990CF0B0">
      <w:numFmt w:val="bullet"/>
      <w:lvlText w:val="•"/>
      <w:lvlJc w:val="left"/>
      <w:pPr>
        <w:ind w:left="6137" w:hanging="360"/>
      </w:pPr>
      <w:rPr>
        <w:rFonts w:hint="default"/>
        <w:lang w:val="en-US" w:eastAsia="en-US" w:bidi="ar-SA"/>
      </w:rPr>
    </w:lvl>
    <w:lvl w:ilvl="7" w:tplc="3424C5A4">
      <w:numFmt w:val="bullet"/>
      <w:lvlText w:val="•"/>
      <w:lvlJc w:val="left"/>
      <w:pPr>
        <w:ind w:left="7013" w:hanging="360"/>
      </w:pPr>
      <w:rPr>
        <w:rFonts w:hint="default"/>
        <w:lang w:val="en-US" w:eastAsia="en-US" w:bidi="ar-SA"/>
      </w:rPr>
    </w:lvl>
    <w:lvl w:ilvl="8" w:tplc="AD3A0D34">
      <w:numFmt w:val="bullet"/>
      <w:lvlText w:val="•"/>
      <w:lvlJc w:val="left"/>
      <w:pPr>
        <w:ind w:left="7888" w:hanging="360"/>
      </w:pPr>
      <w:rPr>
        <w:rFonts w:hint="default"/>
        <w:lang w:val="en-US" w:eastAsia="en-US" w:bidi="ar-SA"/>
      </w:rPr>
    </w:lvl>
  </w:abstractNum>
  <w:abstractNum w:abstractNumId="2" w15:restartNumberingAfterBreak="0">
    <w:nsid w:val="31814C8C"/>
    <w:multiLevelType w:val="hybridMultilevel"/>
    <w:tmpl w:val="C11E54DC"/>
    <w:lvl w:ilvl="0" w:tplc="DEBECCD2">
      <w:numFmt w:val="bullet"/>
      <w:lvlText w:val=""/>
      <w:lvlJc w:val="left"/>
      <w:pPr>
        <w:ind w:left="476" w:hanging="352"/>
      </w:pPr>
      <w:rPr>
        <w:rFonts w:ascii="Symbol" w:eastAsia="Symbol" w:hAnsi="Symbol" w:cs="Symbol" w:hint="default"/>
        <w:b w:val="0"/>
        <w:bCs w:val="0"/>
        <w:i w:val="0"/>
        <w:iCs w:val="0"/>
        <w:spacing w:val="0"/>
        <w:w w:val="99"/>
        <w:sz w:val="21"/>
        <w:szCs w:val="21"/>
        <w:lang w:val="en-US" w:eastAsia="en-US" w:bidi="ar-SA"/>
      </w:rPr>
    </w:lvl>
    <w:lvl w:ilvl="1" w:tplc="0988F6E0">
      <w:numFmt w:val="bullet"/>
      <w:lvlText w:val="•"/>
      <w:lvlJc w:val="left"/>
      <w:pPr>
        <w:ind w:left="1454" w:hanging="352"/>
      </w:pPr>
      <w:rPr>
        <w:rFonts w:hint="default"/>
        <w:lang w:val="en-US" w:eastAsia="en-US" w:bidi="ar-SA"/>
      </w:rPr>
    </w:lvl>
    <w:lvl w:ilvl="2" w:tplc="9A80BFC8">
      <w:numFmt w:val="bullet"/>
      <w:lvlText w:val="•"/>
      <w:lvlJc w:val="left"/>
      <w:pPr>
        <w:ind w:left="2428" w:hanging="352"/>
      </w:pPr>
      <w:rPr>
        <w:rFonts w:hint="default"/>
        <w:lang w:val="en-US" w:eastAsia="en-US" w:bidi="ar-SA"/>
      </w:rPr>
    </w:lvl>
    <w:lvl w:ilvl="3" w:tplc="F67EEA9C">
      <w:numFmt w:val="bullet"/>
      <w:lvlText w:val="•"/>
      <w:lvlJc w:val="left"/>
      <w:pPr>
        <w:ind w:left="3402" w:hanging="352"/>
      </w:pPr>
      <w:rPr>
        <w:rFonts w:hint="default"/>
        <w:lang w:val="en-US" w:eastAsia="en-US" w:bidi="ar-SA"/>
      </w:rPr>
    </w:lvl>
    <w:lvl w:ilvl="4" w:tplc="28DCE032">
      <w:numFmt w:val="bullet"/>
      <w:lvlText w:val="•"/>
      <w:lvlJc w:val="left"/>
      <w:pPr>
        <w:ind w:left="4376" w:hanging="352"/>
      </w:pPr>
      <w:rPr>
        <w:rFonts w:hint="default"/>
        <w:lang w:val="en-US" w:eastAsia="en-US" w:bidi="ar-SA"/>
      </w:rPr>
    </w:lvl>
    <w:lvl w:ilvl="5" w:tplc="91863AB4">
      <w:numFmt w:val="bullet"/>
      <w:lvlText w:val="•"/>
      <w:lvlJc w:val="left"/>
      <w:pPr>
        <w:ind w:left="5350" w:hanging="352"/>
      </w:pPr>
      <w:rPr>
        <w:rFonts w:hint="default"/>
        <w:lang w:val="en-US" w:eastAsia="en-US" w:bidi="ar-SA"/>
      </w:rPr>
    </w:lvl>
    <w:lvl w:ilvl="6" w:tplc="82B4A48E">
      <w:numFmt w:val="bullet"/>
      <w:lvlText w:val="•"/>
      <w:lvlJc w:val="left"/>
      <w:pPr>
        <w:ind w:left="6324" w:hanging="352"/>
      </w:pPr>
      <w:rPr>
        <w:rFonts w:hint="default"/>
        <w:lang w:val="en-US" w:eastAsia="en-US" w:bidi="ar-SA"/>
      </w:rPr>
    </w:lvl>
    <w:lvl w:ilvl="7" w:tplc="86C6C610">
      <w:numFmt w:val="bullet"/>
      <w:lvlText w:val="•"/>
      <w:lvlJc w:val="left"/>
      <w:pPr>
        <w:ind w:left="7298" w:hanging="352"/>
      </w:pPr>
      <w:rPr>
        <w:rFonts w:hint="default"/>
        <w:lang w:val="en-US" w:eastAsia="en-US" w:bidi="ar-SA"/>
      </w:rPr>
    </w:lvl>
    <w:lvl w:ilvl="8" w:tplc="C5CA6EDA">
      <w:numFmt w:val="bullet"/>
      <w:lvlText w:val="•"/>
      <w:lvlJc w:val="left"/>
      <w:pPr>
        <w:ind w:left="8272" w:hanging="352"/>
      </w:pPr>
      <w:rPr>
        <w:rFonts w:hint="default"/>
        <w:lang w:val="en-US" w:eastAsia="en-US" w:bidi="ar-SA"/>
      </w:rPr>
    </w:lvl>
  </w:abstractNum>
  <w:abstractNum w:abstractNumId="3" w15:restartNumberingAfterBreak="0">
    <w:nsid w:val="41907516"/>
    <w:multiLevelType w:val="hybridMultilevel"/>
    <w:tmpl w:val="31C4BB9E"/>
    <w:lvl w:ilvl="0" w:tplc="3AC628DE">
      <w:start w:val="1"/>
      <w:numFmt w:val="upperLetter"/>
      <w:lvlText w:val="%1."/>
      <w:lvlJc w:val="left"/>
      <w:pPr>
        <w:ind w:left="882" w:hanging="363"/>
        <w:jc w:val="left"/>
      </w:pPr>
      <w:rPr>
        <w:rFonts w:ascii="Times New Roman" w:eastAsia="Times New Roman" w:hAnsi="Times New Roman" w:cs="Times New Roman" w:hint="default"/>
        <w:b w:val="0"/>
        <w:bCs w:val="0"/>
        <w:i w:val="0"/>
        <w:iCs w:val="0"/>
        <w:color w:val="B57D00"/>
        <w:spacing w:val="0"/>
        <w:w w:val="99"/>
        <w:sz w:val="26"/>
        <w:szCs w:val="26"/>
        <w:lang w:val="en-US" w:eastAsia="en-US" w:bidi="ar-SA"/>
      </w:rPr>
    </w:lvl>
    <w:lvl w:ilvl="1" w:tplc="11506A0E">
      <w:numFmt w:val="bullet"/>
      <w:lvlText w:val=""/>
      <w:lvlJc w:val="left"/>
      <w:pPr>
        <w:ind w:left="1602" w:hanging="360"/>
      </w:pPr>
      <w:rPr>
        <w:rFonts w:ascii="Symbol" w:eastAsia="Symbol" w:hAnsi="Symbol" w:cs="Symbol" w:hint="default"/>
        <w:b w:val="0"/>
        <w:bCs w:val="0"/>
        <w:i w:val="0"/>
        <w:iCs w:val="0"/>
        <w:spacing w:val="0"/>
        <w:w w:val="100"/>
        <w:sz w:val="22"/>
        <w:szCs w:val="22"/>
        <w:lang w:val="en-US" w:eastAsia="en-US" w:bidi="ar-SA"/>
      </w:rPr>
    </w:lvl>
    <w:lvl w:ilvl="2" w:tplc="F850A148">
      <w:numFmt w:val="bullet"/>
      <w:lvlText w:val="•"/>
      <w:lvlJc w:val="left"/>
      <w:pPr>
        <w:ind w:left="2493" w:hanging="360"/>
      </w:pPr>
      <w:rPr>
        <w:rFonts w:hint="default"/>
        <w:lang w:val="en-US" w:eastAsia="en-US" w:bidi="ar-SA"/>
      </w:rPr>
    </w:lvl>
    <w:lvl w:ilvl="3" w:tplc="CB32E388">
      <w:numFmt w:val="bullet"/>
      <w:lvlText w:val="•"/>
      <w:lvlJc w:val="left"/>
      <w:pPr>
        <w:ind w:left="3386" w:hanging="360"/>
      </w:pPr>
      <w:rPr>
        <w:rFonts w:hint="default"/>
        <w:lang w:val="en-US" w:eastAsia="en-US" w:bidi="ar-SA"/>
      </w:rPr>
    </w:lvl>
    <w:lvl w:ilvl="4" w:tplc="72DAA5A6">
      <w:numFmt w:val="bullet"/>
      <w:lvlText w:val="•"/>
      <w:lvlJc w:val="left"/>
      <w:pPr>
        <w:ind w:left="4280" w:hanging="360"/>
      </w:pPr>
      <w:rPr>
        <w:rFonts w:hint="default"/>
        <w:lang w:val="en-US" w:eastAsia="en-US" w:bidi="ar-SA"/>
      </w:rPr>
    </w:lvl>
    <w:lvl w:ilvl="5" w:tplc="728E3984">
      <w:numFmt w:val="bullet"/>
      <w:lvlText w:val="•"/>
      <w:lvlJc w:val="left"/>
      <w:pPr>
        <w:ind w:left="5173" w:hanging="360"/>
      </w:pPr>
      <w:rPr>
        <w:rFonts w:hint="default"/>
        <w:lang w:val="en-US" w:eastAsia="en-US" w:bidi="ar-SA"/>
      </w:rPr>
    </w:lvl>
    <w:lvl w:ilvl="6" w:tplc="CF8848E0">
      <w:numFmt w:val="bullet"/>
      <w:lvlText w:val="•"/>
      <w:lvlJc w:val="left"/>
      <w:pPr>
        <w:ind w:left="6066" w:hanging="360"/>
      </w:pPr>
      <w:rPr>
        <w:rFonts w:hint="default"/>
        <w:lang w:val="en-US" w:eastAsia="en-US" w:bidi="ar-SA"/>
      </w:rPr>
    </w:lvl>
    <w:lvl w:ilvl="7" w:tplc="33EC48C6">
      <w:numFmt w:val="bullet"/>
      <w:lvlText w:val="•"/>
      <w:lvlJc w:val="left"/>
      <w:pPr>
        <w:ind w:left="6960" w:hanging="360"/>
      </w:pPr>
      <w:rPr>
        <w:rFonts w:hint="default"/>
        <w:lang w:val="en-US" w:eastAsia="en-US" w:bidi="ar-SA"/>
      </w:rPr>
    </w:lvl>
    <w:lvl w:ilvl="8" w:tplc="6AA6D89A">
      <w:numFmt w:val="bullet"/>
      <w:lvlText w:val="•"/>
      <w:lvlJc w:val="left"/>
      <w:pPr>
        <w:ind w:left="7853" w:hanging="360"/>
      </w:pPr>
      <w:rPr>
        <w:rFonts w:hint="default"/>
        <w:lang w:val="en-US" w:eastAsia="en-US" w:bidi="ar-SA"/>
      </w:rPr>
    </w:lvl>
  </w:abstractNum>
  <w:abstractNum w:abstractNumId="4" w15:restartNumberingAfterBreak="0">
    <w:nsid w:val="4F7C0056"/>
    <w:multiLevelType w:val="hybridMultilevel"/>
    <w:tmpl w:val="390E5E86"/>
    <w:lvl w:ilvl="0" w:tplc="BDA4BFDE">
      <w:start w:val="1"/>
      <w:numFmt w:val="decimal"/>
      <w:lvlText w:val="%1."/>
      <w:lvlJc w:val="left"/>
      <w:pPr>
        <w:ind w:left="1797" w:hanging="811"/>
        <w:jc w:val="left"/>
      </w:pPr>
      <w:rPr>
        <w:rFonts w:ascii="Segoe UI Light" w:eastAsia="Segoe UI Light" w:hAnsi="Segoe UI Light" w:cs="Segoe UI Light" w:hint="default"/>
        <w:b w:val="0"/>
        <w:bCs w:val="0"/>
        <w:i w:val="0"/>
        <w:iCs w:val="0"/>
        <w:spacing w:val="0"/>
        <w:w w:val="100"/>
        <w:sz w:val="30"/>
        <w:szCs w:val="30"/>
        <w:lang w:val="en-US" w:eastAsia="en-US" w:bidi="ar-SA"/>
      </w:rPr>
    </w:lvl>
    <w:lvl w:ilvl="1" w:tplc="23863836">
      <w:numFmt w:val="bullet"/>
      <w:lvlText w:val="•"/>
      <w:lvlJc w:val="left"/>
      <w:pPr>
        <w:ind w:left="2956" w:hanging="811"/>
      </w:pPr>
      <w:rPr>
        <w:rFonts w:hint="default"/>
        <w:lang w:val="en-US" w:eastAsia="en-US" w:bidi="ar-SA"/>
      </w:rPr>
    </w:lvl>
    <w:lvl w:ilvl="2" w:tplc="D7849E04">
      <w:numFmt w:val="bullet"/>
      <w:lvlText w:val="•"/>
      <w:lvlJc w:val="left"/>
      <w:pPr>
        <w:ind w:left="4112" w:hanging="811"/>
      </w:pPr>
      <w:rPr>
        <w:rFonts w:hint="default"/>
        <w:lang w:val="en-US" w:eastAsia="en-US" w:bidi="ar-SA"/>
      </w:rPr>
    </w:lvl>
    <w:lvl w:ilvl="3" w:tplc="8278C556">
      <w:numFmt w:val="bullet"/>
      <w:lvlText w:val="•"/>
      <w:lvlJc w:val="left"/>
      <w:pPr>
        <w:ind w:left="5268" w:hanging="811"/>
      </w:pPr>
      <w:rPr>
        <w:rFonts w:hint="default"/>
        <w:lang w:val="en-US" w:eastAsia="en-US" w:bidi="ar-SA"/>
      </w:rPr>
    </w:lvl>
    <w:lvl w:ilvl="4" w:tplc="2AA447A0">
      <w:numFmt w:val="bullet"/>
      <w:lvlText w:val="•"/>
      <w:lvlJc w:val="left"/>
      <w:pPr>
        <w:ind w:left="6424" w:hanging="811"/>
      </w:pPr>
      <w:rPr>
        <w:rFonts w:hint="default"/>
        <w:lang w:val="en-US" w:eastAsia="en-US" w:bidi="ar-SA"/>
      </w:rPr>
    </w:lvl>
    <w:lvl w:ilvl="5" w:tplc="58C27F9E">
      <w:numFmt w:val="bullet"/>
      <w:lvlText w:val="•"/>
      <w:lvlJc w:val="left"/>
      <w:pPr>
        <w:ind w:left="7580" w:hanging="811"/>
      </w:pPr>
      <w:rPr>
        <w:rFonts w:hint="default"/>
        <w:lang w:val="en-US" w:eastAsia="en-US" w:bidi="ar-SA"/>
      </w:rPr>
    </w:lvl>
    <w:lvl w:ilvl="6" w:tplc="32E63266">
      <w:numFmt w:val="bullet"/>
      <w:lvlText w:val="•"/>
      <w:lvlJc w:val="left"/>
      <w:pPr>
        <w:ind w:left="8736" w:hanging="811"/>
      </w:pPr>
      <w:rPr>
        <w:rFonts w:hint="default"/>
        <w:lang w:val="en-US" w:eastAsia="en-US" w:bidi="ar-SA"/>
      </w:rPr>
    </w:lvl>
    <w:lvl w:ilvl="7" w:tplc="CEC054C4">
      <w:numFmt w:val="bullet"/>
      <w:lvlText w:val="•"/>
      <w:lvlJc w:val="left"/>
      <w:pPr>
        <w:ind w:left="9892" w:hanging="811"/>
      </w:pPr>
      <w:rPr>
        <w:rFonts w:hint="default"/>
        <w:lang w:val="en-US" w:eastAsia="en-US" w:bidi="ar-SA"/>
      </w:rPr>
    </w:lvl>
    <w:lvl w:ilvl="8" w:tplc="4D58B0AA">
      <w:numFmt w:val="bullet"/>
      <w:lvlText w:val="•"/>
      <w:lvlJc w:val="left"/>
      <w:pPr>
        <w:ind w:left="11048" w:hanging="811"/>
      </w:pPr>
      <w:rPr>
        <w:rFonts w:hint="default"/>
        <w:lang w:val="en-US" w:eastAsia="en-US" w:bidi="ar-SA"/>
      </w:rPr>
    </w:lvl>
  </w:abstractNum>
  <w:abstractNum w:abstractNumId="5" w15:restartNumberingAfterBreak="0">
    <w:nsid w:val="52316BCC"/>
    <w:multiLevelType w:val="hybridMultilevel"/>
    <w:tmpl w:val="9348A750"/>
    <w:lvl w:ilvl="0" w:tplc="464887F6">
      <w:numFmt w:val="bullet"/>
      <w:lvlText w:val="•"/>
      <w:lvlJc w:val="left"/>
      <w:pPr>
        <w:ind w:left="806" w:hanging="543"/>
      </w:pPr>
      <w:rPr>
        <w:rFonts w:ascii="Arial" w:eastAsia="Arial" w:hAnsi="Arial" w:cs="Arial" w:hint="default"/>
        <w:spacing w:val="0"/>
        <w:w w:val="99"/>
        <w:lang w:val="en-US" w:eastAsia="en-US" w:bidi="ar-SA"/>
      </w:rPr>
    </w:lvl>
    <w:lvl w:ilvl="1" w:tplc="5D60A8CA">
      <w:numFmt w:val="bullet"/>
      <w:lvlText w:val="–"/>
      <w:lvlJc w:val="left"/>
      <w:pPr>
        <w:ind w:left="1437" w:hanging="451"/>
      </w:pPr>
      <w:rPr>
        <w:rFonts w:ascii="Arial" w:eastAsia="Arial" w:hAnsi="Arial" w:cs="Arial" w:hint="default"/>
        <w:spacing w:val="0"/>
        <w:w w:val="99"/>
        <w:lang w:val="en-US" w:eastAsia="en-US" w:bidi="ar-SA"/>
      </w:rPr>
    </w:lvl>
    <w:lvl w:ilvl="2" w:tplc="DE0C00FE">
      <w:numFmt w:val="bullet"/>
      <w:lvlText w:val="•"/>
      <w:lvlJc w:val="left"/>
      <w:pPr>
        <w:ind w:left="2066" w:hanging="451"/>
      </w:pPr>
      <w:rPr>
        <w:rFonts w:ascii="Arial" w:eastAsia="Arial" w:hAnsi="Arial" w:cs="Arial" w:hint="default"/>
        <w:spacing w:val="0"/>
        <w:w w:val="100"/>
        <w:lang w:val="en-US" w:eastAsia="en-US" w:bidi="ar-SA"/>
      </w:rPr>
    </w:lvl>
    <w:lvl w:ilvl="3" w:tplc="6D64F248">
      <w:numFmt w:val="bullet"/>
      <w:lvlText w:val="•"/>
      <w:lvlJc w:val="left"/>
      <w:pPr>
        <w:ind w:left="2621" w:hanging="451"/>
      </w:pPr>
      <w:rPr>
        <w:rFonts w:hint="default"/>
        <w:lang w:val="en-US" w:eastAsia="en-US" w:bidi="ar-SA"/>
      </w:rPr>
    </w:lvl>
    <w:lvl w:ilvl="4" w:tplc="5338FE90">
      <w:numFmt w:val="bullet"/>
      <w:lvlText w:val="•"/>
      <w:lvlJc w:val="left"/>
      <w:pPr>
        <w:ind w:left="3183" w:hanging="451"/>
      </w:pPr>
      <w:rPr>
        <w:rFonts w:hint="default"/>
        <w:lang w:val="en-US" w:eastAsia="en-US" w:bidi="ar-SA"/>
      </w:rPr>
    </w:lvl>
    <w:lvl w:ilvl="5" w:tplc="7932E632">
      <w:numFmt w:val="bullet"/>
      <w:lvlText w:val="•"/>
      <w:lvlJc w:val="left"/>
      <w:pPr>
        <w:ind w:left="3745" w:hanging="451"/>
      </w:pPr>
      <w:rPr>
        <w:rFonts w:hint="default"/>
        <w:lang w:val="en-US" w:eastAsia="en-US" w:bidi="ar-SA"/>
      </w:rPr>
    </w:lvl>
    <w:lvl w:ilvl="6" w:tplc="CDC6A2EA">
      <w:numFmt w:val="bullet"/>
      <w:lvlText w:val="•"/>
      <w:lvlJc w:val="left"/>
      <w:pPr>
        <w:ind w:left="4306" w:hanging="451"/>
      </w:pPr>
      <w:rPr>
        <w:rFonts w:hint="default"/>
        <w:lang w:val="en-US" w:eastAsia="en-US" w:bidi="ar-SA"/>
      </w:rPr>
    </w:lvl>
    <w:lvl w:ilvl="7" w:tplc="6F964D96">
      <w:numFmt w:val="bullet"/>
      <w:lvlText w:val="•"/>
      <w:lvlJc w:val="left"/>
      <w:pPr>
        <w:ind w:left="4868" w:hanging="451"/>
      </w:pPr>
      <w:rPr>
        <w:rFonts w:hint="default"/>
        <w:lang w:val="en-US" w:eastAsia="en-US" w:bidi="ar-SA"/>
      </w:rPr>
    </w:lvl>
    <w:lvl w:ilvl="8" w:tplc="F27E8D98">
      <w:numFmt w:val="bullet"/>
      <w:lvlText w:val="•"/>
      <w:lvlJc w:val="left"/>
      <w:pPr>
        <w:ind w:left="5430" w:hanging="451"/>
      </w:pPr>
      <w:rPr>
        <w:rFonts w:hint="default"/>
        <w:lang w:val="en-US" w:eastAsia="en-US" w:bidi="ar-SA"/>
      </w:rPr>
    </w:lvl>
  </w:abstractNum>
  <w:abstractNum w:abstractNumId="6" w15:restartNumberingAfterBreak="0">
    <w:nsid w:val="59945B61"/>
    <w:multiLevelType w:val="hybridMultilevel"/>
    <w:tmpl w:val="E33034BA"/>
    <w:lvl w:ilvl="0" w:tplc="2D5A5A10">
      <w:numFmt w:val="bullet"/>
      <w:lvlText w:val="•"/>
      <w:lvlJc w:val="left"/>
      <w:pPr>
        <w:ind w:left="806" w:hanging="543"/>
      </w:pPr>
      <w:rPr>
        <w:rFonts w:ascii="Arial" w:eastAsia="Arial" w:hAnsi="Arial" w:cs="Arial" w:hint="default"/>
        <w:spacing w:val="0"/>
        <w:w w:val="100"/>
        <w:lang w:val="en-US" w:eastAsia="en-US" w:bidi="ar-SA"/>
      </w:rPr>
    </w:lvl>
    <w:lvl w:ilvl="1" w:tplc="7F405872">
      <w:numFmt w:val="bullet"/>
      <w:lvlText w:val="–"/>
      <w:lvlJc w:val="left"/>
      <w:pPr>
        <w:ind w:left="1437" w:hanging="451"/>
      </w:pPr>
      <w:rPr>
        <w:rFonts w:ascii="Arial" w:eastAsia="Arial" w:hAnsi="Arial" w:cs="Arial" w:hint="default"/>
        <w:spacing w:val="0"/>
        <w:w w:val="100"/>
        <w:lang w:val="en-US" w:eastAsia="en-US" w:bidi="ar-SA"/>
      </w:rPr>
    </w:lvl>
    <w:lvl w:ilvl="2" w:tplc="725E04AC">
      <w:numFmt w:val="bullet"/>
      <w:lvlText w:val="•"/>
      <w:lvlJc w:val="left"/>
      <w:pPr>
        <w:ind w:left="2764" w:hanging="451"/>
      </w:pPr>
      <w:rPr>
        <w:rFonts w:hint="default"/>
        <w:lang w:val="en-US" w:eastAsia="en-US" w:bidi="ar-SA"/>
      </w:rPr>
    </w:lvl>
    <w:lvl w:ilvl="3" w:tplc="AE520710">
      <w:numFmt w:val="bullet"/>
      <w:lvlText w:val="•"/>
      <w:lvlJc w:val="left"/>
      <w:pPr>
        <w:ind w:left="4088" w:hanging="451"/>
      </w:pPr>
      <w:rPr>
        <w:rFonts w:hint="default"/>
        <w:lang w:val="en-US" w:eastAsia="en-US" w:bidi="ar-SA"/>
      </w:rPr>
    </w:lvl>
    <w:lvl w:ilvl="4" w:tplc="4B1CEE02">
      <w:numFmt w:val="bullet"/>
      <w:lvlText w:val="•"/>
      <w:lvlJc w:val="left"/>
      <w:pPr>
        <w:ind w:left="5413" w:hanging="451"/>
      </w:pPr>
      <w:rPr>
        <w:rFonts w:hint="default"/>
        <w:lang w:val="en-US" w:eastAsia="en-US" w:bidi="ar-SA"/>
      </w:rPr>
    </w:lvl>
    <w:lvl w:ilvl="5" w:tplc="612EAC7C">
      <w:numFmt w:val="bullet"/>
      <w:lvlText w:val="•"/>
      <w:lvlJc w:val="left"/>
      <w:pPr>
        <w:ind w:left="6737" w:hanging="451"/>
      </w:pPr>
      <w:rPr>
        <w:rFonts w:hint="default"/>
        <w:lang w:val="en-US" w:eastAsia="en-US" w:bidi="ar-SA"/>
      </w:rPr>
    </w:lvl>
    <w:lvl w:ilvl="6" w:tplc="A44C61E4">
      <w:numFmt w:val="bullet"/>
      <w:lvlText w:val="•"/>
      <w:lvlJc w:val="left"/>
      <w:pPr>
        <w:ind w:left="8062" w:hanging="451"/>
      </w:pPr>
      <w:rPr>
        <w:rFonts w:hint="default"/>
        <w:lang w:val="en-US" w:eastAsia="en-US" w:bidi="ar-SA"/>
      </w:rPr>
    </w:lvl>
    <w:lvl w:ilvl="7" w:tplc="C5F6F436">
      <w:numFmt w:val="bullet"/>
      <w:lvlText w:val="•"/>
      <w:lvlJc w:val="left"/>
      <w:pPr>
        <w:ind w:left="9386" w:hanging="451"/>
      </w:pPr>
      <w:rPr>
        <w:rFonts w:hint="default"/>
        <w:lang w:val="en-US" w:eastAsia="en-US" w:bidi="ar-SA"/>
      </w:rPr>
    </w:lvl>
    <w:lvl w:ilvl="8" w:tplc="73ACE682">
      <w:numFmt w:val="bullet"/>
      <w:lvlText w:val="•"/>
      <w:lvlJc w:val="left"/>
      <w:pPr>
        <w:ind w:left="10711" w:hanging="451"/>
      </w:pPr>
      <w:rPr>
        <w:rFonts w:hint="default"/>
        <w:lang w:val="en-US" w:eastAsia="en-US" w:bidi="ar-SA"/>
      </w:rPr>
    </w:lvl>
  </w:abstractNum>
  <w:abstractNum w:abstractNumId="7" w15:restartNumberingAfterBreak="0">
    <w:nsid w:val="757C556E"/>
    <w:multiLevelType w:val="hybridMultilevel"/>
    <w:tmpl w:val="43882834"/>
    <w:lvl w:ilvl="0" w:tplc="E1484586">
      <w:start w:val="1"/>
      <w:numFmt w:val="upperRoman"/>
      <w:lvlText w:val="%1."/>
      <w:lvlJc w:val="left"/>
      <w:pPr>
        <w:ind w:left="824" w:hanging="665"/>
        <w:jc w:val="left"/>
      </w:pPr>
      <w:rPr>
        <w:rFonts w:ascii="Times New Roman" w:eastAsia="Times New Roman" w:hAnsi="Times New Roman" w:cs="Times New Roman" w:hint="default"/>
        <w:b/>
        <w:bCs/>
        <w:i w:val="0"/>
        <w:iCs w:val="0"/>
        <w:spacing w:val="0"/>
        <w:w w:val="99"/>
        <w:sz w:val="24"/>
        <w:szCs w:val="24"/>
        <w:lang w:val="en-US" w:eastAsia="en-US" w:bidi="ar-SA"/>
      </w:rPr>
    </w:lvl>
    <w:lvl w:ilvl="1" w:tplc="9B06A530">
      <w:start w:val="1"/>
      <w:numFmt w:val="upperLetter"/>
      <w:lvlText w:val="%2."/>
      <w:lvlJc w:val="left"/>
      <w:pPr>
        <w:ind w:left="822" w:hanging="447"/>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BE65484">
      <w:numFmt w:val="bullet"/>
      <w:lvlText w:val="•"/>
      <w:lvlJc w:val="left"/>
      <w:pPr>
        <w:ind w:left="1705" w:hanging="447"/>
      </w:pPr>
      <w:rPr>
        <w:rFonts w:hint="default"/>
        <w:lang w:val="en-US" w:eastAsia="en-US" w:bidi="ar-SA"/>
      </w:rPr>
    </w:lvl>
    <w:lvl w:ilvl="3" w:tplc="9D44D602">
      <w:numFmt w:val="bullet"/>
      <w:lvlText w:val="•"/>
      <w:lvlJc w:val="left"/>
      <w:pPr>
        <w:ind w:left="2148" w:hanging="447"/>
      </w:pPr>
      <w:rPr>
        <w:rFonts w:hint="default"/>
        <w:lang w:val="en-US" w:eastAsia="en-US" w:bidi="ar-SA"/>
      </w:rPr>
    </w:lvl>
    <w:lvl w:ilvl="4" w:tplc="C1182F76">
      <w:numFmt w:val="bullet"/>
      <w:lvlText w:val="•"/>
      <w:lvlJc w:val="left"/>
      <w:pPr>
        <w:ind w:left="2591" w:hanging="447"/>
      </w:pPr>
      <w:rPr>
        <w:rFonts w:hint="default"/>
        <w:lang w:val="en-US" w:eastAsia="en-US" w:bidi="ar-SA"/>
      </w:rPr>
    </w:lvl>
    <w:lvl w:ilvl="5" w:tplc="1A86DCD8">
      <w:numFmt w:val="bullet"/>
      <w:lvlText w:val="•"/>
      <w:lvlJc w:val="left"/>
      <w:pPr>
        <w:ind w:left="3034" w:hanging="447"/>
      </w:pPr>
      <w:rPr>
        <w:rFonts w:hint="default"/>
        <w:lang w:val="en-US" w:eastAsia="en-US" w:bidi="ar-SA"/>
      </w:rPr>
    </w:lvl>
    <w:lvl w:ilvl="6" w:tplc="022A4BAE">
      <w:numFmt w:val="bullet"/>
      <w:lvlText w:val="•"/>
      <w:lvlJc w:val="left"/>
      <w:pPr>
        <w:ind w:left="3477" w:hanging="447"/>
      </w:pPr>
      <w:rPr>
        <w:rFonts w:hint="default"/>
        <w:lang w:val="en-US" w:eastAsia="en-US" w:bidi="ar-SA"/>
      </w:rPr>
    </w:lvl>
    <w:lvl w:ilvl="7" w:tplc="D9B2387A">
      <w:numFmt w:val="bullet"/>
      <w:lvlText w:val="•"/>
      <w:lvlJc w:val="left"/>
      <w:pPr>
        <w:ind w:left="3920" w:hanging="447"/>
      </w:pPr>
      <w:rPr>
        <w:rFonts w:hint="default"/>
        <w:lang w:val="en-US" w:eastAsia="en-US" w:bidi="ar-SA"/>
      </w:rPr>
    </w:lvl>
    <w:lvl w:ilvl="8" w:tplc="3208AD40">
      <w:numFmt w:val="bullet"/>
      <w:lvlText w:val="•"/>
      <w:lvlJc w:val="left"/>
      <w:pPr>
        <w:ind w:left="4363" w:hanging="447"/>
      </w:pPr>
      <w:rPr>
        <w:rFonts w:hint="default"/>
        <w:lang w:val="en-US" w:eastAsia="en-US" w:bidi="ar-SA"/>
      </w:rPr>
    </w:lvl>
  </w:abstractNum>
  <w:abstractNum w:abstractNumId="8" w15:restartNumberingAfterBreak="0">
    <w:nsid w:val="7CE771D2"/>
    <w:multiLevelType w:val="hybridMultilevel"/>
    <w:tmpl w:val="9D9034E6"/>
    <w:lvl w:ilvl="0" w:tplc="BCC0C840">
      <w:numFmt w:val="bullet"/>
      <w:lvlText w:val="–"/>
      <w:lvlJc w:val="left"/>
      <w:pPr>
        <w:ind w:left="1184" w:hanging="452"/>
      </w:pPr>
      <w:rPr>
        <w:rFonts w:ascii="Arial" w:eastAsia="Arial" w:hAnsi="Arial" w:cs="Arial" w:hint="default"/>
        <w:b w:val="0"/>
        <w:bCs w:val="0"/>
        <w:i w:val="0"/>
        <w:iCs w:val="0"/>
        <w:spacing w:val="0"/>
        <w:w w:val="100"/>
        <w:sz w:val="34"/>
        <w:szCs w:val="34"/>
        <w:lang w:val="en-US" w:eastAsia="en-US" w:bidi="ar-SA"/>
      </w:rPr>
    </w:lvl>
    <w:lvl w:ilvl="1" w:tplc="FC4EECB6">
      <w:numFmt w:val="bullet"/>
      <w:lvlText w:val="•"/>
      <w:lvlJc w:val="left"/>
      <w:pPr>
        <w:ind w:left="1813" w:hanging="360"/>
      </w:pPr>
      <w:rPr>
        <w:rFonts w:ascii="Arial" w:eastAsia="Arial" w:hAnsi="Arial" w:cs="Arial" w:hint="default"/>
        <w:b w:val="0"/>
        <w:bCs w:val="0"/>
        <w:i w:val="0"/>
        <w:iCs w:val="0"/>
        <w:spacing w:val="0"/>
        <w:w w:val="100"/>
        <w:sz w:val="28"/>
        <w:szCs w:val="28"/>
        <w:lang w:val="en-US" w:eastAsia="en-US" w:bidi="ar-SA"/>
      </w:rPr>
    </w:lvl>
    <w:lvl w:ilvl="2" w:tplc="A32A10F0">
      <w:numFmt w:val="bullet"/>
      <w:lvlText w:val="•"/>
      <w:lvlJc w:val="left"/>
      <w:pPr>
        <w:ind w:left="2369" w:hanging="360"/>
      </w:pPr>
      <w:rPr>
        <w:rFonts w:hint="default"/>
        <w:lang w:val="en-US" w:eastAsia="en-US" w:bidi="ar-SA"/>
      </w:rPr>
    </w:lvl>
    <w:lvl w:ilvl="3" w:tplc="21647984">
      <w:numFmt w:val="bullet"/>
      <w:lvlText w:val="•"/>
      <w:lvlJc w:val="left"/>
      <w:pPr>
        <w:ind w:left="2919" w:hanging="360"/>
      </w:pPr>
      <w:rPr>
        <w:rFonts w:hint="default"/>
        <w:lang w:val="en-US" w:eastAsia="en-US" w:bidi="ar-SA"/>
      </w:rPr>
    </w:lvl>
    <w:lvl w:ilvl="4" w:tplc="52B44DB0">
      <w:numFmt w:val="bullet"/>
      <w:lvlText w:val="•"/>
      <w:lvlJc w:val="left"/>
      <w:pPr>
        <w:ind w:left="3468" w:hanging="360"/>
      </w:pPr>
      <w:rPr>
        <w:rFonts w:hint="default"/>
        <w:lang w:val="en-US" w:eastAsia="en-US" w:bidi="ar-SA"/>
      </w:rPr>
    </w:lvl>
    <w:lvl w:ilvl="5" w:tplc="EDA203EA">
      <w:numFmt w:val="bullet"/>
      <w:lvlText w:val="•"/>
      <w:lvlJc w:val="left"/>
      <w:pPr>
        <w:ind w:left="4018" w:hanging="360"/>
      </w:pPr>
      <w:rPr>
        <w:rFonts w:hint="default"/>
        <w:lang w:val="en-US" w:eastAsia="en-US" w:bidi="ar-SA"/>
      </w:rPr>
    </w:lvl>
    <w:lvl w:ilvl="6" w:tplc="7DC8F8EA">
      <w:numFmt w:val="bullet"/>
      <w:lvlText w:val="•"/>
      <w:lvlJc w:val="left"/>
      <w:pPr>
        <w:ind w:left="4567" w:hanging="360"/>
      </w:pPr>
      <w:rPr>
        <w:rFonts w:hint="default"/>
        <w:lang w:val="en-US" w:eastAsia="en-US" w:bidi="ar-SA"/>
      </w:rPr>
    </w:lvl>
    <w:lvl w:ilvl="7" w:tplc="D194C5D8">
      <w:numFmt w:val="bullet"/>
      <w:lvlText w:val="•"/>
      <w:lvlJc w:val="left"/>
      <w:pPr>
        <w:ind w:left="5117" w:hanging="360"/>
      </w:pPr>
      <w:rPr>
        <w:rFonts w:hint="default"/>
        <w:lang w:val="en-US" w:eastAsia="en-US" w:bidi="ar-SA"/>
      </w:rPr>
    </w:lvl>
    <w:lvl w:ilvl="8" w:tplc="8B1A0DB2">
      <w:numFmt w:val="bullet"/>
      <w:lvlText w:val="•"/>
      <w:lvlJc w:val="left"/>
      <w:pPr>
        <w:ind w:left="5667" w:hanging="360"/>
      </w:pPr>
      <w:rPr>
        <w:rFonts w:hint="default"/>
        <w:lang w:val="en-US" w:eastAsia="en-US" w:bidi="ar-SA"/>
      </w:rPr>
    </w:lvl>
  </w:abstractNum>
  <w:num w:numId="1">
    <w:abstractNumId w:val="6"/>
  </w:num>
  <w:num w:numId="2">
    <w:abstractNumId w:val="4"/>
  </w:num>
  <w:num w:numId="3">
    <w:abstractNumId w:val="8"/>
  </w:num>
  <w:num w:numId="4">
    <w:abstractNumId w:val="5"/>
  </w:num>
  <w:num w:numId="5">
    <w:abstractNumId w:val="2"/>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A2"/>
    <w:rsid w:val="00097068"/>
    <w:rsid w:val="002D0BA2"/>
    <w:rsid w:val="003E5D2C"/>
    <w:rsid w:val="00986607"/>
    <w:rsid w:val="009F4B95"/>
    <w:rsid w:val="00C35EC2"/>
    <w:rsid w:val="00D06F5E"/>
    <w:rsid w:val="00D11CB7"/>
    <w:rsid w:val="00EE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24CCF"/>
  <w15:docId w15:val="{095F557C-EC21-4578-A6FC-2B4EEA04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806" w:hanging="543"/>
      <w:outlineLvl w:val="0"/>
    </w:pPr>
    <w:rPr>
      <w:sz w:val="32"/>
      <w:szCs w:val="32"/>
    </w:rPr>
  </w:style>
  <w:style w:type="paragraph" w:styleId="Heading2">
    <w:name w:val="heading 2"/>
    <w:basedOn w:val="Normal"/>
    <w:uiPriority w:val="9"/>
    <w:unhideWhenUsed/>
    <w:qFormat/>
    <w:pPr>
      <w:spacing w:before="118"/>
      <w:ind w:left="881" w:hanging="361"/>
      <w:outlineLvl w:val="1"/>
    </w:pPr>
    <w:rPr>
      <w:rFonts w:ascii="Segoe UI Light" w:eastAsia="Segoe UI Light" w:hAnsi="Segoe UI Light" w:cs="Segoe UI Light"/>
      <w:sz w:val="26"/>
      <w:szCs w:val="26"/>
    </w:rPr>
  </w:style>
  <w:style w:type="paragraph" w:styleId="Heading3">
    <w:name w:val="heading 3"/>
    <w:basedOn w:val="Normal"/>
    <w:uiPriority w:val="9"/>
    <w:unhideWhenUsed/>
    <w:qFormat/>
    <w:pPr>
      <w:ind w:left="107"/>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107"/>
      <w:outlineLvl w:val="3"/>
    </w:pPr>
    <w:rPr>
      <w:rFonts w:ascii="Times New Roman" w:eastAsia="Times New Roman" w:hAnsi="Times New Roman" w:cs="Times New Roman"/>
      <w:b/>
      <w:bCs/>
      <w:i/>
      <w:iCs/>
      <w:sz w:val="24"/>
      <w:szCs w:val="24"/>
    </w:rPr>
  </w:style>
  <w:style w:type="paragraph" w:styleId="Heading5">
    <w:name w:val="heading 5"/>
    <w:basedOn w:val="Normal"/>
    <w:uiPriority w:val="9"/>
    <w:unhideWhenUsed/>
    <w:qFormat/>
    <w:pPr>
      <w:ind w:left="107"/>
      <w:outlineLvl w:val="4"/>
    </w:pPr>
    <w:rPr>
      <w:rFonts w:ascii="Times New Roman" w:eastAsia="Times New Roman" w:hAnsi="Times New Roman" w:cs="Times New Roman"/>
      <w:sz w:val="24"/>
      <w:szCs w:val="24"/>
    </w:rPr>
  </w:style>
  <w:style w:type="paragraph" w:styleId="Heading6">
    <w:name w:val="heading 6"/>
    <w:basedOn w:val="Normal"/>
    <w:uiPriority w:val="9"/>
    <w:unhideWhenUsed/>
    <w:qFormat/>
    <w:pPr>
      <w:spacing w:before="125"/>
      <w:ind w:left="882"/>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824" w:hanging="664"/>
    </w:pPr>
    <w:rPr>
      <w:rFonts w:ascii="Times New Roman" w:eastAsia="Times New Roman" w:hAnsi="Times New Roman" w:cs="Times New Roman"/>
      <w:b/>
      <w:bCs/>
      <w:sz w:val="24"/>
      <w:szCs w:val="24"/>
    </w:rPr>
  </w:style>
  <w:style w:type="paragraph" w:styleId="TOC2">
    <w:name w:val="toc 2"/>
    <w:basedOn w:val="Normal"/>
    <w:uiPriority w:val="1"/>
    <w:qFormat/>
    <w:pPr>
      <w:spacing w:before="98"/>
      <w:ind w:left="822" w:hanging="447"/>
    </w:pPr>
    <w:rPr>
      <w:rFonts w:ascii="Times New Roman" w:eastAsia="Times New Roman" w:hAnsi="Times New Roman" w:cs="Times New Roman"/>
    </w:rPr>
  </w:style>
  <w:style w:type="paragraph" w:styleId="BodyText">
    <w:name w:val="Body Text"/>
    <w:basedOn w:val="Normal"/>
    <w:uiPriority w:val="1"/>
    <w:qFormat/>
    <w:rPr>
      <w:rFonts w:ascii="Times New Roman" w:eastAsia="Times New Roman" w:hAnsi="Times New Roman" w:cs="Times New Roman"/>
    </w:rPr>
  </w:style>
  <w:style w:type="paragraph" w:styleId="Title">
    <w:name w:val="Title"/>
    <w:basedOn w:val="Normal"/>
    <w:uiPriority w:val="10"/>
    <w:qFormat/>
    <w:pPr>
      <w:spacing w:before="99"/>
      <w:ind w:left="420" w:right="699"/>
      <w:jc w:val="center"/>
    </w:pPr>
    <w:rPr>
      <w:b/>
      <w:bCs/>
      <w:sz w:val="88"/>
      <w:szCs w:val="88"/>
    </w:rPr>
  </w:style>
  <w:style w:type="paragraph" w:styleId="ListParagraph">
    <w:name w:val="List Paragraph"/>
    <w:basedOn w:val="Normal"/>
    <w:uiPriority w:val="1"/>
    <w:qFormat/>
    <w:pPr>
      <w:ind w:left="806" w:hanging="543"/>
    </w:pPr>
    <w:rPr>
      <w:rFonts w:ascii="Times New Roman" w:eastAsia="Times New Roman" w:hAnsi="Times New Roman" w:cs="Times New Roman"/>
    </w:rPr>
  </w:style>
  <w:style w:type="paragraph" w:customStyle="1" w:styleId="TableParagraph">
    <w:name w:val="Table Paragraph"/>
    <w:basedOn w:val="Normal"/>
    <w:uiPriority w:val="1"/>
    <w:qFormat/>
    <w:pPr>
      <w:spacing w:line="90" w:lineRule="exact"/>
      <w:jc w:val="right"/>
    </w:pPr>
  </w:style>
  <w:style w:type="paragraph" w:styleId="Header">
    <w:name w:val="header"/>
    <w:basedOn w:val="Normal"/>
    <w:link w:val="HeaderChar"/>
    <w:uiPriority w:val="99"/>
    <w:unhideWhenUsed/>
    <w:rsid w:val="00986607"/>
    <w:pPr>
      <w:tabs>
        <w:tab w:val="center" w:pos="4680"/>
        <w:tab w:val="right" w:pos="9360"/>
      </w:tabs>
    </w:pPr>
  </w:style>
  <w:style w:type="character" w:customStyle="1" w:styleId="HeaderChar">
    <w:name w:val="Header Char"/>
    <w:basedOn w:val="DefaultParagraphFont"/>
    <w:link w:val="Header"/>
    <w:uiPriority w:val="99"/>
    <w:rsid w:val="00986607"/>
    <w:rPr>
      <w:rFonts w:ascii="Segoe UI" w:eastAsia="Segoe UI" w:hAnsi="Segoe UI" w:cs="Segoe UI"/>
    </w:rPr>
  </w:style>
  <w:style w:type="paragraph" w:styleId="Footer">
    <w:name w:val="footer"/>
    <w:basedOn w:val="Normal"/>
    <w:link w:val="FooterChar"/>
    <w:uiPriority w:val="99"/>
    <w:unhideWhenUsed/>
    <w:rsid w:val="00986607"/>
    <w:pPr>
      <w:tabs>
        <w:tab w:val="center" w:pos="4680"/>
        <w:tab w:val="right" w:pos="9360"/>
      </w:tabs>
    </w:pPr>
  </w:style>
  <w:style w:type="character" w:customStyle="1" w:styleId="FooterChar">
    <w:name w:val="Footer Char"/>
    <w:basedOn w:val="DefaultParagraphFont"/>
    <w:link w:val="Footer"/>
    <w:uiPriority w:val="99"/>
    <w:rsid w:val="00986607"/>
    <w:rPr>
      <w:rFonts w:ascii="Segoe UI" w:eastAsia="Segoe UI" w:hAnsi="Segoe UI" w:cs="Segoe UI"/>
    </w:rPr>
  </w:style>
  <w:style w:type="character" w:styleId="Hyperlink">
    <w:name w:val="Hyperlink"/>
    <w:basedOn w:val="DefaultParagraphFont"/>
    <w:uiPriority w:val="99"/>
    <w:unhideWhenUsed/>
    <w:rsid w:val="00D06F5E"/>
    <w:rPr>
      <w:color w:val="0000FF" w:themeColor="hyperlink"/>
      <w:u w:val="single"/>
    </w:rPr>
  </w:style>
  <w:style w:type="character" w:styleId="UnresolvedMention">
    <w:name w:val="Unresolved Mention"/>
    <w:basedOn w:val="DefaultParagraphFont"/>
    <w:uiPriority w:val="99"/>
    <w:semiHidden/>
    <w:unhideWhenUsed/>
    <w:rsid w:val="00D0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spto.gov/sites/default/files/documents/Trademark-Fee-Proposal-Executive-Summary-PH2023.ppt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pto.gov/sites/default/files/documents/Letter-from-Director-to-TPAC-May-202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spto.gov/sites/default/files/documents/Trademark-Fees-Current-Proposed-Unit-Cost-PH2023.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TPAC Report on 2023 Fee Proposal - Final</vt:lpstr>
    </vt:vector>
  </TitlesOfParts>
  <Company>U.S. Patent and Trademark Office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TPAC Report on 2023 Fee Proposal - Final</dc:title>
  <dc:subject>TPAC Hearing, June 5, 2023</dc:subject>
  <dc:creator>Ehlke, Paul</dc:creator>
  <cp:lastModifiedBy>Young, Jeff</cp:lastModifiedBy>
  <cp:revision>7</cp:revision>
  <dcterms:created xsi:type="dcterms:W3CDTF">2023-08-16T19:09:00Z</dcterms:created>
  <dcterms:modified xsi:type="dcterms:W3CDTF">2023-08-17T15:27:00Z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LinkedId">
    <vt:lpwstr>ae543a06-a5ed-483a-8edd-b05830b4198d</vt:lpwstr>
  </property>
  <property fmtid="{D5CDD505-2E9C-101B-9397-08002B2CF9AE}" pid="3" name="CBLinkedName">
    <vt:lpwstr>Enns &amp; Archer LLP - 20397 - TPAC</vt:lpwstr>
  </property>
  <property fmtid="{D5CDD505-2E9C-101B-9397-08002B2CF9AE}" pid="4" name="CBLinkedType">
    <vt:lpwstr>1001</vt:lpwstr>
  </property>
  <property fmtid="{D5CDD505-2E9C-101B-9397-08002B2CF9AE}" pid="5" name="CBObjectId">
    <vt:lpwstr>dc653271-b4d4-4e81-b529-46f4cab452df</vt:lpwstr>
  </property>
  <property fmtid="{D5CDD505-2E9C-101B-9397-08002B2CF9AE}" pid="6" name="CBStartEditDateTime">
    <vt:lpwstr>2023-08-07T14:58:51</vt:lpwstr>
  </property>
  <property fmtid="{D5CDD505-2E9C-101B-9397-08002B2CF9AE}" pid="7" name="CBWordSessionId">
    <vt:lpwstr>1c2cfc2d-ba3d-4b4b-aa57-661155e026b2</vt:lpwstr>
  </property>
  <property fmtid="{D5CDD505-2E9C-101B-9397-08002B2CF9AE}" pid="8" name="Created">
    <vt:filetime>2023-08-07T00:00:00Z</vt:filetime>
  </property>
  <property fmtid="{D5CDD505-2E9C-101B-9397-08002B2CF9AE}" pid="9" name="Creator">
    <vt:lpwstr>Nuance PDF Create</vt:lpwstr>
  </property>
  <property fmtid="{D5CDD505-2E9C-101B-9397-08002B2CF9AE}" pid="10" name="LastSaved">
    <vt:filetime>2023-08-16T00:00:00Z</vt:filetime>
  </property>
  <property fmtid="{D5CDD505-2E9C-101B-9397-08002B2CF9AE}" pid="11" name="Producer">
    <vt:lpwstr>Nuance PDF Create</vt:lpwstr>
  </property>
  <property fmtid="{D5CDD505-2E9C-101B-9397-08002B2CF9AE}" pid="12" name="_NewReviewCycle">
    <vt:lpwstr/>
  </property>
</Properties>
</file>