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4A0" w:firstRow="1" w:lastRow="0" w:firstColumn="1" w:lastColumn="0" w:noHBand="0" w:noVBand="1"/>
      </w:tblPr>
      <w:tblGrid>
        <w:gridCol w:w="2808"/>
        <w:gridCol w:w="6607"/>
      </w:tblGrid>
      <w:tr w:rsidR="00D52925" w14:paraId="126EA7F8" w14:textId="77777777" w:rsidTr="00011159">
        <w:tc>
          <w:tcPr>
            <w:tcW w:w="2808" w:type="dxa"/>
          </w:tcPr>
          <w:p w14:paraId="126EA7E8" w14:textId="6B9283E0" w:rsidR="00D52925" w:rsidRDefault="00806665" w:rsidP="00A65357">
            <w:pPr>
              <w:pStyle w:val="ParagraphSpace"/>
              <w:rPr>
                <w:b/>
                <w:bCs/>
                <w:color w:val="000000"/>
                <w:sz w:val="64"/>
                <w:szCs w:val="64"/>
              </w:rPr>
            </w:pPr>
            <w:r>
              <w:t xml:space="preserve"> </w:t>
            </w:r>
            <w:r w:rsidR="00D52925">
              <w:tab/>
            </w:r>
            <w:r w:rsidR="000E7051">
              <w:rPr>
                <w:noProof/>
              </w:rPr>
              <w:drawing>
                <wp:inline distT="0" distB="0" distL="0" distR="0" wp14:anchorId="126EC41F" wp14:editId="27566B5D">
                  <wp:extent cx="1550504" cy="1550504"/>
                  <wp:effectExtent l="0" t="0" r="0" b="0"/>
                  <wp:docPr id="3" name="Picture 3" title="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alpatent.com/la-patent-attorney/wp-content/uploads/2011/09/USPTO300.png"/>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1550504" cy="1550504"/>
                          </a:xfrm>
                          <a:prstGeom prst="rect">
                            <a:avLst/>
                          </a:prstGeom>
                          <a:noFill/>
                          <a:ln>
                            <a:noFill/>
                          </a:ln>
                        </pic:spPr>
                      </pic:pic>
                    </a:graphicData>
                  </a:graphic>
                </wp:inline>
              </w:drawing>
            </w:r>
          </w:p>
        </w:tc>
        <w:tc>
          <w:tcPr>
            <w:tcW w:w="6607" w:type="dxa"/>
          </w:tcPr>
          <w:p w14:paraId="126EA7E9" w14:textId="77777777" w:rsidR="00D52925" w:rsidRDefault="00D52925" w:rsidP="00674836">
            <w:pPr>
              <w:pStyle w:val="CM12"/>
              <w:spacing w:line="1106" w:lineRule="atLeast"/>
              <w:ind w:right="2595"/>
              <w:rPr>
                <w:b/>
                <w:bCs/>
                <w:color w:val="000000"/>
                <w:sz w:val="64"/>
                <w:szCs w:val="64"/>
              </w:rPr>
            </w:pPr>
          </w:p>
          <w:p w14:paraId="126EA7EA" w14:textId="77777777" w:rsidR="009114D6" w:rsidRDefault="00112CFF" w:rsidP="00674836">
            <w:pPr>
              <w:pStyle w:val="CM13"/>
              <w:rPr>
                <w:rFonts w:asciiTheme="majorHAnsi" w:hAnsiTheme="majorHAnsi"/>
                <w:b/>
                <w:color w:val="365F91" w:themeColor="accent1" w:themeShade="BF"/>
                <w:sz w:val="48"/>
                <w:szCs w:val="48"/>
              </w:rPr>
            </w:pPr>
            <w:r w:rsidRPr="00112CFF">
              <w:rPr>
                <w:rFonts w:asciiTheme="majorHAnsi" w:hAnsiTheme="majorHAnsi"/>
                <w:b/>
                <w:color w:val="365F91" w:themeColor="accent1" w:themeShade="BF"/>
                <w:sz w:val="64"/>
                <w:szCs w:val="64"/>
              </w:rPr>
              <w:t>R</w:t>
            </w:r>
            <w:r>
              <w:rPr>
                <w:rFonts w:asciiTheme="majorHAnsi" w:hAnsiTheme="majorHAnsi"/>
                <w:b/>
                <w:color w:val="365F91" w:themeColor="accent1" w:themeShade="BF"/>
                <w:sz w:val="48"/>
                <w:szCs w:val="48"/>
              </w:rPr>
              <w:t xml:space="preserve">egulatory </w:t>
            </w:r>
            <w:r w:rsidRPr="00112CFF">
              <w:rPr>
                <w:rFonts w:asciiTheme="majorHAnsi" w:hAnsiTheme="majorHAnsi"/>
                <w:b/>
                <w:color w:val="365F91" w:themeColor="accent1" w:themeShade="BF"/>
                <w:sz w:val="64"/>
                <w:szCs w:val="64"/>
              </w:rPr>
              <w:t>I</w:t>
            </w:r>
            <w:r w:rsidRPr="00112CFF">
              <w:rPr>
                <w:rFonts w:asciiTheme="majorHAnsi" w:hAnsiTheme="majorHAnsi"/>
                <w:b/>
                <w:color w:val="365F91" w:themeColor="accent1" w:themeShade="BF"/>
                <w:sz w:val="48"/>
                <w:szCs w:val="48"/>
              </w:rPr>
              <w:t>mpact</w:t>
            </w:r>
          </w:p>
          <w:p w14:paraId="126EA7EB" w14:textId="77777777" w:rsidR="009114D6" w:rsidRDefault="00112CFF" w:rsidP="00674836">
            <w:pPr>
              <w:pStyle w:val="CM13"/>
              <w:rPr>
                <w:rFonts w:asciiTheme="majorHAnsi" w:hAnsiTheme="majorHAnsi"/>
                <w:b/>
                <w:color w:val="365F91" w:themeColor="accent1" w:themeShade="BF"/>
                <w:sz w:val="48"/>
              </w:rPr>
            </w:pPr>
            <w:r w:rsidRPr="00112CFF">
              <w:rPr>
                <w:rFonts w:asciiTheme="majorHAnsi" w:hAnsiTheme="majorHAnsi"/>
                <w:b/>
                <w:color w:val="365F91" w:themeColor="accent1" w:themeShade="BF"/>
                <w:sz w:val="64"/>
                <w:szCs w:val="64"/>
              </w:rPr>
              <w:t>A</w:t>
            </w:r>
            <w:r w:rsidRPr="00112CFF">
              <w:rPr>
                <w:rFonts w:asciiTheme="majorHAnsi" w:hAnsiTheme="majorHAnsi"/>
                <w:b/>
                <w:color w:val="365F91" w:themeColor="accent1" w:themeShade="BF"/>
                <w:sz w:val="48"/>
                <w:szCs w:val="48"/>
              </w:rPr>
              <w:t>nalysis</w:t>
            </w:r>
          </w:p>
          <w:p w14:paraId="126EA7EC" w14:textId="77777777" w:rsidR="00674836" w:rsidRDefault="00674836" w:rsidP="00674836">
            <w:pPr>
              <w:pStyle w:val="CM13"/>
              <w:rPr>
                <w:rFonts w:ascii="Times New Roman" w:hAnsi="Times New Roman" w:cs="Times New Roman"/>
                <w:b/>
                <w:bCs/>
                <w:color w:val="000000"/>
                <w:sz w:val="28"/>
                <w:szCs w:val="28"/>
              </w:rPr>
            </w:pPr>
          </w:p>
          <w:p w14:paraId="126EA7ED" w14:textId="77777777" w:rsidR="00674836" w:rsidRDefault="00674836" w:rsidP="00674836">
            <w:pPr>
              <w:pStyle w:val="CM13"/>
              <w:rPr>
                <w:rFonts w:ascii="Times New Roman" w:hAnsi="Times New Roman" w:cs="Times New Roman"/>
                <w:b/>
                <w:bCs/>
                <w:color w:val="000000"/>
                <w:sz w:val="28"/>
                <w:szCs w:val="28"/>
              </w:rPr>
            </w:pPr>
          </w:p>
          <w:p w14:paraId="126EA7EE" w14:textId="77777777" w:rsidR="00674836" w:rsidRDefault="00674836" w:rsidP="00674836">
            <w:pPr>
              <w:pStyle w:val="CM13"/>
              <w:rPr>
                <w:rFonts w:ascii="Times New Roman" w:hAnsi="Times New Roman" w:cs="Times New Roman"/>
                <w:b/>
                <w:bCs/>
                <w:color w:val="000000"/>
                <w:sz w:val="28"/>
                <w:szCs w:val="28"/>
              </w:rPr>
            </w:pPr>
          </w:p>
          <w:p w14:paraId="126EA7EF" w14:textId="77777777" w:rsidR="00674836" w:rsidRDefault="00674836" w:rsidP="00674836">
            <w:pPr>
              <w:pStyle w:val="CM13"/>
              <w:rPr>
                <w:rFonts w:ascii="Times New Roman" w:hAnsi="Times New Roman" w:cs="Times New Roman"/>
                <w:b/>
                <w:bCs/>
                <w:color w:val="000000"/>
                <w:sz w:val="28"/>
                <w:szCs w:val="28"/>
              </w:rPr>
            </w:pPr>
          </w:p>
          <w:p w14:paraId="126EA7F0" w14:textId="62427A0D" w:rsidR="00E20AE2" w:rsidRDefault="00E20AE2" w:rsidP="00674836">
            <w:pPr>
              <w:pStyle w:val="CM13"/>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Setting and Adjusting Patent Fees </w:t>
            </w:r>
            <w:r w:rsidR="000204C0">
              <w:rPr>
                <w:rFonts w:ascii="Times New Roman" w:hAnsi="Times New Roman" w:cs="Times New Roman"/>
                <w:b/>
                <w:iCs/>
                <w:color w:val="000000"/>
                <w:sz w:val="28"/>
                <w:szCs w:val="28"/>
              </w:rPr>
              <w:t xml:space="preserve">during Fiscal Year 2017 </w:t>
            </w:r>
            <w:r>
              <w:rPr>
                <w:rFonts w:ascii="Times New Roman" w:hAnsi="Times New Roman" w:cs="Times New Roman"/>
                <w:b/>
                <w:iCs/>
                <w:color w:val="000000"/>
                <w:sz w:val="28"/>
                <w:szCs w:val="28"/>
              </w:rPr>
              <w:t xml:space="preserve">in accordance with </w:t>
            </w:r>
            <w:r>
              <w:rPr>
                <w:rFonts w:ascii="Times New Roman" w:hAnsi="Times New Roman" w:cs="Times New Roman"/>
                <w:b/>
                <w:iCs/>
                <w:color w:val="000000"/>
                <w:sz w:val="28"/>
                <w:szCs w:val="28"/>
              </w:rPr>
              <w:br/>
              <w:t xml:space="preserve">Section 10 of the </w:t>
            </w:r>
            <w:r w:rsidRPr="001B180B">
              <w:rPr>
                <w:rFonts w:ascii="Times New Roman" w:hAnsi="Times New Roman" w:cs="Times New Roman"/>
                <w:b/>
                <w:iCs/>
                <w:color w:val="000000"/>
                <w:sz w:val="28"/>
                <w:szCs w:val="28"/>
              </w:rPr>
              <w:t>Leahy-Smith America Invents Act</w:t>
            </w:r>
          </w:p>
          <w:p w14:paraId="126EA7F1" w14:textId="77777777" w:rsidR="00674836" w:rsidRDefault="00674836" w:rsidP="00674836">
            <w:pPr>
              <w:pStyle w:val="CM13"/>
              <w:rPr>
                <w:rFonts w:ascii="Times New Roman" w:hAnsi="Times New Roman" w:cs="Times New Roman"/>
                <w:b/>
                <w:iCs/>
                <w:color w:val="000000"/>
                <w:sz w:val="28"/>
                <w:szCs w:val="28"/>
              </w:rPr>
            </w:pPr>
          </w:p>
          <w:p w14:paraId="126EA7F2" w14:textId="66313FD3" w:rsidR="00B10144" w:rsidRDefault="004762D6" w:rsidP="00674836">
            <w:pPr>
              <w:pStyle w:val="CM13"/>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Final </w:t>
            </w:r>
            <w:r w:rsidR="009A33AE">
              <w:rPr>
                <w:rFonts w:ascii="Times New Roman" w:hAnsi="Times New Roman" w:cs="Times New Roman"/>
                <w:b/>
                <w:iCs/>
                <w:color w:val="000000"/>
                <w:sz w:val="28"/>
                <w:szCs w:val="28"/>
              </w:rPr>
              <w:t>Rule</w:t>
            </w:r>
          </w:p>
          <w:p w14:paraId="126EA7F3" w14:textId="77777777" w:rsidR="00A234C2" w:rsidRDefault="00A234C2" w:rsidP="00674836">
            <w:pPr>
              <w:pStyle w:val="CM1"/>
              <w:rPr>
                <w:rFonts w:ascii="Times New Roman" w:hAnsi="Times New Roman" w:cs="Times New Roman"/>
                <w:b/>
                <w:color w:val="000000"/>
                <w:sz w:val="28"/>
                <w:szCs w:val="28"/>
              </w:rPr>
            </w:pPr>
          </w:p>
          <w:p w14:paraId="126EA7F4" w14:textId="77777777" w:rsidR="00674836" w:rsidRDefault="00674836" w:rsidP="00674836">
            <w:pPr>
              <w:pStyle w:val="CM13"/>
              <w:rPr>
                <w:rFonts w:ascii="Times New Roman" w:hAnsi="Times New Roman" w:cs="Times New Roman"/>
                <w:b/>
                <w:bCs/>
                <w:color w:val="000000"/>
                <w:sz w:val="28"/>
                <w:szCs w:val="28"/>
              </w:rPr>
            </w:pPr>
          </w:p>
          <w:p w14:paraId="126EA7F5" w14:textId="77777777" w:rsidR="00674836" w:rsidRDefault="00674836" w:rsidP="00674836">
            <w:pPr>
              <w:pStyle w:val="CM13"/>
              <w:rPr>
                <w:rFonts w:ascii="Times New Roman" w:hAnsi="Times New Roman" w:cs="Times New Roman"/>
                <w:b/>
                <w:bCs/>
                <w:color w:val="000000"/>
                <w:sz w:val="28"/>
                <w:szCs w:val="28"/>
              </w:rPr>
            </w:pPr>
          </w:p>
          <w:p w14:paraId="126EA7F6" w14:textId="77777777" w:rsidR="00674836" w:rsidRDefault="00674836" w:rsidP="00674836">
            <w:pPr>
              <w:pStyle w:val="CM13"/>
              <w:rPr>
                <w:rFonts w:ascii="Times New Roman" w:hAnsi="Times New Roman" w:cs="Times New Roman"/>
                <w:b/>
                <w:bCs/>
                <w:color w:val="000000"/>
                <w:sz w:val="28"/>
                <w:szCs w:val="28"/>
              </w:rPr>
            </w:pPr>
          </w:p>
          <w:p w14:paraId="126EA7F7" w14:textId="0FCB2E7B" w:rsidR="00D52925" w:rsidRDefault="00E20AE2" w:rsidP="00DE04EF">
            <w:pPr>
              <w:pStyle w:val="CM13"/>
              <w:rPr>
                <w:b/>
                <w:bCs/>
                <w:color w:val="000000"/>
                <w:sz w:val="64"/>
                <w:szCs w:val="64"/>
              </w:rPr>
            </w:pPr>
            <w:r>
              <w:rPr>
                <w:rFonts w:ascii="Times New Roman" w:hAnsi="Times New Roman" w:cs="Times New Roman"/>
                <w:b/>
                <w:bCs/>
                <w:color w:val="000000"/>
                <w:sz w:val="28"/>
                <w:szCs w:val="28"/>
              </w:rPr>
              <w:t>U</w:t>
            </w:r>
            <w:r w:rsidR="00C80A57">
              <w:rPr>
                <w:rFonts w:ascii="Times New Roman" w:hAnsi="Times New Roman" w:cs="Times New Roman"/>
                <w:b/>
                <w:bCs/>
                <w:color w:val="000000"/>
                <w:sz w:val="28"/>
                <w:szCs w:val="28"/>
              </w:rPr>
              <w:t>.</w:t>
            </w:r>
            <w:r>
              <w:rPr>
                <w:rFonts w:ascii="Times New Roman" w:hAnsi="Times New Roman" w:cs="Times New Roman"/>
                <w:b/>
                <w:bCs/>
                <w:color w:val="000000"/>
                <w:sz w:val="28"/>
                <w:szCs w:val="28"/>
              </w:rPr>
              <w:t>S</w:t>
            </w:r>
            <w:r w:rsidR="005E20F7">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Department of Commerce</w:t>
            </w:r>
            <w:r>
              <w:rPr>
                <w:rFonts w:ascii="Times New Roman" w:hAnsi="Times New Roman" w:cs="Times New Roman"/>
                <w:b/>
                <w:bCs/>
                <w:color w:val="000000"/>
                <w:sz w:val="28"/>
                <w:szCs w:val="28"/>
              </w:rPr>
              <w:br/>
              <w:t xml:space="preserve">United States Patent and Trademark Office </w:t>
            </w:r>
            <w:r w:rsidR="003B3FBE">
              <w:rPr>
                <w:rFonts w:ascii="Times New Roman" w:hAnsi="Times New Roman" w:cs="Times New Roman"/>
                <w:b/>
                <w:bCs/>
                <w:color w:val="000000"/>
                <w:sz w:val="28"/>
                <w:szCs w:val="28"/>
              </w:rPr>
              <w:br/>
            </w:r>
            <w:r w:rsidR="00DE04EF">
              <w:rPr>
                <w:rFonts w:ascii="Times New Roman" w:hAnsi="Times New Roman" w:cs="Times New Roman"/>
                <w:b/>
                <w:color w:val="000000"/>
                <w:sz w:val="28"/>
                <w:szCs w:val="28"/>
              </w:rPr>
              <w:t>November 14</w:t>
            </w:r>
            <w:r w:rsidR="00207104">
              <w:rPr>
                <w:rFonts w:ascii="Times New Roman" w:hAnsi="Times New Roman" w:cs="Times New Roman"/>
                <w:b/>
                <w:color w:val="000000"/>
                <w:sz w:val="28"/>
                <w:szCs w:val="28"/>
              </w:rPr>
              <w:t>, 201</w:t>
            </w:r>
            <w:r w:rsidR="00DE04EF">
              <w:rPr>
                <w:rFonts w:ascii="Times New Roman" w:hAnsi="Times New Roman" w:cs="Times New Roman"/>
                <w:b/>
                <w:color w:val="000000"/>
                <w:sz w:val="28"/>
                <w:szCs w:val="28"/>
              </w:rPr>
              <w:t>7</w:t>
            </w:r>
          </w:p>
        </w:tc>
      </w:tr>
      <w:tr w:rsidR="003F02D0" w14:paraId="126EA7FB" w14:textId="77777777" w:rsidTr="00011159">
        <w:tc>
          <w:tcPr>
            <w:tcW w:w="2808" w:type="dxa"/>
          </w:tcPr>
          <w:p w14:paraId="126EA7F9" w14:textId="77777777" w:rsidR="003F02D0" w:rsidRDefault="003F02D0" w:rsidP="00674836">
            <w:pPr>
              <w:pStyle w:val="CM12"/>
              <w:spacing w:line="1106" w:lineRule="atLeast"/>
              <w:ind w:right="2595"/>
              <w:jc w:val="center"/>
            </w:pPr>
          </w:p>
        </w:tc>
        <w:tc>
          <w:tcPr>
            <w:tcW w:w="6607" w:type="dxa"/>
          </w:tcPr>
          <w:p w14:paraId="126EA7FA" w14:textId="77777777" w:rsidR="003F02D0" w:rsidRDefault="003F02D0" w:rsidP="00674836">
            <w:pPr>
              <w:pStyle w:val="CM12"/>
              <w:spacing w:line="1106" w:lineRule="atLeast"/>
              <w:ind w:right="2595"/>
              <w:rPr>
                <w:b/>
                <w:bCs/>
                <w:color w:val="000000"/>
                <w:sz w:val="64"/>
                <w:szCs w:val="64"/>
              </w:rPr>
            </w:pPr>
          </w:p>
        </w:tc>
      </w:tr>
    </w:tbl>
    <w:p w14:paraId="126EA7FC" w14:textId="77777777" w:rsidR="004C0707" w:rsidRDefault="004C0707" w:rsidP="00674836">
      <w:pPr>
        <w:sectPr w:rsidR="004C0707" w:rsidSect="00681E1F">
          <w:footerReference w:type="default" r:id="rId1624"/>
          <w:pgSz w:w="12240" w:h="15840"/>
          <w:pgMar w:top="1170" w:right="1440" w:bottom="1440" w:left="1890" w:header="720" w:footer="720" w:gutter="0"/>
          <w:pgNumType w:start="1"/>
          <w:cols w:space="720"/>
          <w:docGrid w:linePitch="360"/>
        </w:sectPr>
      </w:pPr>
    </w:p>
    <w:sdt>
      <w:sdtPr>
        <w:rPr>
          <w:rFonts w:asciiTheme="minorHAnsi" w:eastAsiaTheme="minorEastAsia" w:hAnsiTheme="minorHAnsi" w:cs="Times New Roman"/>
          <w:b w:val="0"/>
          <w:bCs w:val="0"/>
          <w:color w:val="auto"/>
          <w:sz w:val="22"/>
          <w:szCs w:val="22"/>
          <w:lang w:eastAsia="en-US"/>
        </w:rPr>
        <w:id w:val="190163145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40265583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64103057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72611478"/>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93064865"/>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87134779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0566422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95169484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126EA7FE" w14:textId="091164EF" w:rsidR="00032A9A" w:rsidRDefault="00590496" w:rsidP="00363F8E">
                                      <w:pPr>
                                        <w:pStyle w:val="TOCHeading"/>
                                        <w:numPr>
                                          <w:ilvl w:val="0"/>
                                          <w:numId w:val="0"/>
                                        </w:numPr>
                                      </w:pPr>
                                      <w:r>
                                        <w:t>Table of C</w:t>
                                      </w:r>
                                      <w:r w:rsidR="00681E1F">
                                        <w:t>ontents</w:t>
                                      </w:r>
                                    </w:p>
                                  </w:sdtContent>
                                </w:sdt>
                              </w:sdtContent>
                            </w:sdt>
                          </w:sdtContent>
                        </w:sdt>
                      </w:sdtContent>
                    </w:sdt>
                  </w:sdtContent>
                </w:sdt>
              </w:sdtContent>
            </w:sdt>
          </w:sdtContent>
        </w:sdt>
        <w:p w14:paraId="4A5D444A" w14:textId="77777777" w:rsidR="00B52063" w:rsidRDefault="00032A9A">
          <w:pPr>
            <w:pStyle w:val="TOC1"/>
            <w:rPr>
              <w:rFonts w:asciiTheme="minorHAnsi" w:hAnsiTheme="minorHAnsi" w:cstheme="minorBidi"/>
              <w:noProof/>
              <w:sz w:val="22"/>
            </w:rPr>
          </w:pPr>
          <w:r>
            <w:fldChar w:fldCharType="begin"/>
          </w:r>
          <w:r>
            <w:instrText xml:space="preserve"> TOC \o "1-2" \h \z \u </w:instrText>
          </w:r>
          <w:r>
            <w:fldChar w:fldCharType="separate"/>
          </w:r>
          <w:hyperlink w:anchor="_Toc480291327" w:history="1">
            <w:r w:rsidR="00B52063" w:rsidRPr="00E32C9C">
              <w:rPr>
                <w:rStyle w:val="Hyperlink"/>
                <w:noProof/>
              </w:rPr>
              <w:t>1.</w:t>
            </w:r>
            <w:r w:rsidR="00B52063">
              <w:rPr>
                <w:rFonts w:asciiTheme="minorHAnsi" w:hAnsiTheme="minorHAnsi" w:cstheme="minorBidi"/>
                <w:noProof/>
                <w:sz w:val="22"/>
              </w:rPr>
              <w:tab/>
            </w:r>
            <w:r w:rsidR="00B52063" w:rsidRPr="00E32C9C">
              <w:rPr>
                <w:rStyle w:val="Hyperlink"/>
                <w:noProof/>
              </w:rPr>
              <w:t>EXECUTIVE SUMMARY</w:t>
            </w:r>
            <w:r w:rsidR="00B52063">
              <w:rPr>
                <w:noProof/>
                <w:webHidden/>
              </w:rPr>
              <w:tab/>
            </w:r>
            <w:r w:rsidR="00B52063">
              <w:rPr>
                <w:noProof/>
                <w:webHidden/>
              </w:rPr>
              <w:fldChar w:fldCharType="begin"/>
            </w:r>
            <w:r w:rsidR="00B52063">
              <w:rPr>
                <w:noProof/>
                <w:webHidden/>
              </w:rPr>
              <w:instrText xml:space="preserve"> PAGEREF _Toc480291327 \h </w:instrText>
            </w:r>
            <w:r w:rsidR="00B52063">
              <w:rPr>
                <w:noProof/>
                <w:webHidden/>
              </w:rPr>
            </w:r>
            <w:r w:rsidR="00B52063">
              <w:rPr>
                <w:noProof/>
                <w:webHidden/>
              </w:rPr>
              <w:fldChar w:fldCharType="separate"/>
            </w:r>
            <w:r w:rsidR="00B52063">
              <w:rPr>
                <w:noProof/>
                <w:webHidden/>
              </w:rPr>
              <w:t>1</w:t>
            </w:r>
            <w:r w:rsidR="00B52063">
              <w:rPr>
                <w:noProof/>
                <w:webHidden/>
              </w:rPr>
              <w:fldChar w:fldCharType="end"/>
            </w:r>
          </w:hyperlink>
        </w:p>
        <w:p w14:paraId="7711A7A4" w14:textId="77777777" w:rsidR="00B52063" w:rsidRDefault="00921DD4">
          <w:pPr>
            <w:pStyle w:val="TOC2"/>
            <w:rPr>
              <w:rFonts w:asciiTheme="minorHAnsi" w:hAnsiTheme="minorHAnsi" w:cstheme="minorBidi"/>
              <w:noProof/>
              <w:sz w:val="22"/>
            </w:rPr>
          </w:pPr>
          <w:hyperlink w:anchor="_Toc480291328" w:history="1">
            <w:r w:rsidR="00B52063" w:rsidRPr="00E32C9C">
              <w:rPr>
                <w:rStyle w:val="Hyperlink"/>
                <w:noProof/>
              </w:rPr>
              <w:t>1.1</w:t>
            </w:r>
            <w:r w:rsidR="00B52063">
              <w:rPr>
                <w:rFonts w:asciiTheme="minorHAnsi" w:hAnsiTheme="minorHAnsi" w:cstheme="minorBidi"/>
                <w:noProof/>
                <w:sz w:val="22"/>
              </w:rPr>
              <w:tab/>
            </w:r>
            <w:r w:rsidR="00B52063" w:rsidRPr="00E32C9C">
              <w:rPr>
                <w:rStyle w:val="Hyperlink"/>
                <w:noProof/>
              </w:rPr>
              <w:t>Purpose</w:t>
            </w:r>
            <w:r w:rsidR="00B52063">
              <w:rPr>
                <w:noProof/>
                <w:webHidden/>
              </w:rPr>
              <w:tab/>
            </w:r>
            <w:r w:rsidR="00B52063">
              <w:rPr>
                <w:noProof/>
                <w:webHidden/>
              </w:rPr>
              <w:fldChar w:fldCharType="begin"/>
            </w:r>
            <w:r w:rsidR="00B52063">
              <w:rPr>
                <w:noProof/>
                <w:webHidden/>
              </w:rPr>
              <w:instrText xml:space="preserve"> PAGEREF _Toc480291328 \h </w:instrText>
            </w:r>
            <w:r w:rsidR="00B52063">
              <w:rPr>
                <w:noProof/>
                <w:webHidden/>
              </w:rPr>
            </w:r>
            <w:r w:rsidR="00B52063">
              <w:rPr>
                <w:noProof/>
                <w:webHidden/>
              </w:rPr>
              <w:fldChar w:fldCharType="separate"/>
            </w:r>
            <w:r w:rsidR="00B52063">
              <w:rPr>
                <w:noProof/>
                <w:webHidden/>
              </w:rPr>
              <w:t>1</w:t>
            </w:r>
            <w:r w:rsidR="00B52063">
              <w:rPr>
                <w:noProof/>
                <w:webHidden/>
              </w:rPr>
              <w:fldChar w:fldCharType="end"/>
            </w:r>
          </w:hyperlink>
        </w:p>
        <w:p w14:paraId="7B5939D5" w14:textId="77777777" w:rsidR="00B52063" w:rsidRDefault="00921DD4">
          <w:pPr>
            <w:pStyle w:val="TOC2"/>
            <w:rPr>
              <w:rFonts w:asciiTheme="minorHAnsi" w:hAnsiTheme="minorHAnsi" w:cstheme="minorBidi"/>
              <w:noProof/>
              <w:sz w:val="22"/>
            </w:rPr>
          </w:pPr>
          <w:hyperlink w:anchor="_Toc480291329" w:history="1">
            <w:r w:rsidR="00B52063" w:rsidRPr="00E32C9C">
              <w:rPr>
                <w:rStyle w:val="Hyperlink"/>
                <w:noProof/>
              </w:rPr>
              <w:t>1.2</w:t>
            </w:r>
            <w:r w:rsidR="00B52063">
              <w:rPr>
                <w:rFonts w:asciiTheme="minorHAnsi" w:hAnsiTheme="minorHAnsi" w:cstheme="minorBidi"/>
                <w:noProof/>
                <w:sz w:val="22"/>
              </w:rPr>
              <w:tab/>
            </w:r>
            <w:r w:rsidR="00B52063" w:rsidRPr="00E32C9C">
              <w:rPr>
                <w:rStyle w:val="Hyperlink"/>
                <w:noProof/>
              </w:rPr>
              <w:t>Summary of Analysis</w:t>
            </w:r>
            <w:r w:rsidR="00B52063">
              <w:rPr>
                <w:noProof/>
                <w:webHidden/>
              </w:rPr>
              <w:tab/>
            </w:r>
            <w:r w:rsidR="00B52063">
              <w:rPr>
                <w:noProof/>
                <w:webHidden/>
              </w:rPr>
              <w:fldChar w:fldCharType="begin"/>
            </w:r>
            <w:r w:rsidR="00B52063">
              <w:rPr>
                <w:noProof/>
                <w:webHidden/>
              </w:rPr>
              <w:instrText xml:space="preserve"> PAGEREF _Toc480291329 \h </w:instrText>
            </w:r>
            <w:r w:rsidR="00B52063">
              <w:rPr>
                <w:noProof/>
                <w:webHidden/>
              </w:rPr>
            </w:r>
            <w:r w:rsidR="00B52063">
              <w:rPr>
                <w:noProof/>
                <w:webHidden/>
              </w:rPr>
              <w:fldChar w:fldCharType="separate"/>
            </w:r>
            <w:r w:rsidR="00B52063">
              <w:rPr>
                <w:noProof/>
                <w:webHidden/>
              </w:rPr>
              <w:t>2</w:t>
            </w:r>
            <w:r w:rsidR="00B52063">
              <w:rPr>
                <w:noProof/>
                <w:webHidden/>
              </w:rPr>
              <w:fldChar w:fldCharType="end"/>
            </w:r>
          </w:hyperlink>
        </w:p>
        <w:p w14:paraId="290C98F1" w14:textId="77777777" w:rsidR="00B52063" w:rsidRDefault="00921DD4">
          <w:pPr>
            <w:pStyle w:val="TOC2"/>
            <w:rPr>
              <w:rFonts w:asciiTheme="minorHAnsi" w:hAnsiTheme="minorHAnsi" w:cstheme="minorBidi"/>
              <w:noProof/>
              <w:sz w:val="22"/>
            </w:rPr>
          </w:pPr>
          <w:hyperlink w:anchor="_Toc480291330" w:history="1">
            <w:r w:rsidR="00B52063" w:rsidRPr="00E32C9C">
              <w:rPr>
                <w:rStyle w:val="Hyperlink"/>
                <w:noProof/>
              </w:rPr>
              <w:t>1.3</w:t>
            </w:r>
            <w:r w:rsidR="00B52063">
              <w:rPr>
                <w:rFonts w:asciiTheme="minorHAnsi" w:hAnsiTheme="minorHAnsi" w:cstheme="minorBidi"/>
                <w:noProof/>
                <w:sz w:val="22"/>
              </w:rPr>
              <w:tab/>
            </w:r>
            <w:r w:rsidR="00B52063" w:rsidRPr="00E32C9C">
              <w:rPr>
                <w:rStyle w:val="Hyperlink"/>
                <w:noProof/>
              </w:rPr>
              <w:t>Conclusion</w:t>
            </w:r>
            <w:r w:rsidR="00B52063">
              <w:rPr>
                <w:noProof/>
                <w:webHidden/>
              </w:rPr>
              <w:tab/>
            </w:r>
            <w:r w:rsidR="00B52063">
              <w:rPr>
                <w:noProof/>
                <w:webHidden/>
              </w:rPr>
              <w:fldChar w:fldCharType="begin"/>
            </w:r>
            <w:r w:rsidR="00B52063">
              <w:rPr>
                <w:noProof/>
                <w:webHidden/>
              </w:rPr>
              <w:instrText xml:space="preserve"> PAGEREF _Toc480291330 \h </w:instrText>
            </w:r>
            <w:r w:rsidR="00B52063">
              <w:rPr>
                <w:noProof/>
                <w:webHidden/>
              </w:rPr>
            </w:r>
            <w:r w:rsidR="00B52063">
              <w:rPr>
                <w:noProof/>
                <w:webHidden/>
              </w:rPr>
              <w:fldChar w:fldCharType="separate"/>
            </w:r>
            <w:r w:rsidR="00B52063">
              <w:rPr>
                <w:noProof/>
                <w:webHidden/>
              </w:rPr>
              <w:t>8</w:t>
            </w:r>
            <w:r w:rsidR="00B52063">
              <w:rPr>
                <w:noProof/>
                <w:webHidden/>
              </w:rPr>
              <w:fldChar w:fldCharType="end"/>
            </w:r>
          </w:hyperlink>
        </w:p>
        <w:p w14:paraId="63541311" w14:textId="77777777" w:rsidR="00B52063" w:rsidRDefault="00921DD4">
          <w:pPr>
            <w:pStyle w:val="TOC2"/>
            <w:rPr>
              <w:rFonts w:asciiTheme="minorHAnsi" w:hAnsiTheme="minorHAnsi" w:cstheme="minorBidi"/>
              <w:noProof/>
              <w:sz w:val="22"/>
            </w:rPr>
          </w:pPr>
          <w:hyperlink w:anchor="_Toc480291331" w:history="1">
            <w:r w:rsidR="00B52063" w:rsidRPr="00E32C9C">
              <w:rPr>
                <w:rStyle w:val="Hyperlink"/>
                <w:noProof/>
              </w:rPr>
              <w:t>1.4</w:t>
            </w:r>
            <w:r w:rsidR="00B52063">
              <w:rPr>
                <w:rFonts w:asciiTheme="minorHAnsi" w:hAnsiTheme="minorHAnsi" w:cstheme="minorBidi"/>
                <w:noProof/>
                <w:sz w:val="22"/>
              </w:rPr>
              <w:tab/>
            </w:r>
            <w:r w:rsidR="00B52063" w:rsidRPr="00E32C9C">
              <w:rPr>
                <w:rStyle w:val="Hyperlink"/>
                <w:noProof/>
              </w:rPr>
              <w:t>Points of Contact</w:t>
            </w:r>
            <w:r w:rsidR="00B52063">
              <w:rPr>
                <w:noProof/>
                <w:webHidden/>
              </w:rPr>
              <w:tab/>
            </w:r>
            <w:r w:rsidR="00B52063">
              <w:rPr>
                <w:noProof/>
                <w:webHidden/>
              </w:rPr>
              <w:fldChar w:fldCharType="begin"/>
            </w:r>
            <w:r w:rsidR="00B52063">
              <w:rPr>
                <w:noProof/>
                <w:webHidden/>
              </w:rPr>
              <w:instrText xml:space="preserve"> PAGEREF _Toc480291331 \h </w:instrText>
            </w:r>
            <w:r w:rsidR="00B52063">
              <w:rPr>
                <w:noProof/>
                <w:webHidden/>
              </w:rPr>
            </w:r>
            <w:r w:rsidR="00B52063">
              <w:rPr>
                <w:noProof/>
                <w:webHidden/>
              </w:rPr>
              <w:fldChar w:fldCharType="separate"/>
            </w:r>
            <w:r w:rsidR="00B52063">
              <w:rPr>
                <w:noProof/>
                <w:webHidden/>
              </w:rPr>
              <w:t>9</w:t>
            </w:r>
            <w:r w:rsidR="00B52063">
              <w:rPr>
                <w:noProof/>
                <w:webHidden/>
              </w:rPr>
              <w:fldChar w:fldCharType="end"/>
            </w:r>
          </w:hyperlink>
        </w:p>
        <w:p w14:paraId="2B6C51E3" w14:textId="77777777" w:rsidR="00B52063" w:rsidRDefault="00921DD4">
          <w:pPr>
            <w:pStyle w:val="TOC1"/>
            <w:rPr>
              <w:rFonts w:asciiTheme="minorHAnsi" w:hAnsiTheme="minorHAnsi" w:cstheme="minorBidi"/>
              <w:noProof/>
              <w:sz w:val="22"/>
            </w:rPr>
          </w:pPr>
          <w:hyperlink w:anchor="_Toc480291332" w:history="1">
            <w:r w:rsidR="00B52063" w:rsidRPr="00E32C9C">
              <w:rPr>
                <w:rStyle w:val="Hyperlink"/>
                <w:noProof/>
              </w:rPr>
              <w:t>2.</w:t>
            </w:r>
            <w:r w:rsidR="00B52063">
              <w:rPr>
                <w:rFonts w:asciiTheme="minorHAnsi" w:hAnsiTheme="minorHAnsi" w:cstheme="minorBidi"/>
                <w:noProof/>
                <w:sz w:val="22"/>
              </w:rPr>
              <w:tab/>
            </w:r>
            <w:r w:rsidR="00B52063" w:rsidRPr="00E32C9C">
              <w:rPr>
                <w:rStyle w:val="Hyperlink"/>
                <w:noProof/>
              </w:rPr>
              <w:t>GENERAL INFORMATION</w:t>
            </w:r>
            <w:r w:rsidR="00B52063">
              <w:rPr>
                <w:noProof/>
                <w:webHidden/>
              </w:rPr>
              <w:tab/>
            </w:r>
            <w:r w:rsidR="00B52063">
              <w:rPr>
                <w:noProof/>
                <w:webHidden/>
              </w:rPr>
              <w:fldChar w:fldCharType="begin"/>
            </w:r>
            <w:r w:rsidR="00B52063">
              <w:rPr>
                <w:noProof/>
                <w:webHidden/>
              </w:rPr>
              <w:instrText xml:space="preserve"> PAGEREF _Toc480291332 \h </w:instrText>
            </w:r>
            <w:r w:rsidR="00B52063">
              <w:rPr>
                <w:noProof/>
                <w:webHidden/>
              </w:rPr>
            </w:r>
            <w:r w:rsidR="00B52063">
              <w:rPr>
                <w:noProof/>
                <w:webHidden/>
              </w:rPr>
              <w:fldChar w:fldCharType="separate"/>
            </w:r>
            <w:r w:rsidR="00B52063">
              <w:rPr>
                <w:noProof/>
                <w:webHidden/>
              </w:rPr>
              <w:t>10</w:t>
            </w:r>
            <w:r w:rsidR="00B52063">
              <w:rPr>
                <w:noProof/>
                <w:webHidden/>
              </w:rPr>
              <w:fldChar w:fldCharType="end"/>
            </w:r>
          </w:hyperlink>
        </w:p>
        <w:p w14:paraId="758E3BB7" w14:textId="77777777" w:rsidR="00B52063" w:rsidRDefault="00921DD4">
          <w:pPr>
            <w:pStyle w:val="TOC2"/>
            <w:rPr>
              <w:rFonts w:asciiTheme="minorHAnsi" w:hAnsiTheme="minorHAnsi" w:cstheme="minorBidi"/>
              <w:noProof/>
              <w:sz w:val="22"/>
            </w:rPr>
          </w:pPr>
          <w:hyperlink w:anchor="_Toc480291333" w:history="1">
            <w:r w:rsidR="00B52063" w:rsidRPr="00E32C9C">
              <w:rPr>
                <w:rStyle w:val="Hyperlink"/>
                <w:noProof/>
              </w:rPr>
              <w:t>2.1</w:t>
            </w:r>
            <w:r w:rsidR="00B52063">
              <w:rPr>
                <w:rFonts w:asciiTheme="minorHAnsi" w:hAnsiTheme="minorHAnsi" w:cstheme="minorBidi"/>
                <w:noProof/>
                <w:sz w:val="22"/>
              </w:rPr>
              <w:tab/>
            </w:r>
            <w:r w:rsidR="00B52063" w:rsidRPr="00E32C9C">
              <w:rPr>
                <w:rStyle w:val="Hyperlink"/>
                <w:noProof/>
              </w:rPr>
              <w:t>Statement of Need for Action</w:t>
            </w:r>
            <w:r w:rsidR="00B52063">
              <w:rPr>
                <w:noProof/>
                <w:webHidden/>
              </w:rPr>
              <w:tab/>
            </w:r>
            <w:r w:rsidR="00B52063">
              <w:rPr>
                <w:noProof/>
                <w:webHidden/>
              </w:rPr>
              <w:fldChar w:fldCharType="begin"/>
            </w:r>
            <w:r w:rsidR="00B52063">
              <w:rPr>
                <w:noProof/>
                <w:webHidden/>
              </w:rPr>
              <w:instrText xml:space="preserve"> PAGEREF _Toc480291333 \h </w:instrText>
            </w:r>
            <w:r w:rsidR="00B52063">
              <w:rPr>
                <w:noProof/>
                <w:webHidden/>
              </w:rPr>
            </w:r>
            <w:r w:rsidR="00B52063">
              <w:rPr>
                <w:noProof/>
                <w:webHidden/>
              </w:rPr>
              <w:fldChar w:fldCharType="separate"/>
            </w:r>
            <w:r w:rsidR="00B52063">
              <w:rPr>
                <w:noProof/>
                <w:webHidden/>
              </w:rPr>
              <w:t>10</w:t>
            </w:r>
            <w:r w:rsidR="00B52063">
              <w:rPr>
                <w:noProof/>
                <w:webHidden/>
              </w:rPr>
              <w:fldChar w:fldCharType="end"/>
            </w:r>
          </w:hyperlink>
        </w:p>
        <w:p w14:paraId="6C95DBE8" w14:textId="77777777" w:rsidR="00B52063" w:rsidRDefault="00921DD4">
          <w:pPr>
            <w:pStyle w:val="TOC2"/>
            <w:rPr>
              <w:rFonts w:asciiTheme="minorHAnsi" w:hAnsiTheme="minorHAnsi" w:cstheme="minorBidi"/>
              <w:noProof/>
              <w:sz w:val="22"/>
            </w:rPr>
          </w:pPr>
          <w:hyperlink w:anchor="_Toc480291334" w:history="1">
            <w:r w:rsidR="00B52063" w:rsidRPr="00E32C9C">
              <w:rPr>
                <w:rStyle w:val="Hyperlink"/>
                <w:noProof/>
              </w:rPr>
              <w:t>2.2</w:t>
            </w:r>
            <w:r w:rsidR="00B52063">
              <w:rPr>
                <w:rFonts w:asciiTheme="minorHAnsi" w:hAnsiTheme="minorHAnsi" w:cstheme="minorBidi"/>
                <w:noProof/>
                <w:sz w:val="22"/>
              </w:rPr>
              <w:tab/>
            </w:r>
            <w:r w:rsidR="00B52063" w:rsidRPr="00E32C9C">
              <w:rPr>
                <w:rStyle w:val="Hyperlink"/>
                <w:noProof/>
              </w:rPr>
              <w:t>Scope</w:t>
            </w:r>
            <w:r w:rsidR="00B52063">
              <w:rPr>
                <w:noProof/>
                <w:webHidden/>
              </w:rPr>
              <w:tab/>
            </w:r>
            <w:r w:rsidR="00B52063">
              <w:rPr>
                <w:noProof/>
                <w:webHidden/>
              </w:rPr>
              <w:fldChar w:fldCharType="begin"/>
            </w:r>
            <w:r w:rsidR="00B52063">
              <w:rPr>
                <w:noProof/>
                <w:webHidden/>
              </w:rPr>
              <w:instrText xml:space="preserve"> PAGEREF _Toc480291334 \h </w:instrText>
            </w:r>
            <w:r w:rsidR="00B52063">
              <w:rPr>
                <w:noProof/>
                <w:webHidden/>
              </w:rPr>
            </w:r>
            <w:r w:rsidR="00B52063">
              <w:rPr>
                <w:noProof/>
                <w:webHidden/>
              </w:rPr>
              <w:fldChar w:fldCharType="separate"/>
            </w:r>
            <w:r w:rsidR="00B52063">
              <w:rPr>
                <w:noProof/>
                <w:webHidden/>
              </w:rPr>
              <w:t>12</w:t>
            </w:r>
            <w:r w:rsidR="00B52063">
              <w:rPr>
                <w:noProof/>
                <w:webHidden/>
              </w:rPr>
              <w:fldChar w:fldCharType="end"/>
            </w:r>
          </w:hyperlink>
        </w:p>
        <w:p w14:paraId="4C223A02" w14:textId="77777777" w:rsidR="00B52063" w:rsidRDefault="00921DD4">
          <w:pPr>
            <w:pStyle w:val="TOC2"/>
            <w:rPr>
              <w:rFonts w:asciiTheme="minorHAnsi" w:hAnsiTheme="minorHAnsi" w:cstheme="minorBidi"/>
              <w:noProof/>
              <w:sz w:val="22"/>
            </w:rPr>
          </w:pPr>
          <w:hyperlink w:anchor="_Toc480291335" w:history="1">
            <w:r w:rsidR="00B52063" w:rsidRPr="00E32C9C">
              <w:rPr>
                <w:rStyle w:val="Hyperlink"/>
                <w:noProof/>
              </w:rPr>
              <w:t>2.3</w:t>
            </w:r>
            <w:r w:rsidR="00B52063">
              <w:rPr>
                <w:rFonts w:asciiTheme="minorHAnsi" w:hAnsiTheme="minorHAnsi" w:cstheme="minorBidi"/>
                <w:noProof/>
                <w:sz w:val="22"/>
              </w:rPr>
              <w:tab/>
            </w:r>
            <w:r w:rsidR="00B52063" w:rsidRPr="00E32C9C">
              <w:rPr>
                <w:rStyle w:val="Hyperlink"/>
                <w:noProof/>
              </w:rPr>
              <w:t>Assumptions and Constraints</w:t>
            </w:r>
            <w:r w:rsidR="00B52063">
              <w:rPr>
                <w:noProof/>
                <w:webHidden/>
              </w:rPr>
              <w:tab/>
            </w:r>
            <w:r w:rsidR="00B52063">
              <w:rPr>
                <w:noProof/>
                <w:webHidden/>
              </w:rPr>
              <w:fldChar w:fldCharType="begin"/>
            </w:r>
            <w:r w:rsidR="00B52063">
              <w:rPr>
                <w:noProof/>
                <w:webHidden/>
              </w:rPr>
              <w:instrText xml:space="preserve"> PAGEREF _Toc480291335 \h </w:instrText>
            </w:r>
            <w:r w:rsidR="00B52063">
              <w:rPr>
                <w:noProof/>
                <w:webHidden/>
              </w:rPr>
            </w:r>
            <w:r w:rsidR="00B52063">
              <w:rPr>
                <w:noProof/>
                <w:webHidden/>
              </w:rPr>
              <w:fldChar w:fldCharType="separate"/>
            </w:r>
            <w:r w:rsidR="00B52063">
              <w:rPr>
                <w:noProof/>
                <w:webHidden/>
              </w:rPr>
              <w:t>14</w:t>
            </w:r>
            <w:r w:rsidR="00B52063">
              <w:rPr>
                <w:noProof/>
                <w:webHidden/>
              </w:rPr>
              <w:fldChar w:fldCharType="end"/>
            </w:r>
          </w:hyperlink>
        </w:p>
        <w:p w14:paraId="581839C3" w14:textId="77777777" w:rsidR="00B52063" w:rsidRDefault="00921DD4">
          <w:pPr>
            <w:pStyle w:val="TOC2"/>
            <w:rPr>
              <w:rFonts w:asciiTheme="minorHAnsi" w:hAnsiTheme="minorHAnsi" w:cstheme="minorBidi"/>
              <w:noProof/>
              <w:sz w:val="22"/>
            </w:rPr>
          </w:pPr>
          <w:hyperlink w:anchor="_Toc480291336" w:history="1">
            <w:r w:rsidR="00B52063" w:rsidRPr="00E32C9C">
              <w:rPr>
                <w:rStyle w:val="Hyperlink"/>
                <w:noProof/>
              </w:rPr>
              <w:t>2.4</w:t>
            </w:r>
            <w:r w:rsidR="00B52063">
              <w:rPr>
                <w:rFonts w:asciiTheme="minorHAnsi" w:hAnsiTheme="minorHAnsi" w:cstheme="minorBidi"/>
                <w:noProof/>
                <w:sz w:val="22"/>
              </w:rPr>
              <w:tab/>
            </w:r>
            <w:r w:rsidR="00B52063" w:rsidRPr="00E32C9C">
              <w:rPr>
                <w:rStyle w:val="Hyperlink"/>
                <w:noProof/>
              </w:rPr>
              <w:t>Patent System Overview</w:t>
            </w:r>
            <w:r w:rsidR="00B52063">
              <w:rPr>
                <w:noProof/>
                <w:webHidden/>
              </w:rPr>
              <w:tab/>
            </w:r>
            <w:r w:rsidR="00B52063">
              <w:rPr>
                <w:noProof/>
                <w:webHidden/>
              </w:rPr>
              <w:fldChar w:fldCharType="begin"/>
            </w:r>
            <w:r w:rsidR="00B52063">
              <w:rPr>
                <w:noProof/>
                <w:webHidden/>
              </w:rPr>
              <w:instrText xml:space="preserve"> PAGEREF _Toc480291336 \h </w:instrText>
            </w:r>
            <w:r w:rsidR="00B52063">
              <w:rPr>
                <w:noProof/>
                <w:webHidden/>
              </w:rPr>
            </w:r>
            <w:r w:rsidR="00B52063">
              <w:rPr>
                <w:noProof/>
                <w:webHidden/>
              </w:rPr>
              <w:fldChar w:fldCharType="separate"/>
            </w:r>
            <w:r w:rsidR="00B52063">
              <w:rPr>
                <w:noProof/>
                <w:webHidden/>
              </w:rPr>
              <w:t>18</w:t>
            </w:r>
            <w:r w:rsidR="00B52063">
              <w:rPr>
                <w:noProof/>
                <w:webHidden/>
              </w:rPr>
              <w:fldChar w:fldCharType="end"/>
            </w:r>
          </w:hyperlink>
        </w:p>
        <w:p w14:paraId="346CE248" w14:textId="77777777" w:rsidR="00B52063" w:rsidRDefault="00921DD4">
          <w:pPr>
            <w:pStyle w:val="TOC1"/>
            <w:rPr>
              <w:rFonts w:asciiTheme="minorHAnsi" w:hAnsiTheme="minorHAnsi" w:cstheme="minorBidi"/>
              <w:noProof/>
              <w:sz w:val="22"/>
            </w:rPr>
          </w:pPr>
          <w:hyperlink w:anchor="_Toc480291337" w:history="1">
            <w:r w:rsidR="00B52063" w:rsidRPr="00E32C9C">
              <w:rPr>
                <w:rStyle w:val="Hyperlink"/>
                <w:noProof/>
              </w:rPr>
              <w:t>3.</w:t>
            </w:r>
            <w:r w:rsidR="00B52063">
              <w:rPr>
                <w:rFonts w:asciiTheme="minorHAnsi" w:hAnsiTheme="minorHAnsi" w:cstheme="minorBidi"/>
                <w:noProof/>
                <w:sz w:val="22"/>
              </w:rPr>
              <w:tab/>
            </w:r>
            <w:r w:rsidR="00B52063" w:rsidRPr="00E32C9C">
              <w:rPr>
                <w:rStyle w:val="Hyperlink"/>
                <w:noProof/>
              </w:rPr>
              <w:t>OVERVIEW OF ANALYSIS</w:t>
            </w:r>
            <w:r w:rsidR="00B52063">
              <w:rPr>
                <w:noProof/>
                <w:webHidden/>
              </w:rPr>
              <w:tab/>
            </w:r>
            <w:r w:rsidR="00B52063">
              <w:rPr>
                <w:noProof/>
                <w:webHidden/>
              </w:rPr>
              <w:fldChar w:fldCharType="begin"/>
            </w:r>
            <w:r w:rsidR="00B52063">
              <w:rPr>
                <w:noProof/>
                <w:webHidden/>
              </w:rPr>
              <w:instrText xml:space="preserve"> PAGEREF _Toc480291337 \h </w:instrText>
            </w:r>
            <w:r w:rsidR="00B52063">
              <w:rPr>
                <w:noProof/>
                <w:webHidden/>
              </w:rPr>
            </w:r>
            <w:r w:rsidR="00B52063">
              <w:rPr>
                <w:noProof/>
                <w:webHidden/>
              </w:rPr>
              <w:fldChar w:fldCharType="separate"/>
            </w:r>
            <w:r w:rsidR="00B52063">
              <w:rPr>
                <w:noProof/>
                <w:webHidden/>
              </w:rPr>
              <w:t>21</w:t>
            </w:r>
            <w:r w:rsidR="00B52063">
              <w:rPr>
                <w:noProof/>
                <w:webHidden/>
              </w:rPr>
              <w:fldChar w:fldCharType="end"/>
            </w:r>
          </w:hyperlink>
        </w:p>
        <w:p w14:paraId="5031A1F9" w14:textId="77777777" w:rsidR="00B52063" w:rsidRDefault="00921DD4">
          <w:pPr>
            <w:pStyle w:val="TOC2"/>
            <w:rPr>
              <w:rFonts w:asciiTheme="minorHAnsi" w:hAnsiTheme="minorHAnsi" w:cstheme="minorBidi"/>
              <w:noProof/>
              <w:sz w:val="22"/>
            </w:rPr>
          </w:pPr>
          <w:hyperlink w:anchor="_Toc480291338" w:history="1">
            <w:r w:rsidR="00B52063" w:rsidRPr="00E32C9C">
              <w:rPr>
                <w:rStyle w:val="Hyperlink"/>
                <w:noProof/>
              </w:rPr>
              <w:t>3.1</w:t>
            </w:r>
            <w:r w:rsidR="00B52063">
              <w:rPr>
                <w:rFonts w:asciiTheme="minorHAnsi" w:hAnsiTheme="minorHAnsi" w:cstheme="minorBidi"/>
                <w:noProof/>
                <w:sz w:val="22"/>
              </w:rPr>
              <w:tab/>
            </w:r>
            <w:r w:rsidR="00B52063" w:rsidRPr="00E32C9C">
              <w:rPr>
                <w:rStyle w:val="Hyperlink"/>
                <w:noProof/>
              </w:rPr>
              <w:t>Overview of Alternatives</w:t>
            </w:r>
            <w:r w:rsidR="00B52063">
              <w:rPr>
                <w:noProof/>
                <w:webHidden/>
              </w:rPr>
              <w:tab/>
            </w:r>
            <w:r w:rsidR="00B52063">
              <w:rPr>
                <w:noProof/>
                <w:webHidden/>
              </w:rPr>
              <w:fldChar w:fldCharType="begin"/>
            </w:r>
            <w:r w:rsidR="00B52063">
              <w:rPr>
                <w:noProof/>
                <w:webHidden/>
              </w:rPr>
              <w:instrText xml:space="preserve"> PAGEREF _Toc480291338 \h </w:instrText>
            </w:r>
            <w:r w:rsidR="00B52063">
              <w:rPr>
                <w:noProof/>
                <w:webHidden/>
              </w:rPr>
            </w:r>
            <w:r w:rsidR="00B52063">
              <w:rPr>
                <w:noProof/>
                <w:webHidden/>
              </w:rPr>
              <w:fldChar w:fldCharType="separate"/>
            </w:r>
            <w:r w:rsidR="00B52063">
              <w:rPr>
                <w:noProof/>
                <w:webHidden/>
              </w:rPr>
              <w:t>21</w:t>
            </w:r>
            <w:r w:rsidR="00B52063">
              <w:rPr>
                <w:noProof/>
                <w:webHidden/>
              </w:rPr>
              <w:fldChar w:fldCharType="end"/>
            </w:r>
          </w:hyperlink>
        </w:p>
        <w:p w14:paraId="1B1FA1AE" w14:textId="77777777" w:rsidR="00B52063" w:rsidRDefault="00921DD4">
          <w:pPr>
            <w:pStyle w:val="TOC2"/>
            <w:rPr>
              <w:rFonts w:asciiTheme="minorHAnsi" w:hAnsiTheme="minorHAnsi" w:cstheme="minorBidi"/>
              <w:noProof/>
              <w:sz w:val="22"/>
            </w:rPr>
          </w:pPr>
          <w:hyperlink w:anchor="_Toc480291339" w:history="1">
            <w:r w:rsidR="00B52063" w:rsidRPr="00E32C9C">
              <w:rPr>
                <w:rStyle w:val="Hyperlink"/>
                <w:noProof/>
              </w:rPr>
              <w:t>3.2</w:t>
            </w:r>
            <w:r w:rsidR="00B52063">
              <w:rPr>
                <w:rFonts w:asciiTheme="minorHAnsi" w:hAnsiTheme="minorHAnsi" w:cstheme="minorBidi"/>
                <w:noProof/>
                <w:sz w:val="22"/>
              </w:rPr>
              <w:tab/>
            </w:r>
            <w:r w:rsidR="00B52063" w:rsidRPr="00E32C9C">
              <w:rPr>
                <w:rStyle w:val="Hyperlink"/>
                <w:noProof/>
              </w:rPr>
              <w:t>Methodology</w:t>
            </w:r>
            <w:r w:rsidR="00B52063">
              <w:rPr>
                <w:noProof/>
                <w:webHidden/>
              </w:rPr>
              <w:tab/>
            </w:r>
            <w:r w:rsidR="00B52063">
              <w:rPr>
                <w:noProof/>
                <w:webHidden/>
              </w:rPr>
              <w:fldChar w:fldCharType="begin"/>
            </w:r>
            <w:r w:rsidR="00B52063">
              <w:rPr>
                <w:noProof/>
                <w:webHidden/>
              </w:rPr>
              <w:instrText xml:space="preserve"> PAGEREF _Toc480291339 \h </w:instrText>
            </w:r>
            <w:r w:rsidR="00B52063">
              <w:rPr>
                <w:noProof/>
                <w:webHidden/>
              </w:rPr>
            </w:r>
            <w:r w:rsidR="00B52063">
              <w:rPr>
                <w:noProof/>
                <w:webHidden/>
              </w:rPr>
              <w:fldChar w:fldCharType="separate"/>
            </w:r>
            <w:r w:rsidR="00B52063">
              <w:rPr>
                <w:noProof/>
                <w:webHidden/>
              </w:rPr>
              <w:t>21</w:t>
            </w:r>
            <w:r w:rsidR="00B52063">
              <w:rPr>
                <w:noProof/>
                <w:webHidden/>
              </w:rPr>
              <w:fldChar w:fldCharType="end"/>
            </w:r>
          </w:hyperlink>
        </w:p>
        <w:p w14:paraId="278A49FC" w14:textId="77777777" w:rsidR="00B52063" w:rsidRDefault="00921DD4">
          <w:pPr>
            <w:pStyle w:val="TOC2"/>
            <w:rPr>
              <w:rFonts w:asciiTheme="minorHAnsi" w:hAnsiTheme="minorHAnsi" w:cstheme="minorBidi"/>
              <w:noProof/>
              <w:sz w:val="22"/>
            </w:rPr>
          </w:pPr>
          <w:hyperlink w:anchor="_Toc480291340" w:history="1">
            <w:r w:rsidR="00B52063" w:rsidRPr="00E32C9C">
              <w:rPr>
                <w:rStyle w:val="Hyperlink"/>
                <w:noProof/>
              </w:rPr>
              <w:t>3.3</w:t>
            </w:r>
            <w:r w:rsidR="00B52063">
              <w:rPr>
                <w:rFonts w:asciiTheme="minorHAnsi" w:hAnsiTheme="minorHAnsi" w:cstheme="minorBidi"/>
                <w:noProof/>
                <w:sz w:val="22"/>
              </w:rPr>
              <w:tab/>
            </w:r>
            <w:r w:rsidR="00B52063" w:rsidRPr="00E32C9C">
              <w:rPr>
                <w:rStyle w:val="Hyperlink"/>
                <w:noProof/>
              </w:rPr>
              <w:t>Overview of the Qualitative Costs and Benefits Across Alternatives</w:t>
            </w:r>
            <w:r w:rsidR="00B52063">
              <w:rPr>
                <w:noProof/>
                <w:webHidden/>
              </w:rPr>
              <w:tab/>
            </w:r>
            <w:r w:rsidR="00B52063">
              <w:rPr>
                <w:noProof/>
                <w:webHidden/>
              </w:rPr>
              <w:fldChar w:fldCharType="begin"/>
            </w:r>
            <w:r w:rsidR="00B52063">
              <w:rPr>
                <w:noProof/>
                <w:webHidden/>
              </w:rPr>
              <w:instrText xml:space="preserve"> PAGEREF _Toc480291340 \h </w:instrText>
            </w:r>
            <w:r w:rsidR="00B52063">
              <w:rPr>
                <w:noProof/>
                <w:webHidden/>
              </w:rPr>
            </w:r>
            <w:r w:rsidR="00B52063">
              <w:rPr>
                <w:noProof/>
                <w:webHidden/>
              </w:rPr>
              <w:fldChar w:fldCharType="separate"/>
            </w:r>
            <w:r w:rsidR="00B52063">
              <w:rPr>
                <w:noProof/>
                <w:webHidden/>
              </w:rPr>
              <w:t>26</w:t>
            </w:r>
            <w:r w:rsidR="00B52063">
              <w:rPr>
                <w:noProof/>
                <w:webHidden/>
              </w:rPr>
              <w:fldChar w:fldCharType="end"/>
            </w:r>
          </w:hyperlink>
        </w:p>
        <w:p w14:paraId="7F44FDBE" w14:textId="77777777" w:rsidR="00B52063" w:rsidRDefault="00921DD4">
          <w:pPr>
            <w:pStyle w:val="TOC2"/>
            <w:rPr>
              <w:rFonts w:asciiTheme="minorHAnsi" w:hAnsiTheme="minorHAnsi" w:cstheme="minorBidi"/>
              <w:noProof/>
              <w:sz w:val="22"/>
            </w:rPr>
          </w:pPr>
          <w:hyperlink w:anchor="_Toc480291342" w:history="1">
            <w:r w:rsidR="00B52063" w:rsidRPr="00E32C9C">
              <w:rPr>
                <w:rStyle w:val="Hyperlink"/>
                <w:noProof/>
              </w:rPr>
              <w:t>3.4</w:t>
            </w:r>
            <w:r w:rsidR="00B52063">
              <w:rPr>
                <w:rFonts w:asciiTheme="minorHAnsi" w:hAnsiTheme="minorHAnsi" w:cstheme="minorBidi"/>
                <w:noProof/>
                <w:sz w:val="22"/>
              </w:rPr>
              <w:tab/>
            </w:r>
            <w:r w:rsidR="00B52063" w:rsidRPr="00E32C9C">
              <w:rPr>
                <w:rStyle w:val="Hyperlink"/>
                <w:noProof/>
              </w:rPr>
              <w:t>Summary of the Final Rule Fee Schedule (Alternative 1)</w:t>
            </w:r>
            <w:r w:rsidR="00B52063">
              <w:rPr>
                <w:noProof/>
                <w:webHidden/>
              </w:rPr>
              <w:tab/>
            </w:r>
            <w:r w:rsidR="00B52063">
              <w:rPr>
                <w:noProof/>
                <w:webHidden/>
              </w:rPr>
              <w:fldChar w:fldCharType="begin"/>
            </w:r>
            <w:r w:rsidR="00B52063">
              <w:rPr>
                <w:noProof/>
                <w:webHidden/>
              </w:rPr>
              <w:instrText xml:space="preserve"> PAGEREF _Toc480291342 \h </w:instrText>
            </w:r>
            <w:r w:rsidR="00B52063">
              <w:rPr>
                <w:noProof/>
                <w:webHidden/>
              </w:rPr>
            </w:r>
            <w:r w:rsidR="00B52063">
              <w:rPr>
                <w:noProof/>
                <w:webHidden/>
              </w:rPr>
              <w:fldChar w:fldCharType="separate"/>
            </w:r>
            <w:r w:rsidR="00B52063">
              <w:rPr>
                <w:noProof/>
                <w:webHidden/>
              </w:rPr>
              <w:t>34</w:t>
            </w:r>
            <w:r w:rsidR="00B52063">
              <w:rPr>
                <w:noProof/>
                <w:webHidden/>
              </w:rPr>
              <w:fldChar w:fldCharType="end"/>
            </w:r>
          </w:hyperlink>
        </w:p>
        <w:p w14:paraId="14C760E1" w14:textId="77777777" w:rsidR="00B52063" w:rsidRDefault="00921DD4">
          <w:pPr>
            <w:pStyle w:val="TOC1"/>
            <w:rPr>
              <w:rFonts w:asciiTheme="minorHAnsi" w:hAnsiTheme="minorHAnsi" w:cstheme="minorBidi"/>
              <w:noProof/>
              <w:sz w:val="22"/>
            </w:rPr>
          </w:pPr>
          <w:hyperlink w:anchor="_Toc480291343" w:history="1">
            <w:r w:rsidR="00B52063" w:rsidRPr="00E32C9C">
              <w:rPr>
                <w:rStyle w:val="Hyperlink"/>
                <w:noProof/>
              </w:rPr>
              <w:t>4.</w:t>
            </w:r>
            <w:r w:rsidR="00B52063">
              <w:rPr>
                <w:rFonts w:asciiTheme="minorHAnsi" w:hAnsiTheme="minorHAnsi" w:cstheme="minorBidi"/>
                <w:noProof/>
                <w:sz w:val="22"/>
              </w:rPr>
              <w:tab/>
            </w:r>
            <w:r w:rsidR="00B52063" w:rsidRPr="00E32C9C">
              <w:rPr>
                <w:rStyle w:val="Hyperlink"/>
                <w:noProof/>
              </w:rPr>
              <w:t>ANALYSIS OF BASELINE AND ALTERNATIVES</w:t>
            </w:r>
            <w:r w:rsidR="00B52063">
              <w:rPr>
                <w:noProof/>
                <w:webHidden/>
              </w:rPr>
              <w:tab/>
            </w:r>
            <w:r w:rsidR="00B52063">
              <w:rPr>
                <w:noProof/>
                <w:webHidden/>
              </w:rPr>
              <w:fldChar w:fldCharType="begin"/>
            </w:r>
            <w:r w:rsidR="00B52063">
              <w:rPr>
                <w:noProof/>
                <w:webHidden/>
              </w:rPr>
              <w:instrText xml:space="preserve"> PAGEREF _Toc480291343 \h </w:instrText>
            </w:r>
            <w:r w:rsidR="00B52063">
              <w:rPr>
                <w:noProof/>
                <w:webHidden/>
              </w:rPr>
            </w:r>
            <w:r w:rsidR="00B52063">
              <w:rPr>
                <w:noProof/>
                <w:webHidden/>
              </w:rPr>
              <w:fldChar w:fldCharType="separate"/>
            </w:r>
            <w:r w:rsidR="00B52063">
              <w:rPr>
                <w:noProof/>
                <w:webHidden/>
              </w:rPr>
              <w:t>39</w:t>
            </w:r>
            <w:r w:rsidR="00B52063">
              <w:rPr>
                <w:noProof/>
                <w:webHidden/>
              </w:rPr>
              <w:fldChar w:fldCharType="end"/>
            </w:r>
          </w:hyperlink>
        </w:p>
        <w:p w14:paraId="3FDC5F25" w14:textId="77777777" w:rsidR="00B52063" w:rsidRDefault="00921DD4">
          <w:pPr>
            <w:pStyle w:val="TOC2"/>
            <w:rPr>
              <w:rFonts w:asciiTheme="minorHAnsi" w:hAnsiTheme="minorHAnsi" w:cstheme="minorBidi"/>
              <w:noProof/>
              <w:sz w:val="22"/>
            </w:rPr>
          </w:pPr>
          <w:hyperlink w:anchor="_Toc480291344" w:history="1">
            <w:r w:rsidR="00B52063" w:rsidRPr="00E32C9C">
              <w:rPr>
                <w:rStyle w:val="Hyperlink"/>
                <w:rFonts w:eastAsiaTheme="minorHAnsi"/>
                <w:noProof/>
              </w:rPr>
              <w:t>4.1</w:t>
            </w:r>
            <w:r w:rsidR="00B52063">
              <w:rPr>
                <w:rFonts w:asciiTheme="minorHAnsi" w:hAnsiTheme="minorHAnsi" w:cstheme="minorBidi"/>
                <w:noProof/>
                <w:sz w:val="22"/>
              </w:rPr>
              <w:tab/>
            </w:r>
            <w:r w:rsidR="00B52063" w:rsidRPr="00E32C9C">
              <w:rPr>
                <w:rStyle w:val="Hyperlink"/>
                <w:rFonts w:eastAsiaTheme="minorHAnsi"/>
                <w:noProof/>
              </w:rPr>
              <w:t>Baseline (Alternative 4, Current Fee Schedule)</w:t>
            </w:r>
            <w:r w:rsidR="00B52063">
              <w:rPr>
                <w:noProof/>
                <w:webHidden/>
              </w:rPr>
              <w:tab/>
            </w:r>
            <w:r w:rsidR="00B52063">
              <w:rPr>
                <w:noProof/>
                <w:webHidden/>
              </w:rPr>
              <w:fldChar w:fldCharType="begin"/>
            </w:r>
            <w:r w:rsidR="00B52063">
              <w:rPr>
                <w:noProof/>
                <w:webHidden/>
              </w:rPr>
              <w:instrText xml:space="preserve"> PAGEREF _Toc480291344 \h </w:instrText>
            </w:r>
            <w:r w:rsidR="00B52063">
              <w:rPr>
                <w:noProof/>
                <w:webHidden/>
              </w:rPr>
            </w:r>
            <w:r w:rsidR="00B52063">
              <w:rPr>
                <w:noProof/>
                <w:webHidden/>
              </w:rPr>
              <w:fldChar w:fldCharType="separate"/>
            </w:r>
            <w:r w:rsidR="00B52063">
              <w:rPr>
                <w:noProof/>
                <w:webHidden/>
              </w:rPr>
              <w:t>39</w:t>
            </w:r>
            <w:r w:rsidR="00B52063">
              <w:rPr>
                <w:noProof/>
                <w:webHidden/>
              </w:rPr>
              <w:fldChar w:fldCharType="end"/>
            </w:r>
          </w:hyperlink>
        </w:p>
        <w:p w14:paraId="043AEC41" w14:textId="77777777" w:rsidR="00B52063" w:rsidRDefault="00921DD4">
          <w:pPr>
            <w:pStyle w:val="TOC2"/>
            <w:rPr>
              <w:rFonts w:asciiTheme="minorHAnsi" w:hAnsiTheme="minorHAnsi" w:cstheme="minorBidi"/>
              <w:noProof/>
              <w:sz w:val="22"/>
            </w:rPr>
          </w:pPr>
          <w:hyperlink w:anchor="_Toc480291345" w:history="1">
            <w:r w:rsidR="00B52063" w:rsidRPr="00E32C9C">
              <w:rPr>
                <w:rStyle w:val="Hyperlink"/>
                <w:noProof/>
              </w:rPr>
              <w:t>4.2</w:t>
            </w:r>
            <w:r w:rsidR="00B52063">
              <w:rPr>
                <w:rFonts w:asciiTheme="minorHAnsi" w:hAnsiTheme="minorHAnsi" w:cstheme="minorBidi"/>
                <w:noProof/>
                <w:sz w:val="22"/>
              </w:rPr>
              <w:tab/>
            </w:r>
            <w:r w:rsidR="00B52063" w:rsidRPr="00E32C9C">
              <w:rPr>
                <w:rStyle w:val="Hyperlink"/>
                <w:noProof/>
              </w:rPr>
              <w:t>Alternative 1 – Final Rule Fee Schedule – Setting and Adjusting Patent Fees during Fiscal Year 2017</w:t>
            </w:r>
            <w:r w:rsidR="00B52063">
              <w:rPr>
                <w:noProof/>
                <w:webHidden/>
              </w:rPr>
              <w:tab/>
            </w:r>
            <w:r w:rsidR="00B52063">
              <w:rPr>
                <w:noProof/>
                <w:webHidden/>
              </w:rPr>
              <w:fldChar w:fldCharType="begin"/>
            </w:r>
            <w:r w:rsidR="00B52063">
              <w:rPr>
                <w:noProof/>
                <w:webHidden/>
              </w:rPr>
              <w:instrText xml:space="preserve"> PAGEREF _Toc480291345 \h </w:instrText>
            </w:r>
            <w:r w:rsidR="00B52063">
              <w:rPr>
                <w:noProof/>
                <w:webHidden/>
              </w:rPr>
            </w:r>
            <w:r w:rsidR="00B52063">
              <w:rPr>
                <w:noProof/>
                <w:webHidden/>
              </w:rPr>
              <w:fldChar w:fldCharType="separate"/>
            </w:r>
            <w:r w:rsidR="00B52063">
              <w:rPr>
                <w:noProof/>
                <w:webHidden/>
              </w:rPr>
              <w:t>41</w:t>
            </w:r>
            <w:r w:rsidR="00B52063">
              <w:rPr>
                <w:noProof/>
                <w:webHidden/>
              </w:rPr>
              <w:fldChar w:fldCharType="end"/>
            </w:r>
          </w:hyperlink>
        </w:p>
        <w:p w14:paraId="63863CF9" w14:textId="77777777" w:rsidR="00B52063" w:rsidRDefault="00921DD4">
          <w:pPr>
            <w:pStyle w:val="TOC2"/>
            <w:rPr>
              <w:rFonts w:asciiTheme="minorHAnsi" w:hAnsiTheme="minorHAnsi" w:cstheme="minorBidi"/>
              <w:noProof/>
              <w:sz w:val="22"/>
            </w:rPr>
          </w:pPr>
          <w:hyperlink w:anchor="_Toc480291346" w:history="1">
            <w:r w:rsidR="00B52063" w:rsidRPr="00E32C9C">
              <w:rPr>
                <w:rStyle w:val="Hyperlink"/>
                <w:noProof/>
              </w:rPr>
              <w:t>4.3</w:t>
            </w:r>
            <w:r w:rsidR="00B52063">
              <w:rPr>
                <w:rFonts w:asciiTheme="minorHAnsi" w:hAnsiTheme="minorHAnsi" w:cstheme="minorBidi"/>
                <w:noProof/>
                <w:sz w:val="22"/>
              </w:rPr>
              <w:tab/>
            </w:r>
            <w:r w:rsidR="00B52063" w:rsidRPr="00E32C9C">
              <w:rPr>
                <w:rStyle w:val="Hyperlink"/>
                <w:noProof/>
              </w:rPr>
              <w:t>Alternative 2 – Unit Cost Recovery</w:t>
            </w:r>
            <w:r w:rsidR="00B52063">
              <w:rPr>
                <w:noProof/>
                <w:webHidden/>
              </w:rPr>
              <w:tab/>
            </w:r>
            <w:r w:rsidR="00B52063">
              <w:rPr>
                <w:noProof/>
                <w:webHidden/>
              </w:rPr>
              <w:fldChar w:fldCharType="begin"/>
            </w:r>
            <w:r w:rsidR="00B52063">
              <w:rPr>
                <w:noProof/>
                <w:webHidden/>
              </w:rPr>
              <w:instrText xml:space="preserve"> PAGEREF _Toc480291346 \h </w:instrText>
            </w:r>
            <w:r w:rsidR="00B52063">
              <w:rPr>
                <w:noProof/>
                <w:webHidden/>
              </w:rPr>
            </w:r>
            <w:r w:rsidR="00B52063">
              <w:rPr>
                <w:noProof/>
                <w:webHidden/>
              </w:rPr>
              <w:fldChar w:fldCharType="separate"/>
            </w:r>
            <w:r w:rsidR="00B52063">
              <w:rPr>
                <w:noProof/>
                <w:webHidden/>
              </w:rPr>
              <w:t>56</w:t>
            </w:r>
            <w:r w:rsidR="00B52063">
              <w:rPr>
                <w:noProof/>
                <w:webHidden/>
              </w:rPr>
              <w:fldChar w:fldCharType="end"/>
            </w:r>
          </w:hyperlink>
        </w:p>
        <w:p w14:paraId="2FDE019D" w14:textId="77777777" w:rsidR="00B52063" w:rsidRDefault="00921DD4">
          <w:pPr>
            <w:pStyle w:val="TOC2"/>
            <w:rPr>
              <w:rFonts w:asciiTheme="minorHAnsi" w:hAnsiTheme="minorHAnsi" w:cstheme="minorBidi"/>
              <w:noProof/>
              <w:sz w:val="22"/>
            </w:rPr>
          </w:pPr>
          <w:hyperlink w:anchor="_Toc480291347" w:history="1">
            <w:r w:rsidR="00B52063" w:rsidRPr="00E32C9C">
              <w:rPr>
                <w:rStyle w:val="Hyperlink"/>
                <w:noProof/>
              </w:rPr>
              <w:t>4.4</w:t>
            </w:r>
            <w:r w:rsidR="00B52063">
              <w:rPr>
                <w:rFonts w:asciiTheme="minorHAnsi" w:hAnsiTheme="minorHAnsi" w:cstheme="minorBidi"/>
                <w:noProof/>
                <w:sz w:val="22"/>
              </w:rPr>
              <w:tab/>
            </w:r>
            <w:r w:rsidR="00B52063" w:rsidRPr="00E32C9C">
              <w:rPr>
                <w:rStyle w:val="Hyperlink"/>
                <w:noProof/>
              </w:rPr>
              <w:t>Alternative 3 – Across the Board Adjustment</w:t>
            </w:r>
            <w:r w:rsidR="00B52063">
              <w:rPr>
                <w:noProof/>
                <w:webHidden/>
              </w:rPr>
              <w:tab/>
            </w:r>
            <w:r w:rsidR="00B52063">
              <w:rPr>
                <w:noProof/>
                <w:webHidden/>
              </w:rPr>
              <w:fldChar w:fldCharType="begin"/>
            </w:r>
            <w:r w:rsidR="00B52063">
              <w:rPr>
                <w:noProof/>
                <w:webHidden/>
              </w:rPr>
              <w:instrText xml:space="preserve"> PAGEREF _Toc480291347 \h </w:instrText>
            </w:r>
            <w:r w:rsidR="00B52063">
              <w:rPr>
                <w:noProof/>
                <w:webHidden/>
              </w:rPr>
            </w:r>
            <w:r w:rsidR="00B52063">
              <w:rPr>
                <w:noProof/>
                <w:webHidden/>
              </w:rPr>
              <w:fldChar w:fldCharType="separate"/>
            </w:r>
            <w:r w:rsidR="00B52063">
              <w:rPr>
                <w:noProof/>
                <w:webHidden/>
              </w:rPr>
              <w:t>70</w:t>
            </w:r>
            <w:r w:rsidR="00B52063">
              <w:rPr>
                <w:noProof/>
                <w:webHidden/>
              </w:rPr>
              <w:fldChar w:fldCharType="end"/>
            </w:r>
          </w:hyperlink>
        </w:p>
        <w:p w14:paraId="72F09FC0" w14:textId="77777777" w:rsidR="00B52063" w:rsidRDefault="00921DD4">
          <w:pPr>
            <w:pStyle w:val="TOC1"/>
            <w:rPr>
              <w:rFonts w:asciiTheme="minorHAnsi" w:hAnsiTheme="minorHAnsi" w:cstheme="minorBidi"/>
              <w:noProof/>
              <w:sz w:val="22"/>
            </w:rPr>
          </w:pPr>
          <w:hyperlink w:anchor="_Toc480291355" w:history="1">
            <w:r w:rsidR="00B52063" w:rsidRPr="00E32C9C">
              <w:rPr>
                <w:rStyle w:val="Hyperlink"/>
                <w:noProof/>
              </w:rPr>
              <w:t>5.</w:t>
            </w:r>
            <w:r w:rsidR="00B52063">
              <w:rPr>
                <w:rFonts w:asciiTheme="minorHAnsi" w:hAnsiTheme="minorHAnsi" w:cstheme="minorBidi"/>
                <w:noProof/>
                <w:sz w:val="22"/>
              </w:rPr>
              <w:tab/>
            </w:r>
            <w:r w:rsidR="00B52063" w:rsidRPr="00E32C9C">
              <w:rPr>
                <w:rStyle w:val="Hyperlink"/>
                <w:noProof/>
              </w:rPr>
              <w:t>ACHIEVEMENT OF THE FINAL RULE STRATEGIES AND GOALS</w:t>
            </w:r>
            <w:r w:rsidR="00B52063">
              <w:rPr>
                <w:noProof/>
                <w:webHidden/>
              </w:rPr>
              <w:tab/>
            </w:r>
            <w:r w:rsidR="00B52063">
              <w:rPr>
                <w:noProof/>
                <w:webHidden/>
              </w:rPr>
              <w:fldChar w:fldCharType="begin"/>
            </w:r>
            <w:r w:rsidR="00B52063">
              <w:rPr>
                <w:noProof/>
                <w:webHidden/>
              </w:rPr>
              <w:instrText xml:space="preserve"> PAGEREF _Toc480291355 \h </w:instrText>
            </w:r>
            <w:r w:rsidR="00B52063">
              <w:rPr>
                <w:noProof/>
                <w:webHidden/>
              </w:rPr>
            </w:r>
            <w:r w:rsidR="00B52063">
              <w:rPr>
                <w:noProof/>
                <w:webHidden/>
              </w:rPr>
              <w:fldChar w:fldCharType="separate"/>
            </w:r>
            <w:r w:rsidR="00B52063">
              <w:rPr>
                <w:noProof/>
                <w:webHidden/>
              </w:rPr>
              <w:t>77</w:t>
            </w:r>
            <w:r w:rsidR="00B52063">
              <w:rPr>
                <w:noProof/>
                <w:webHidden/>
              </w:rPr>
              <w:fldChar w:fldCharType="end"/>
            </w:r>
          </w:hyperlink>
        </w:p>
        <w:p w14:paraId="142D800A" w14:textId="77777777" w:rsidR="00B52063" w:rsidRDefault="00921DD4">
          <w:pPr>
            <w:pStyle w:val="TOC2"/>
            <w:rPr>
              <w:rFonts w:asciiTheme="minorHAnsi" w:hAnsiTheme="minorHAnsi" w:cstheme="minorBidi"/>
              <w:noProof/>
              <w:sz w:val="22"/>
            </w:rPr>
          </w:pPr>
          <w:hyperlink w:anchor="_Toc480291356" w:history="1">
            <w:r w:rsidR="00B52063" w:rsidRPr="00E32C9C">
              <w:rPr>
                <w:rStyle w:val="Hyperlink"/>
                <w:noProof/>
              </w:rPr>
              <w:t>5.1</w:t>
            </w:r>
            <w:r w:rsidR="00B52063">
              <w:rPr>
                <w:rFonts w:asciiTheme="minorHAnsi" w:hAnsiTheme="minorHAnsi" w:cstheme="minorBidi"/>
                <w:noProof/>
                <w:sz w:val="22"/>
              </w:rPr>
              <w:tab/>
            </w:r>
            <w:r w:rsidR="00B52063" w:rsidRPr="00E32C9C">
              <w:rPr>
                <w:rStyle w:val="Hyperlink"/>
                <w:noProof/>
              </w:rPr>
              <w:t>Achievement of the Final Rule Strategies and Goals</w:t>
            </w:r>
            <w:r w:rsidR="00B52063">
              <w:rPr>
                <w:noProof/>
                <w:webHidden/>
              </w:rPr>
              <w:tab/>
            </w:r>
            <w:r w:rsidR="00B52063">
              <w:rPr>
                <w:noProof/>
                <w:webHidden/>
              </w:rPr>
              <w:fldChar w:fldCharType="begin"/>
            </w:r>
            <w:r w:rsidR="00B52063">
              <w:rPr>
                <w:noProof/>
                <w:webHidden/>
              </w:rPr>
              <w:instrText xml:space="preserve"> PAGEREF _Toc480291356 \h </w:instrText>
            </w:r>
            <w:r w:rsidR="00B52063">
              <w:rPr>
                <w:noProof/>
                <w:webHidden/>
              </w:rPr>
            </w:r>
            <w:r w:rsidR="00B52063">
              <w:rPr>
                <w:noProof/>
                <w:webHidden/>
              </w:rPr>
              <w:fldChar w:fldCharType="separate"/>
            </w:r>
            <w:r w:rsidR="00B52063">
              <w:rPr>
                <w:noProof/>
                <w:webHidden/>
              </w:rPr>
              <w:t>77</w:t>
            </w:r>
            <w:r w:rsidR="00B52063">
              <w:rPr>
                <w:noProof/>
                <w:webHidden/>
              </w:rPr>
              <w:fldChar w:fldCharType="end"/>
            </w:r>
          </w:hyperlink>
        </w:p>
        <w:p w14:paraId="3095B9B4" w14:textId="77777777" w:rsidR="00B52063" w:rsidRDefault="00921DD4">
          <w:pPr>
            <w:pStyle w:val="TOC2"/>
            <w:rPr>
              <w:rFonts w:asciiTheme="minorHAnsi" w:hAnsiTheme="minorHAnsi" w:cstheme="minorBidi"/>
              <w:noProof/>
              <w:sz w:val="22"/>
            </w:rPr>
          </w:pPr>
          <w:hyperlink w:anchor="_Toc480291357" w:history="1">
            <w:r w:rsidR="00B52063" w:rsidRPr="00E32C9C">
              <w:rPr>
                <w:rStyle w:val="Hyperlink"/>
                <w:noProof/>
              </w:rPr>
              <w:t>5.2</w:t>
            </w:r>
            <w:r w:rsidR="00B52063">
              <w:rPr>
                <w:rFonts w:asciiTheme="minorHAnsi" w:hAnsiTheme="minorHAnsi" w:cstheme="minorBidi"/>
                <w:noProof/>
                <w:sz w:val="22"/>
              </w:rPr>
              <w:tab/>
            </w:r>
            <w:r w:rsidR="00B52063" w:rsidRPr="00E32C9C">
              <w:rPr>
                <w:rStyle w:val="Hyperlink"/>
                <w:noProof/>
              </w:rPr>
              <w:t>Closing</w:t>
            </w:r>
            <w:r w:rsidR="00B52063">
              <w:rPr>
                <w:noProof/>
                <w:webHidden/>
              </w:rPr>
              <w:tab/>
            </w:r>
            <w:r w:rsidR="00B52063">
              <w:rPr>
                <w:noProof/>
                <w:webHidden/>
              </w:rPr>
              <w:fldChar w:fldCharType="begin"/>
            </w:r>
            <w:r w:rsidR="00B52063">
              <w:rPr>
                <w:noProof/>
                <w:webHidden/>
              </w:rPr>
              <w:instrText xml:space="preserve"> PAGEREF _Toc480291357 \h </w:instrText>
            </w:r>
            <w:r w:rsidR="00B52063">
              <w:rPr>
                <w:noProof/>
                <w:webHidden/>
              </w:rPr>
            </w:r>
            <w:r w:rsidR="00B52063">
              <w:rPr>
                <w:noProof/>
                <w:webHidden/>
              </w:rPr>
              <w:fldChar w:fldCharType="separate"/>
            </w:r>
            <w:r w:rsidR="00B52063">
              <w:rPr>
                <w:noProof/>
                <w:webHidden/>
              </w:rPr>
              <w:t>78</w:t>
            </w:r>
            <w:r w:rsidR="00B52063">
              <w:rPr>
                <w:noProof/>
                <w:webHidden/>
              </w:rPr>
              <w:fldChar w:fldCharType="end"/>
            </w:r>
          </w:hyperlink>
        </w:p>
        <w:p w14:paraId="7B01FF76" w14:textId="77777777" w:rsidR="00B52063" w:rsidRDefault="00921DD4">
          <w:pPr>
            <w:pStyle w:val="TOC1"/>
            <w:rPr>
              <w:rFonts w:asciiTheme="minorHAnsi" w:hAnsiTheme="minorHAnsi" w:cstheme="minorBidi"/>
              <w:noProof/>
              <w:sz w:val="22"/>
            </w:rPr>
          </w:pPr>
          <w:hyperlink w:anchor="_Toc480291358" w:history="1">
            <w:r w:rsidR="00B52063" w:rsidRPr="00E32C9C">
              <w:rPr>
                <w:rStyle w:val="Hyperlink"/>
                <w:noProof/>
              </w:rPr>
              <w:t>APPENDIX A:  Acronyms</w:t>
            </w:r>
            <w:r w:rsidR="00B52063">
              <w:rPr>
                <w:noProof/>
                <w:webHidden/>
              </w:rPr>
              <w:tab/>
            </w:r>
            <w:r w:rsidR="00B52063">
              <w:rPr>
                <w:noProof/>
                <w:webHidden/>
              </w:rPr>
              <w:fldChar w:fldCharType="begin"/>
            </w:r>
            <w:r w:rsidR="00B52063">
              <w:rPr>
                <w:noProof/>
                <w:webHidden/>
              </w:rPr>
              <w:instrText xml:space="preserve"> PAGEREF _Toc480291358 \h </w:instrText>
            </w:r>
            <w:r w:rsidR="00B52063">
              <w:rPr>
                <w:noProof/>
                <w:webHidden/>
              </w:rPr>
            </w:r>
            <w:r w:rsidR="00B52063">
              <w:rPr>
                <w:noProof/>
                <w:webHidden/>
              </w:rPr>
              <w:fldChar w:fldCharType="separate"/>
            </w:r>
            <w:r w:rsidR="00B52063">
              <w:rPr>
                <w:noProof/>
                <w:webHidden/>
              </w:rPr>
              <w:t>79</w:t>
            </w:r>
            <w:r w:rsidR="00B52063">
              <w:rPr>
                <w:noProof/>
                <w:webHidden/>
              </w:rPr>
              <w:fldChar w:fldCharType="end"/>
            </w:r>
          </w:hyperlink>
        </w:p>
        <w:p w14:paraId="68145711" w14:textId="77777777" w:rsidR="000F758F" w:rsidRDefault="00032A9A">
          <w:pPr>
            <w:rPr>
              <w:noProof/>
            </w:rPr>
          </w:pPr>
          <w:r>
            <w:fldChar w:fldCharType="end"/>
          </w:r>
        </w:p>
      </w:sdtContent>
    </w:sdt>
    <w:p w14:paraId="126EA82C" w14:textId="6F5D1C5C" w:rsidR="004C0707" w:rsidRDefault="004C0707">
      <w:pPr>
        <w:rPr>
          <w:noProof/>
        </w:rPr>
        <w:sectPr w:rsidR="004C0707" w:rsidSect="004C0707">
          <w:footerReference w:type="default" r:id="rId1625"/>
          <w:pgSz w:w="12240" w:h="15840"/>
          <w:pgMar w:top="1170" w:right="1440" w:bottom="1440" w:left="1890" w:header="720" w:footer="720" w:gutter="0"/>
          <w:pgNumType w:fmt="lowerRoman" w:start="1"/>
          <w:cols w:space="720"/>
          <w:docGrid w:linePitch="360"/>
        </w:sectPr>
      </w:pPr>
    </w:p>
    <w:p w14:paraId="126EA82D" w14:textId="3A7C5245" w:rsidR="00BD47F1" w:rsidRDefault="007A4585" w:rsidP="008B4511">
      <w:pPr>
        <w:pStyle w:val="Heading1"/>
        <w:numPr>
          <w:ilvl w:val="0"/>
          <w:numId w:val="10"/>
        </w:numPr>
        <w:spacing w:before="0"/>
      </w:pPr>
      <w:bookmarkStart w:id="1" w:name="_Toc442357713"/>
      <w:bookmarkStart w:id="2" w:name="_Toc451951702"/>
      <w:bookmarkStart w:id="3" w:name="_Toc480291327"/>
      <w:r>
        <w:lastRenderedPageBreak/>
        <w:t>EXECUTIVE SUMMARY</w:t>
      </w:r>
      <w:bookmarkEnd w:id="1"/>
      <w:bookmarkEnd w:id="2"/>
      <w:bookmarkEnd w:id="3"/>
    </w:p>
    <w:p w14:paraId="126EA82E" w14:textId="77777777" w:rsidR="00010AF5" w:rsidRDefault="00010AF5" w:rsidP="00244997">
      <w:pPr>
        <w:pStyle w:val="Heading2Number"/>
        <w:numPr>
          <w:ilvl w:val="1"/>
          <w:numId w:val="13"/>
        </w:numPr>
      </w:pPr>
      <w:bookmarkStart w:id="4" w:name="_Toc320784957"/>
      <w:bookmarkStart w:id="5" w:name="_Toc321263712"/>
      <w:bookmarkStart w:id="6" w:name="_Toc324165125"/>
      <w:bookmarkStart w:id="7" w:name="_Toc324525683"/>
      <w:bookmarkStart w:id="8" w:name="_Toc324932296"/>
      <w:bookmarkStart w:id="9" w:name="_Toc325554065"/>
      <w:bookmarkStart w:id="10" w:name="_Toc442357714"/>
      <w:bookmarkStart w:id="11" w:name="_Toc451951703"/>
      <w:bookmarkStart w:id="12" w:name="_Toc480291328"/>
      <w:r>
        <w:t>Purpose</w:t>
      </w:r>
      <w:bookmarkEnd w:id="4"/>
      <w:bookmarkEnd w:id="5"/>
      <w:bookmarkEnd w:id="6"/>
      <w:bookmarkEnd w:id="7"/>
      <w:bookmarkEnd w:id="8"/>
      <w:bookmarkEnd w:id="9"/>
      <w:bookmarkEnd w:id="10"/>
      <w:bookmarkEnd w:id="11"/>
      <w:bookmarkEnd w:id="12"/>
    </w:p>
    <w:p w14:paraId="532EA229" w14:textId="21134E36" w:rsidR="00D51FB8" w:rsidRDefault="00EE3A10" w:rsidP="00D51FB8">
      <w:r>
        <w:rPr>
          <w:szCs w:val="24"/>
        </w:rPr>
        <w:t xml:space="preserve">The </w:t>
      </w:r>
      <w:r w:rsidR="00BB57DC">
        <w:rPr>
          <w:szCs w:val="24"/>
        </w:rPr>
        <w:t>Final Rule</w:t>
      </w:r>
      <w:r>
        <w:rPr>
          <w:szCs w:val="24"/>
        </w:rPr>
        <w:t xml:space="preserve"> to set and adjust patent fees</w:t>
      </w:r>
      <w:r w:rsidR="000F758F" w:rsidRPr="000F758F">
        <w:t xml:space="preserve"> </w:t>
      </w:r>
      <w:r w:rsidR="000F758F">
        <w:t xml:space="preserve">in accordance with section 10 of the </w:t>
      </w:r>
      <w:r w:rsidR="000F758F" w:rsidRPr="001B180B">
        <w:t xml:space="preserve">Leahy-Smith America Invents Act </w:t>
      </w:r>
      <w:r w:rsidR="000F758F">
        <w:t>(Act or AIA)</w:t>
      </w:r>
      <w:r>
        <w:rPr>
          <w:szCs w:val="24"/>
        </w:rPr>
        <w:t xml:space="preserve"> </w:t>
      </w:r>
      <w:r w:rsidR="000F758F">
        <w:rPr>
          <w:rFonts w:eastAsiaTheme="minorHAnsi"/>
        </w:rPr>
        <w:t>(</w:t>
      </w:r>
      <w:r w:rsidR="000F758F" w:rsidRPr="001B180B">
        <w:rPr>
          <w:rFonts w:eastAsiaTheme="minorHAnsi"/>
          <w:i/>
        </w:rPr>
        <w:t>see</w:t>
      </w:r>
      <w:r w:rsidR="000F758F">
        <w:rPr>
          <w:rFonts w:eastAsiaTheme="minorHAnsi"/>
        </w:rPr>
        <w:t xml:space="preserve"> “Setting and Adjusting Patent Fees</w:t>
      </w:r>
      <w:r w:rsidR="00C545DD">
        <w:rPr>
          <w:rFonts w:eastAsiaTheme="minorHAnsi"/>
        </w:rPr>
        <w:t xml:space="preserve"> </w:t>
      </w:r>
      <w:r w:rsidR="00C545DD" w:rsidRPr="00C545DD">
        <w:rPr>
          <w:rFonts w:eastAsiaTheme="minorHAnsi"/>
        </w:rPr>
        <w:t>during Fiscal Year 2017</w:t>
      </w:r>
      <w:r w:rsidR="00414364">
        <w:rPr>
          <w:rFonts w:eastAsiaTheme="minorHAnsi"/>
        </w:rPr>
        <w:t>,</w:t>
      </w:r>
      <w:r w:rsidR="000F758F">
        <w:rPr>
          <w:rFonts w:eastAsiaTheme="minorHAnsi"/>
        </w:rPr>
        <w:t xml:space="preserve">” </w:t>
      </w:r>
      <w:r w:rsidR="00AF2ED7" w:rsidRPr="005410F6">
        <w:rPr>
          <w:rFonts w:eastAsiaTheme="minorHAnsi"/>
        </w:rPr>
        <w:t>available at</w:t>
      </w:r>
      <w:r w:rsidR="000F758F" w:rsidRPr="005410F6">
        <w:rPr>
          <w:rFonts w:eastAsiaTheme="minorHAnsi"/>
        </w:rPr>
        <w:t xml:space="preserve"> </w:t>
      </w:r>
      <w:hyperlink r:id="rId1626" w:history="1">
        <w:r w:rsidR="00125549" w:rsidRPr="009A5BA7">
          <w:rPr>
            <w:rStyle w:val="Hyperlink"/>
            <w:rFonts w:eastAsiaTheme="minorHAnsi"/>
          </w:rPr>
          <w:t>https://www.uspto.gov/about-us/performance-and-planning/fee-setting-and-adjusting</w:t>
        </w:r>
      </w:hyperlink>
      <w:r w:rsidR="00125549">
        <w:rPr>
          <w:rStyle w:val="Hyperlink"/>
          <w:rFonts w:eastAsiaTheme="minorHAnsi"/>
        </w:rPr>
        <w:t xml:space="preserve">) </w:t>
      </w:r>
      <w:r>
        <w:rPr>
          <w:szCs w:val="24"/>
        </w:rPr>
        <w:t xml:space="preserve">is economically significant and </w:t>
      </w:r>
      <w:r w:rsidR="00F83DB7">
        <w:rPr>
          <w:szCs w:val="24"/>
        </w:rPr>
        <w:t xml:space="preserve">results in a need for </w:t>
      </w:r>
      <w:r>
        <w:rPr>
          <w:szCs w:val="24"/>
        </w:rPr>
        <w:t xml:space="preserve">a Regulatory Impact Analysis (RIA) under Executive Order 12866 </w:t>
      </w:r>
      <w:r w:rsidRPr="002D5693">
        <w:rPr>
          <w:szCs w:val="24"/>
        </w:rPr>
        <w:t>Regulatory Planning and Review</w:t>
      </w:r>
      <w:r>
        <w:rPr>
          <w:szCs w:val="24"/>
        </w:rPr>
        <w:t>,</w:t>
      </w:r>
      <w:r w:rsidRPr="002D5693">
        <w:t xml:space="preserve"> </w:t>
      </w:r>
      <w:r w:rsidRPr="002D5693">
        <w:rPr>
          <w:szCs w:val="24"/>
        </w:rPr>
        <w:t>58 FR 51735</w:t>
      </w:r>
      <w:r>
        <w:rPr>
          <w:szCs w:val="24"/>
        </w:rPr>
        <w:t xml:space="preserve"> (</w:t>
      </w:r>
      <w:r w:rsidRPr="002D5693">
        <w:rPr>
          <w:szCs w:val="24"/>
        </w:rPr>
        <w:t>Oct</w:t>
      </w:r>
      <w:r>
        <w:rPr>
          <w:szCs w:val="24"/>
        </w:rPr>
        <w:t>.</w:t>
      </w:r>
      <w:r w:rsidRPr="002D5693">
        <w:rPr>
          <w:szCs w:val="24"/>
        </w:rPr>
        <w:t xml:space="preserve"> 4, 1993</w:t>
      </w:r>
      <w:r>
        <w:rPr>
          <w:szCs w:val="24"/>
        </w:rPr>
        <w:t>).</w:t>
      </w:r>
      <w:r w:rsidR="002C3167">
        <w:rPr>
          <w:szCs w:val="24"/>
        </w:rPr>
        <w:t xml:space="preserve">  </w:t>
      </w:r>
      <w:r w:rsidR="000F758F">
        <w:t xml:space="preserve">The AIA grants the Director of the United States Patent and Trademark Office (USPTO or Office) authority to set or adjust by rule patent fees established, authorized, or charged under Title 35 of the United States Code (U.S.C.).  Patent fees may be set or </w:t>
      </w:r>
      <w:r w:rsidR="001B0E27">
        <w:t>adjusted only to re</w:t>
      </w:r>
      <w:r w:rsidR="000F758F">
        <w:t xml:space="preserve">cover the aggregate estimated cost of the Office’s patent operations, including administrative </w:t>
      </w:r>
      <w:r w:rsidR="000F758F" w:rsidRPr="00970D71">
        <w:t xml:space="preserve">costs.  </w:t>
      </w:r>
    </w:p>
    <w:p w14:paraId="0FF77C39" w14:textId="77777777" w:rsidR="00334F9A" w:rsidRDefault="00334F9A" w:rsidP="00D51FB8"/>
    <w:p w14:paraId="4491E72A" w14:textId="493D188B" w:rsidR="00722E92" w:rsidRDefault="00D51FB8" w:rsidP="00D51FB8">
      <w:r>
        <w:t xml:space="preserve">This RIA analyzes the alternatives considered for the patent fee schedule presented in the </w:t>
      </w:r>
      <w:r w:rsidR="00A7649B">
        <w:t>Final Rule</w:t>
      </w:r>
      <w:r>
        <w:t xml:space="preserve"> and measures the costs and benefits of the fee schedule in the final rule and the three alternatives that the Office considered in comparison to the Baseline (status quo or current fee schedule). </w:t>
      </w:r>
      <w:r w:rsidR="002F0C46">
        <w:t xml:space="preserve"> </w:t>
      </w:r>
      <w:r w:rsidR="00334F9A" w:rsidRPr="00F76EFB">
        <w:t xml:space="preserve">The Office follows the guidance set forth in </w:t>
      </w:r>
      <w:r w:rsidR="00334F9A">
        <w:t xml:space="preserve">Office of Management and Budget (OMB) </w:t>
      </w:r>
      <w:r w:rsidR="00334F9A" w:rsidRPr="00F76EFB">
        <w:t>Circular A-4</w:t>
      </w:r>
      <w:r w:rsidR="00334F9A" w:rsidRPr="00216789">
        <w:t xml:space="preserve">, </w:t>
      </w:r>
      <w:r w:rsidR="00334F9A">
        <w:t>“</w:t>
      </w:r>
      <w:r w:rsidR="00334F9A" w:rsidRPr="00216789">
        <w:t>Regulatory Analysis</w:t>
      </w:r>
      <w:r w:rsidR="00334F9A">
        <w:t>,”</w:t>
      </w:r>
      <w:r w:rsidR="00334F9A" w:rsidRPr="00F76EFB">
        <w:t xml:space="preserve"> in determining which data to provide in this </w:t>
      </w:r>
      <w:r w:rsidR="00334F9A">
        <w:t xml:space="preserve">final </w:t>
      </w:r>
      <w:r w:rsidR="00334F9A" w:rsidRPr="00F76EFB">
        <w:t>rule.</w:t>
      </w:r>
      <w:r w:rsidR="00334F9A">
        <w:t xml:space="preserve">  Consistent with Circular A-4 and guidance from OMB on regulatory impact analysis, the user fees charged by the USPTO for its services are considered transfer payments</w:t>
      </w:r>
      <w:r w:rsidR="00722E92">
        <w:t xml:space="preserve"> </w:t>
      </w:r>
      <w:r w:rsidR="00722E92" w:rsidRPr="00216789">
        <w:t>that do not affect the total resources available to society</w:t>
      </w:r>
      <w:r w:rsidR="00334F9A">
        <w:t xml:space="preserve">, and therefore the changes to patent fees implemented by this rulemaking are transfers, and are not costs of this rulemaking.  </w:t>
      </w:r>
      <w:r w:rsidR="00334F9A" w:rsidRPr="002F59D8">
        <w:rPr>
          <w:i/>
        </w:rPr>
        <w:t>See</w:t>
      </w:r>
      <w:r w:rsidR="00334F9A">
        <w:t xml:space="preserve"> OMB Circular A-4 and OMB’s “</w:t>
      </w:r>
      <w:r w:rsidR="00334F9A" w:rsidRPr="002F0EF8">
        <w:t>Regulatory Impact Analysis: A Primer</w:t>
      </w:r>
      <w:r w:rsidR="00334F9A">
        <w:t xml:space="preserve">,” (“Examples of transfer payments include . . . </w:t>
      </w:r>
      <w:r w:rsidR="00334F9A" w:rsidRPr="002F0EF8">
        <w:t xml:space="preserve">Fees to government </w:t>
      </w:r>
      <w:r w:rsidR="00334F9A" w:rsidRPr="002F0EF8">
        <w:lastRenderedPageBreak/>
        <w:t>agencies for goods or services provided by the agency</w:t>
      </w:r>
      <w:r w:rsidR="00334F9A">
        <w:t xml:space="preserve">”).  These transfers are identified below, and consistent with OMB guidance, these transfers are not included in the estimates of the benefits and costs of this rulemaking.  </w:t>
      </w:r>
    </w:p>
    <w:p w14:paraId="2CAB42A4" w14:textId="77777777" w:rsidR="00722E92" w:rsidRDefault="00722E92" w:rsidP="00D51FB8"/>
    <w:p w14:paraId="15673046" w14:textId="3AC7B0E4" w:rsidR="00041F38" w:rsidRPr="002D2CDE" w:rsidRDefault="002F0C46" w:rsidP="00041F38">
      <w:r w:rsidRPr="001A2AD2">
        <w:t xml:space="preserve">The Office </w:t>
      </w:r>
      <w:r>
        <w:t xml:space="preserve">received one written comment related to the RIA in response to the </w:t>
      </w:r>
      <w:r w:rsidR="00BB3738">
        <w:t>N</w:t>
      </w:r>
      <w:r>
        <w:t xml:space="preserve">otice of </w:t>
      </w:r>
      <w:r w:rsidR="00BB3738">
        <w:t>P</w:t>
      </w:r>
      <w:r>
        <w:t>roposed</w:t>
      </w:r>
      <w:r w:rsidRPr="001A2AD2">
        <w:t xml:space="preserve"> </w:t>
      </w:r>
      <w:r w:rsidR="00BB3738">
        <w:t>R</w:t>
      </w:r>
      <w:r w:rsidRPr="001A2AD2">
        <w:t>ulemaking</w:t>
      </w:r>
      <w:r>
        <w:t xml:space="preserve"> (NPRM).  This </w:t>
      </w:r>
      <w:r w:rsidR="004F497F">
        <w:t>commenter</w:t>
      </w:r>
      <w:r>
        <w:t xml:space="preserve"> </w:t>
      </w:r>
      <w:r w:rsidR="004E019A">
        <w:t>states</w:t>
      </w:r>
      <w:r w:rsidR="004E019A" w:rsidRPr="00253B4E">
        <w:t xml:space="preserve"> </w:t>
      </w:r>
      <w:r w:rsidRPr="00253B4E">
        <w:t xml:space="preserve">that the </w:t>
      </w:r>
      <w:r>
        <w:t xml:space="preserve">RIA </w:t>
      </w:r>
      <w:r w:rsidRPr="00253B4E">
        <w:t xml:space="preserve">should have </w:t>
      </w:r>
      <w:r w:rsidR="004E019A">
        <w:t>considered</w:t>
      </w:r>
      <w:r w:rsidR="004E019A" w:rsidRPr="00253B4E">
        <w:t xml:space="preserve"> </w:t>
      </w:r>
      <w:r w:rsidRPr="00253B4E">
        <w:t>more costs to the American economy.</w:t>
      </w:r>
      <w:r>
        <w:t xml:space="preserve">  </w:t>
      </w:r>
      <w:r w:rsidR="00041F38">
        <w:t xml:space="preserve">The Office appreciates the attention paid to the costs and benefits discussed in the RIA.  </w:t>
      </w:r>
      <w:r w:rsidR="00041F38" w:rsidRPr="0030344F">
        <w:t>The OMB Office of Information and Regulatory Affairs</w:t>
      </w:r>
      <w:r w:rsidR="00455501">
        <w:t xml:space="preserve"> (OIRA)</w:t>
      </w:r>
      <w:r w:rsidR="00041F38" w:rsidRPr="0030344F">
        <w:t xml:space="preserve"> has indicated that it considers the final rule to be a transfer rule, concerning payments from one group to another that does not affect the total resources available to society</w:t>
      </w:r>
      <w:r w:rsidR="00041F38">
        <w:t xml:space="preserve">.  Further, </w:t>
      </w:r>
      <w:r w:rsidR="00041F38">
        <w:rPr>
          <w:szCs w:val="24"/>
        </w:rPr>
        <w:t>m</w:t>
      </w:r>
      <w:r w:rsidR="00041F38" w:rsidRPr="00722E92">
        <w:rPr>
          <w:szCs w:val="24"/>
        </w:rPr>
        <w:t xml:space="preserve">onetizing and quantifying certain impacts of patent fees on the economy and the rate of innovation </w:t>
      </w:r>
      <w:r w:rsidR="00041F38" w:rsidRPr="00915A5D">
        <w:rPr>
          <w:szCs w:val="24"/>
        </w:rPr>
        <w:t>are inherently difficult due to the number of varia</w:t>
      </w:r>
      <w:r w:rsidR="00041F38" w:rsidRPr="008F370A">
        <w:t>bles involved</w:t>
      </w:r>
      <w:r w:rsidR="00041F38">
        <w:t>,</w:t>
      </w:r>
      <w:r w:rsidR="00041F38" w:rsidRPr="008F370A">
        <w:t xml:space="preserve"> the difficulty in predicting economic activity</w:t>
      </w:r>
      <w:r w:rsidR="00041F38">
        <w:t>, and the availability of data, especially data on private sector behavior</w:t>
      </w:r>
      <w:r w:rsidR="00041F38" w:rsidRPr="008F370A">
        <w:t>.</w:t>
      </w:r>
      <w:r w:rsidR="00041F38">
        <w:t xml:space="preserve">  T</w:t>
      </w:r>
      <w:r w:rsidR="00041F38" w:rsidRPr="00F76EFB">
        <w:t>he Office does provide some quantitative and qualitative data in the RIA to assist the reader in measuring the cost and benefits of the rulemaking.</w:t>
      </w:r>
    </w:p>
    <w:p w14:paraId="126EA830" w14:textId="77777777" w:rsidR="00A6782A" w:rsidRDefault="00A6782A" w:rsidP="00DD5639"/>
    <w:p w14:paraId="63EE6B1E" w14:textId="7FB0E909" w:rsidR="001152B6" w:rsidRPr="008B4511" w:rsidRDefault="001152B6">
      <w:pPr>
        <w:pStyle w:val="Heading2Number"/>
      </w:pPr>
      <w:bookmarkStart w:id="13" w:name="_Toc451951704"/>
      <w:bookmarkStart w:id="14" w:name="_Toc480291329"/>
      <w:bookmarkStart w:id="15" w:name="_Toc442357715"/>
      <w:r w:rsidRPr="0080153B">
        <w:t>Summary of Analysis</w:t>
      </w:r>
      <w:bookmarkEnd w:id="13"/>
      <w:bookmarkEnd w:id="14"/>
    </w:p>
    <w:p w14:paraId="57EE7019" w14:textId="2C9FB64E" w:rsidR="001072FD" w:rsidRDefault="001072FD" w:rsidP="001072FD">
      <w:pPr>
        <w:rPr>
          <w:szCs w:val="24"/>
        </w:rPr>
      </w:pPr>
      <w:r w:rsidRPr="00E96FF7">
        <w:t xml:space="preserve">The Office analyzed </w:t>
      </w:r>
      <w:r w:rsidR="00323246">
        <w:t>four</w:t>
      </w:r>
      <w:r w:rsidR="00323246" w:rsidRPr="00E96FF7">
        <w:t xml:space="preserve"> </w:t>
      </w:r>
      <w:r w:rsidRPr="00E96FF7">
        <w:t xml:space="preserve">alternatives for how well they aligned to the Office’s rulemaking </w:t>
      </w:r>
      <w:r w:rsidR="00B42710" w:rsidRPr="00E96FF7">
        <w:t xml:space="preserve">strategies and </w:t>
      </w:r>
      <w:r w:rsidRPr="00E96FF7">
        <w:t>goals</w:t>
      </w:r>
      <w:r w:rsidR="00B42710" w:rsidRPr="00E96FF7">
        <w:t xml:space="preserve">, </w:t>
      </w:r>
      <w:r w:rsidR="00E96FF7">
        <w:t xml:space="preserve">which are </w:t>
      </w:r>
      <w:r w:rsidR="00B42710" w:rsidRPr="00E96FF7">
        <w:t>comprised of strategic priorities</w:t>
      </w:r>
      <w:r w:rsidR="008545EE">
        <w:t xml:space="preserve"> (</w:t>
      </w:r>
      <w:r w:rsidR="008545EE" w:rsidRPr="00E96FF7">
        <w:t>goals, objectives</w:t>
      </w:r>
      <w:r w:rsidR="00A27A07">
        <w:t>,</w:t>
      </w:r>
      <w:r w:rsidR="008545EE" w:rsidRPr="00E96FF7">
        <w:t xml:space="preserve"> and initiatives</w:t>
      </w:r>
      <w:r w:rsidR="008545EE">
        <w:t>)</w:t>
      </w:r>
      <w:r w:rsidR="00B42710" w:rsidRPr="00E96FF7">
        <w:t xml:space="preserve"> from the </w:t>
      </w:r>
      <w:r w:rsidR="00B42710" w:rsidRPr="00E96FF7">
        <w:rPr>
          <w:i/>
        </w:rPr>
        <w:t>USPTO 2014-2018 Strategic Plan</w:t>
      </w:r>
      <w:r w:rsidR="00B42710" w:rsidRPr="00E96FF7">
        <w:t xml:space="preserve"> (Strategic Plan)</w:t>
      </w:r>
      <w:r w:rsidR="00696624">
        <w:t xml:space="preserve"> and the Office’s </w:t>
      </w:r>
      <w:r w:rsidR="00B42710" w:rsidRPr="00E96FF7">
        <w:t>fee setting policy factors</w:t>
      </w:r>
      <w:r w:rsidR="00696624">
        <w:t xml:space="preserve">.  From this conceptual framework, the Office assessed the absolute and relative </w:t>
      </w:r>
      <w:r w:rsidR="00B42710" w:rsidRPr="00E96FF7">
        <w:t>qualitative costs and benefits</w:t>
      </w:r>
      <w:r w:rsidR="00696624">
        <w:t xml:space="preserve"> of each alternative</w:t>
      </w:r>
      <w:r w:rsidRPr="00E96FF7">
        <w:t>.</w:t>
      </w:r>
      <w:r>
        <w:t xml:space="preserve">  </w:t>
      </w:r>
    </w:p>
    <w:p w14:paraId="26984C30" w14:textId="705CD775" w:rsidR="008875C2" w:rsidRDefault="008875C2" w:rsidP="008875C2">
      <w:pPr>
        <w:pStyle w:val="ListParagraph"/>
        <w:numPr>
          <w:ilvl w:val="0"/>
          <w:numId w:val="35"/>
        </w:numPr>
        <w:rPr>
          <w:szCs w:val="24"/>
        </w:rPr>
      </w:pPr>
      <w:r>
        <w:lastRenderedPageBreak/>
        <w:t xml:space="preserve">Alternative 1: </w:t>
      </w:r>
      <w:r w:rsidR="004762D6">
        <w:t>Final</w:t>
      </w:r>
      <w:r w:rsidR="004762D6" w:rsidRPr="008875C2">
        <w:t xml:space="preserve"> </w:t>
      </w:r>
      <w:r w:rsidR="00F745D8">
        <w:t xml:space="preserve">Rule </w:t>
      </w:r>
      <w:r w:rsidRPr="008875C2">
        <w:t>Fee Schedule – Set</w:t>
      </w:r>
      <w:r w:rsidR="00FC5DD5">
        <w:t>ting</w:t>
      </w:r>
      <w:r w:rsidRPr="008875C2">
        <w:t xml:space="preserve"> and Adjust</w:t>
      </w:r>
      <w:r w:rsidR="00FC5DD5">
        <w:t>ing</w:t>
      </w:r>
      <w:r w:rsidRPr="008875C2">
        <w:t xml:space="preserve"> Patent Fees during Fiscal Year 2017 </w:t>
      </w:r>
      <w:r>
        <w:t xml:space="preserve">– The </w:t>
      </w:r>
      <w:r w:rsidR="00947D7E">
        <w:t xml:space="preserve">final </w:t>
      </w:r>
      <w:r>
        <w:t xml:space="preserve">fee schedule detailed in the </w:t>
      </w:r>
      <w:r w:rsidR="00931B92">
        <w:t>final rule</w:t>
      </w:r>
      <w:r w:rsidR="002B5957">
        <w:t>.</w:t>
      </w:r>
    </w:p>
    <w:p w14:paraId="25CA857B" w14:textId="62A1CFCD" w:rsidR="008545EE" w:rsidRPr="008B4511" w:rsidRDefault="008545EE" w:rsidP="008545EE">
      <w:pPr>
        <w:pStyle w:val="ListParagraph"/>
        <w:numPr>
          <w:ilvl w:val="0"/>
          <w:numId w:val="35"/>
        </w:numPr>
      </w:pPr>
      <w:r>
        <w:t>Alternative 2: Unit Cost Recovery – A fee schedule that generally sets fees equal to their individual activity-based unit cost (where that information is available) to produce adequate revenue to fund approved budgetary requirements</w:t>
      </w:r>
      <w:r w:rsidR="002B5957">
        <w:t>.</w:t>
      </w:r>
      <w:r>
        <w:t xml:space="preserve"> </w:t>
      </w:r>
    </w:p>
    <w:p w14:paraId="656F800C" w14:textId="2B1455D4" w:rsidR="008545EE" w:rsidRPr="007014B1" w:rsidRDefault="008545EE" w:rsidP="008545EE">
      <w:pPr>
        <w:pStyle w:val="ListParagraph"/>
        <w:numPr>
          <w:ilvl w:val="0"/>
          <w:numId w:val="35"/>
        </w:numPr>
      </w:pPr>
      <w:r>
        <w:t xml:space="preserve">Alternative 3: </w:t>
      </w:r>
      <w:r w:rsidRPr="008875C2">
        <w:t>Across the Board Adjustment</w:t>
      </w:r>
      <w:r w:rsidR="0079500D">
        <w:t xml:space="preserve"> </w:t>
      </w:r>
      <w:r>
        <w:t xml:space="preserve">– A fee schedule that generally applies a 5.0 percent inflationary factor to the Baseline </w:t>
      </w:r>
      <w:r w:rsidRPr="007014B1">
        <w:t>(</w:t>
      </w:r>
      <w:r w:rsidRPr="00DE203F">
        <w:t xml:space="preserve">Alternative </w:t>
      </w:r>
      <w:r w:rsidRPr="007014B1">
        <w:t xml:space="preserve">4) </w:t>
      </w:r>
      <w:r>
        <w:t>to</w:t>
      </w:r>
      <w:r w:rsidRPr="007014B1">
        <w:t xml:space="preserve"> produc</w:t>
      </w:r>
      <w:r>
        <w:t>e</w:t>
      </w:r>
      <w:r w:rsidRPr="007014B1">
        <w:t xml:space="preserve"> adequate revenue to fund approved budgetary requirements</w:t>
      </w:r>
      <w:r w:rsidR="002B5957">
        <w:t>.</w:t>
      </w:r>
      <w:r w:rsidRPr="007014B1" w:rsidDel="007014B1">
        <w:t xml:space="preserve"> </w:t>
      </w:r>
    </w:p>
    <w:p w14:paraId="7D6CE146" w14:textId="1A2C80F5" w:rsidR="008875C2" w:rsidRPr="00AF0A76" w:rsidRDefault="00323246" w:rsidP="008875C2">
      <w:pPr>
        <w:pStyle w:val="ListParagraph"/>
        <w:numPr>
          <w:ilvl w:val="0"/>
          <w:numId w:val="35"/>
        </w:numPr>
      </w:pPr>
      <w:r w:rsidRPr="00DE203F">
        <w:t>Alternative 4</w:t>
      </w:r>
      <w:r w:rsidR="008875C2" w:rsidRPr="007014B1">
        <w:t>: Baseline –</w:t>
      </w:r>
      <w:r w:rsidR="008875C2">
        <w:t xml:space="preserve"> </w:t>
      </w:r>
      <w:r w:rsidR="00B94EE2">
        <w:t>F</w:t>
      </w:r>
      <w:r w:rsidR="008875C2">
        <w:t>ee schedule that became effective on January 1</w:t>
      </w:r>
      <w:r w:rsidR="00E20066">
        <w:t>4</w:t>
      </w:r>
      <w:r w:rsidR="008875C2">
        <w:t xml:space="preserve">, </w:t>
      </w:r>
      <w:r w:rsidR="00E20066" w:rsidRPr="00AF0A76">
        <w:t>201</w:t>
      </w:r>
      <w:r w:rsidR="00E20066">
        <w:t>7</w:t>
      </w:r>
      <w:r w:rsidR="00E20066" w:rsidRPr="00AF0A76">
        <w:t xml:space="preserve"> </w:t>
      </w:r>
      <w:r w:rsidR="008D308B" w:rsidRPr="00AF0A76">
        <w:t>(</w:t>
      </w:r>
      <w:r w:rsidR="00B94EE2">
        <w:t>revision dated</w:t>
      </w:r>
      <w:r w:rsidR="00AF0A76" w:rsidRPr="00AF0A76">
        <w:t xml:space="preserve"> </w:t>
      </w:r>
      <w:r w:rsidR="00947D7E">
        <w:t>January</w:t>
      </w:r>
      <w:r w:rsidR="00947D7E" w:rsidRPr="00AF0A76">
        <w:t xml:space="preserve"> </w:t>
      </w:r>
      <w:r w:rsidR="00947D7E">
        <w:t>14</w:t>
      </w:r>
      <w:r w:rsidR="00AF0A76" w:rsidRPr="00AF0A76">
        <w:t xml:space="preserve">, </w:t>
      </w:r>
      <w:r w:rsidR="00947D7E" w:rsidRPr="00AF0A76">
        <w:t>201</w:t>
      </w:r>
      <w:r w:rsidR="00947D7E">
        <w:t>7</w:t>
      </w:r>
      <w:r w:rsidR="008D308B" w:rsidRPr="00AF0A76">
        <w:t>)</w:t>
      </w:r>
      <w:r w:rsidR="002B5957">
        <w:t>.</w:t>
      </w:r>
    </w:p>
    <w:p w14:paraId="185D66CF" w14:textId="77777777" w:rsidR="001072FD" w:rsidRDefault="001072FD" w:rsidP="001072FD"/>
    <w:p w14:paraId="3A8B37E9" w14:textId="33E6E8AF" w:rsidR="001072FD" w:rsidRDefault="00042887" w:rsidP="001072FD">
      <w:r w:rsidRPr="00042887">
        <w:t xml:space="preserve">The Office intentionally developed and considered alternatives, aside from the Baseline alternative, that would recover the aggregate cost to the </w:t>
      </w:r>
      <w:r w:rsidR="00935FF3">
        <w:t>O</w:t>
      </w:r>
      <w:r w:rsidRPr="00042887">
        <w:t>ffice</w:t>
      </w:r>
      <w:r w:rsidR="00935FF3">
        <w:t>, as</w:t>
      </w:r>
      <w:r w:rsidRPr="00042887">
        <w:t xml:space="preserve"> presented in the </w:t>
      </w:r>
      <w:r w:rsidR="00481DF6">
        <w:t>Fiscal Year (</w:t>
      </w:r>
      <w:r w:rsidRPr="00042887">
        <w:t>FY</w:t>
      </w:r>
      <w:r w:rsidR="00481DF6">
        <w:t>)</w:t>
      </w:r>
      <w:r w:rsidR="005324E2">
        <w:t xml:space="preserve"> 2018</w:t>
      </w:r>
      <w:r w:rsidRPr="00042887">
        <w:t xml:space="preserve"> President’s Budget Submission</w:t>
      </w:r>
      <w:r w:rsidR="00481DF6">
        <w:t xml:space="preserve"> (FY </w:t>
      </w:r>
      <w:r w:rsidR="00947D7E">
        <w:t xml:space="preserve">2018 </w:t>
      </w:r>
      <w:r w:rsidR="00481DF6">
        <w:t>Budget)</w:t>
      </w:r>
      <w:r w:rsidRPr="00042887">
        <w:t>.</w:t>
      </w:r>
      <w:r w:rsidR="00456C42">
        <w:t xml:space="preserve">  All four alternative</w:t>
      </w:r>
      <w:r w:rsidR="00455960">
        <w:t xml:space="preserve"> fee schedule</w:t>
      </w:r>
      <w:r w:rsidR="00456C42">
        <w:t>s apply equally</w:t>
      </w:r>
      <w:r w:rsidR="003E404B">
        <w:t xml:space="preserve">, regardless of </w:t>
      </w:r>
      <w:r w:rsidR="001033A2">
        <w:t xml:space="preserve">an applicant or patent holder’s </w:t>
      </w:r>
      <w:r w:rsidR="003E404B">
        <w:t>point of origin</w:t>
      </w:r>
      <w:r w:rsidR="00931B92">
        <w:t>, technology, or sector of the economy.</w:t>
      </w:r>
      <w:r w:rsidR="00456C42">
        <w:t xml:space="preserve"> </w:t>
      </w:r>
      <w:r w:rsidR="00931B92">
        <w:t xml:space="preserve"> I</w:t>
      </w:r>
      <w:r w:rsidR="00456C42">
        <w:t xml:space="preserve">n </w:t>
      </w:r>
      <w:r w:rsidR="00BE3864">
        <w:t>so doing</w:t>
      </w:r>
      <w:r w:rsidR="00456C42">
        <w:t xml:space="preserve">, all four alternatives are </w:t>
      </w:r>
      <w:r w:rsidR="004E019A">
        <w:t xml:space="preserve">origin-neutral and </w:t>
      </w:r>
      <w:r w:rsidR="00456C42">
        <w:t>technology</w:t>
      </w:r>
      <w:r w:rsidR="00095578">
        <w:t>-</w:t>
      </w:r>
      <w:r w:rsidR="00456C42">
        <w:t xml:space="preserve">neutral.  </w:t>
      </w:r>
      <w:r w:rsidR="00095578">
        <w:t xml:space="preserve">Likewise, the aggregate increase in revenue over the Baseline for the three remaining alternatives considered is small enough (less than five percent) that the Office does not anticipate any adverse market impacts for consumers, i.e., the marginal change in </w:t>
      </w:r>
      <w:r w:rsidR="006456D8">
        <w:t xml:space="preserve">aggregate </w:t>
      </w:r>
      <w:r w:rsidR="00095578">
        <w:t>patent user fee payments from patent applicants and holders to the Office should not increase consumer prices or the supply of patented goods available in the marketplace.</w:t>
      </w:r>
      <w:r w:rsidR="000D0444">
        <w:t xml:space="preserve">  </w:t>
      </w:r>
      <w:r w:rsidR="00C25BB1">
        <w:t>The</w:t>
      </w:r>
      <w:r w:rsidR="000D0444">
        <w:t xml:space="preserve"> </w:t>
      </w:r>
      <w:r w:rsidR="001E3E4F">
        <w:t>Office</w:t>
      </w:r>
      <w:r w:rsidR="000D0444">
        <w:t xml:space="preserve"> </w:t>
      </w:r>
      <w:r w:rsidR="00C25BB1">
        <w:t xml:space="preserve">does not </w:t>
      </w:r>
      <w:r w:rsidR="000D0444">
        <w:t xml:space="preserve">anticipate that the adjustments in user fees under this final fee schedule will increase the </w:t>
      </w:r>
      <w:r w:rsidR="001E3E4F">
        <w:t xml:space="preserve">compliance </w:t>
      </w:r>
      <w:r w:rsidR="000D0444">
        <w:t>costs for users to obtain USPTO services.</w:t>
      </w:r>
      <w:r w:rsidR="00095578">
        <w:t xml:space="preserve">  </w:t>
      </w:r>
      <w:r w:rsidR="00B27FDE">
        <w:t>The</w:t>
      </w:r>
      <w:r w:rsidR="001072FD" w:rsidRPr="0085061F">
        <w:t xml:space="preserve"> Office’s analysis </w:t>
      </w:r>
      <w:r w:rsidR="007C7AAB" w:rsidRPr="0085061F">
        <w:t xml:space="preserve">in this RIA </w:t>
      </w:r>
      <w:r w:rsidR="001072FD" w:rsidRPr="0085061F">
        <w:t xml:space="preserve">revolves around </w:t>
      </w:r>
      <w:r w:rsidR="001E3E4F">
        <w:t>two</w:t>
      </w:r>
      <w:r w:rsidR="001E3E4F" w:rsidRPr="0085061F">
        <w:t xml:space="preserve"> </w:t>
      </w:r>
      <w:r w:rsidR="007C7AAB" w:rsidRPr="0085061F">
        <w:t>qualitative costs and benefits</w:t>
      </w:r>
      <w:r w:rsidR="001072FD" w:rsidRPr="0085061F">
        <w:t xml:space="preserve">: </w:t>
      </w:r>
      <w:r w:rsidR="00A27A07">
        <w:t xml:space="preserve"> </w:t>
      </w:r>
      <w:r w:rsidR="001072FD" w:rsidRPr="0085061F">
        <w:t xml:space="preserve">(1) </w:t>
      </w:r>
      <w:r w:rsidR="007014B1" w:rsidRPr="00FF6A23">
        <w:t xml:space="preserve">fee </w:t>
      </w:r>
      <w:r w:rsidR="007014B1" w:rsidRPr="00FF6A23">
        <w:lastRenderedPageBreak/>
        <w:t>schedule design</w:t>
      </w:r>
      <w:r w:rsidR="001E3E4F">
        <w:t xml:space="preserve"> and </w:t>
      </w:r>
      <w:r w:rsidR="007014B1">
        <w:t xml:space="preserve">(2) </w:t>
      </w:r>
      <w:r w:rsidR="007014B1" w:rsidRPr="005E1DB9">
        <w:t>securing aggregate revenue to cover aggregate cost</w:t>
      </w:r>
      <w:r w:rsidR="007014B1">
        <w:t xml:space="preserve">.  </w:t>
      </w:r>
      <w:r w:rsidR="007C7AAB">
        <w:t xml:space="preserve">This analysis does not include any monetized costs and benefits </w:t>
      </w:r>
      <w:r w:rsidR="00696624">
        <w:t>due to</w:t>
      </w:r>
      <w:r w:rsidR="007014B1">
        <w:t xml:space="preserve"> </w:t>
      </w:r>
      <w:r w:rsidR="007C7AAB">
        <w:t xml:space="preserve">the Office’s interpretation of guidance to federal agencies in </w:t>
      </w:r>
      <w:r w:rsidR="00087F66">
        <w:t xml:space="preserve">the </w:t>
      </w:r>
      <w:r w:rsidR="007C7AAB">
        <w:t>OMB Circular </w:t>
      </w:r>
      <w:r w:rsidR="007C7AAB" w:rsidRPr="00216789">
        <w:t xml:space="preserve">A-4, </w:t>
      </w:r>
      <w:r w:rsidR="007C7AAB">
        <w:t>“</w:t>
      </w:r>
      <w:r w:rsidR="007C7AAB" w:rsidRPr="00216789">
        <w:t>Regulatory Analysis</w:t>
      </w:r>
      <w:r w:rsidR="007014B1">
        <w:t>,</w:t>
      </w:r>
      <w:r w:rsidR="007C7AAB">
        <w:t xml:space="preserve">” direct guidance from </w:t>
      </w:r>
      <w:r w:rsidR="007C7AAB" w:rsidRPr="00216789">
        <w:t>OIRA</w:t>
      </w:r>
      <w:r w:rsidR="00A27A07">
        <w:t>,</w:t>
      </w:r>
      <w:r w:rsidR="00B4139F">
        <w:t xml:space="preserve"> and a lack of sufficient data</w:t>
      </w:r>
      <w:r w:rsidR="007C7AAB">
        <w:t>.</w:t>
      </w:r>
      <w:r w:rsidR="000D0444">
        <w:t xml:space="preserve">  As noted above, pursuant to</w:t>
      </w:r>
      <w:r w:rsidR="000D0444" w:rsidRPr="000D0444">
        <w:t xml:space="preserve"> Circular A-4 and OMB’s </w:t>
      </w:r>
      <w:r w:rsidR="000D0444">
        <w:t xml:space="preserve">related </w:t>
      </w:r>
      <w:r w:rsidR="000D0444" w:rsidRPr="000D0444">
        <w:t>guidance, the user fees charged by the USPTO for its services are transfer payments, and therefore the changes to patent fees implemented by this rulemaking are transfers, not costs</w:t>
      </w:r>
      <w:r w:rsidR="000D0444">
        <w:t>.</w:t>
      </w:r>
    </w:p>
    <w:p w14:paraId="793517E2" w14:textId="510E90E2" w:rsidR="002C030A" w:rsidRDefault="002C030A" w:rsidP="007C7AAB"/>
    <w:p w14:paraId="0D69F632" w14:textId="6DD96C05" w:rsidR="007014B1" w:rsidRDefault="007014B1" w:rsidP="007014B1">
      <w:pPr>
        <w:ind w:left="60"/>
      </w:pPr>
      <w:r>
        <w:t>Discussions of fee schedule design</w:t>
      </w:r>
      <w:r w:rsidRPr="00FB274C">
        <w:t xml:space="preserve"> </w:t>
      </w:r>
      <w:r>
        <w:t>costs and benefits revolve around if</w:t>
      </w:r>
      <w:r w:rsidR="0007698B">
        <w:t>,</w:t>
      </w:r>
      <w:r>
        <w:t xml:space="preserve"> and how well</w:t>
      </w:r>
      <w:r w:rsidR="0007698B">
        <w:t>,</w:t>
      </w:r>
      <w:r>
        <w:t xml:space="preserve"> an alternative’s fee schedule</w:t>
      </w:r>
      <w:r w:rsidR="00C45F36">
        <w:t>, both individual fee amounts and their relationship to other fees in the fee schedule,</w:t>
      </w:r>
      <w:r>
        <w:t xml:space="preserve"> aligns to the Office’s </w:t>
      </w:r>
      <w:r w:rsidRPr="00625482">
        <w:t xml:space="preserve">four key fee setting policy factors: </w:t>
      </w:r>
      <w:r w:rsidR="00414364">
        <w:t xml:space="preserve"> </w:t>
      </w:r>
      <w:r w:rsidRPr="00625482">
        <w:t xml:space="preserve">foster innovation, align fees with the full cost of products and services, set fees to facilitate the effective administration of the patent </w:t>
      </w:r>
      <w:r w:rsidR="00B4139F">
        <w:t xml:space="preserve">and trademark </w:t>
      </w:r>
      <w:r w:rsidRPr="00625482">
        <w:t>system</w:t>
      </w:r>
      <w:r w:rsidR="00B4139F">
        <w:t>s</w:t>
      </w:r>
      <w:r w:rsidRPr="00625482">
        <w:t>, and offer application processing options for applicants.  These four policy factors aim t</w:t>
      </w:r>
      <w:r>
        <w:t>o tie individual fee changes to the Office’s core mission and strategic initiatives.  The Office’s analysis of the four alternatives revealed that:</w:t>
      </w:r>
    </w:p>
    <w:p w14:paraId="520F7C9A" w14:textId="34C29146" w:rsidR="00DE7FD2" w:rsidRDefault="00DE7FD2" w:rsidP="00DE7FD2">
      <w:pPr>
        <w:pStyle w:val="ListParagraph"/>
        <w:numPr>
          <w:ilvl w:val="0"/>
          <w:numId w:val="43"/>
        </w:numPr>
      </w:pPr>
      <w:r>
        <w:t>Alternative 1</w:t>
      </w:r>
      <w:r w:rsidR="00B53777">
        <w:t xml:space="preserve">, the </w:t>
      </w:r>
      <w:r w:rsidR="0024664D">
        <w:t xml:space="preserve">Final </w:t>
      </w:r>
      <w:r w:rsidR="00F745D8">
        <w:t xml:space="preserve">Rule </w:t>
      </w:r>
      <w:r w:rsidR="00B53777">
        <w:t>Fee Schedule,</w:t>
      </w:r>
      <w:r>
        <w:t xml:space="preserve"> offers fee schedule design benefits due to the way the Office targeted fee changes that are aligned to the four policy factors while remaining </w:t>
      </w:r>
      <w:r w:rsidR="00EA13CE">
        <w:t xml:space="preserve">uniquely </w:t>
      </w:r>
      <w:r>
        <w:t xml:space="preserve">responsive to public opinion as documented in the Office’s response to </w:t>
      </w:r>
      <w:r w:rsidR="00CF436C">
        <w:t xml:space="preserve">public comments detailed in the </w:t>
      </w:r>
      <w:r w:rsidR="00931B92">
        <w:t>final rule</w:t>
      </w:r>
      <w:r>
        <w:t>.</w:t>
      </w:r>
    </w:p>
    <w:p w14:paraId="7BC4BF3B" w14:textId="0EEF15D9" w:rsidR="00DE7FD2" w:rsidRDefault="00DE7FD2" w:rsidP="00DE7FD2">
      <w:pPr>
        <w:pStyle w:val="ListParagraph"/>
        <w:numPr>
          <w:ilvl w:val="0"/>
          <w:numId w:val="43"/>
        </w:numPr>
      </w:pPr>
      <w:r>
        <w:t>Alternative 2</w:t>
      </w:r>
      <w:r w:rsidR="00B53777">
        <w:t xml:space="preserve">, the Unit Cost </w:t>
      </w:r>
      <w:r w:rsidR="00481DF6">
        <w:t xml:space="preserve">Recovery </w:t>
      </w:r>
      <w:r w:rsidR="00B53777">
        <w:t>option,</w:t>
      </w:r>
      <w:r>
        <w:t xml:space="preserve"> presents significant costs related to fee schedule design, because it essentially reverses the Office’s longstanding practice of setting </w:t>
      </w:r>
      <w:r w:rsidR="001B0E27">
        <w:t xml:space="preserve">some </w:t>
      </w:r>
      <w:r>
        <w:t>fees below cost to foster innovation.  Instead, entry fees</w:t>
      </w:r>
      <w:r w:rsidR="004E019A">
        <w:t>,</w:t>
      </w:r>
      <w:r>
        <w:t xml:space="preserve"> or those initial fees required to access the patent system </w:t>
      </w:r>
      <w:r w:rsidR="004E019A">
        <w:t>like</w:t>
      </w:r>
      <w:r>
        <w:t xml:space="preserve"> filing, search, and </w:t>
      </w:r>
      <w:r>
        <w:lastRenderedPageBreak/>
        <w:t>examination fees</w:t>
      </w:r>
      <w:r w:rsidR="004E019A">
        <w:t>,</w:t>
      </w:r>
      <w:r>
        <w:t xml:space="preserve"> are significantly higher under this alternative, potentially serving as a barrier to entry for some innovators.  Further, back-end fees (e.g., maintenance fees) are considerably lower under this alternative, which could serve as a </w:t>
      </w:r>
      <w:r w:rsidR="00901241">
        <w:t>motivation</w:t>
      </w:r>
      <w:r>
        <w:t xml:space="preserve"> for maintaining low-value patents for longer than is beneficial to society.</w:t>
      </w:r>
    </w:p>
    <w:p w14:paraId="351690EA" w14:textId="681E29D5" w:rsidR="007014B1" w:rsidRDefault="007014B1" w:rsidP="007014B1">
      <w:pPr>
        <w:pStyle w:val="ListParagraph"/>
        <w:numPr>
          <w:ilvl w:val="0"/>
          <w:numId w:val="43"/>
        </w:numPr>
      </w:pPr>
      <w:r>
        <w:t xml:space="preserve">For Alternative 3, </w:t>
      </w:r>
      <w:r w:rsidR="00B53777">
        <w:t>the Across the Board Adjustment</w:t>
      </w:r>
      <w:r>
        <w:t xml:space="preserve">, the fee schedule design offers no costs or benefits beyond the Baseline, because the fee schedule remains intact with changes only to the fee rates. </w:t>
      </w:r>
    </w:p>
    <w:p w14:paraId="395F28F0" w14:textId="71636646" w:rsidR="00DE7FD2" w:rsidRDefault="00DE7FD2" w:rsidP="00DE7FD2">
      <w:pPr>
        <w:pStyle w:val="ListParagraph"/>
        <w:numPr>
          <w:ilvl w:val="0"/>
          <w:numId w:val="43"/>
        </w:numPr>
      </w:pPr>
      <w:r>
        <w:t>Finally, the Baseline (Alternative 4) offers no</w:t>
      </w:r>
      <w:r w:rsidR="00901241">
        <w:t xml:space="preserve"> new</w:t>
      </w:r>
      <w:r>
        <w:t xml:space="preserve"> fee schedule design benefits or costs. </w:t>
      </w:r>
    </w:p>
    <w:p w14:paraId="4C137D40" w14:textId="569184FE" w:rsidR="007014B1" w:rsidRDefault="007014B1" w:rsidP="007014B1">
      <w:pPr>
        <w:pStyle w:val="ListParagraph"/>
        <w:numPr>
          <w:ilvl w:val="0"/>
          <w:numId w:val="43"/>
        </w:numPr>
      </w:pPr>
      <w:r>
        <w:t xml:space="preserve">In summary, while Alternatives 1, 3, and 4 have acceptable fee schedule designs, the </w:t>
      </w:r>
      <w:r w:rsidR="00042887">
        <w:t>fee schedule adjustments</w:t>
      </w:r>
      <w:r>
        <w:t xml:space="preserve"> in Alternative 1 offer </w:t>
      </w:r>
      <w:r w:rsidR="00E574FD">
        <w:t>the greatest</w:t>
      </w:r>
      <w:r>
        <w:t xml:space="preserve"> benefits over the Baseline.</w:t>
      </w:r>
    </w:p>
    <w:p w14:paraId="3D198867" w14:textId="77777777" w:rsidR="00D60010" w:rsidRDefault="00D60010" w:rsidP="007C7AAB"/>
    <w:p w14:paraId="1910CF28" w14:textId="26064600" w:rsidR="007C7AAB" w:rsidRDefault="007014B1" w:rsidP="001072FD">
      <w:r>
        <w:t>Securing aggregate revenue to cover aggregate cost</w:t>
      </w:r>
      <w:r w:rsidDel="007014B1">
        <w:t xml:space="preserve"> </w:t>
      </w:r>
      <w:r w:rsidR="00D059A8">
        <w:t xml:space="preserve">to the Office </w:t>
      </w:r>
      <w:r w:rsidR="007C7AAB" w:rsidRPr="00713BDD">
        <w:t>is the factor</w:t>
      </w:r>
      <w:r w:rsidR="007C7AAB" w:rsidRPr="008B4511">
        <w:t xml:space="preserve"> that assesses if</w:t>
      </w:r>
      <w:r w:rsidR="00B53777">
        <w:t>,</w:t>
      </w:r>
      <w:r w:rsidR="007C7AAB" w:rsidRPr="008B4511">
        <w:t xml:space="preserve"> and how well</w:t>
      </w:r>
      <w:r w:rsidR="00B53777">
        <w:t>,</w:t>
      </w:r>
      <w:r w:rsidR="007C7AAB" w:rsidRPr="008B4511">
        <w:t xml:space="preserve"> an alternative is projected to achieve the minimal level of revenue </w:t>
      </w:r>
      <w:r w:rsidR="00DF416D">
        <w:t xml:space="preserve">needed </w:t>
      </w:r>
      <w:r w:rsidR="007C7AAB" w:rsidRPr="008B4511">
        <w:t xml:space="preserve">to sustain </w:t>
      </w:r>
      <w:r w:rsidR="007C7AAB" w:rsidRPr="0085061F">
        <w:t xml:space="preserve">progress towards </w:t>
      </w:r>
      <w:r w:rsidR="002C030A" w:rsidRPr="0085061F">
        <w:t>the Office’s core</w:t>
      </w:r>
      <w:r w:rsidR="00DF416D" w:rsidRPr="0085061F">
        <w:t xml:space="preserve"> patent-related</w:t>
      </w:r>
      <w:r w:rsidR="002C030A" w:rsidRPr="0085061F">
        <w:t xml:space="preserve"> mission programs and </w:t>
      </w:r>
      <w:r w:rsidR="00631CBD" w:rsidRPr="0085061F">
        <w:t xml:space="preserve">the </w:t>
      </w:r>
      <w:r w:rsidR="002C030A" w:rsidRPr="0085061F">
        <w:t>strategic</w:t>
      </w:r>
      <w:r w:rsidR="00B42710" w:rsidRPr="0085061F">
        <w:t xml:space="preserve"> priorities</w:t>
      </w:r>
      <w:r w:rsidR="007C7AAB" w:rsidRPr="008B4511">
        <w:t>.  T</w:t>
      </w:r>
      <w:r w:rsidR="002C030A" w:rsidRPr="008B4511">
        <w:t>he Office discusses t</w:t>
      </w:r>
      <w:r w:rsidR="007C7AAB" w:rsidRPr="008B4511">
        <w:t xml:space="preserve">hese </w:t>
      </w:r>
      <w:r w:rsidR="002C030A" w:rsidRPr="008B4511">
        <w:t xml:space="preserve">programs and initiatives </w:t>
      </w:r>
      <w:r w:rsidR="007C7AAB" w:rsidRPr="008B4511">
        <w:t xml:space="preserve">in detail in both the </w:t>
      </w:r>
      <w:r w:rsidR="00931B92">
        <w:t>final rule</w:t>
      </w:r>
      <w:r w:rsidR="0024664D" w:rsidRPr="008B4511">
        <w:t xml:space="preserve"> </w:t>
      </w:r>
      <w:r w:rsidR="007C7AAB" w:rsidRPr="008B4511">
        <w:t xml:space="preserve">and the </w:t>
      </w:r>
      <w:r w:rsidR="002269BA">
        <w:t xml:space="preserve">FY </w:t>
      </w:r>
      <w:r w:rsidR="0024664D">
        <w:t xml:space="preserve">2018 </w:t>
      </w:r>
      <w:r w:rsidR="00CB2179">
        <w:t xml:space="preserve">Budget.  </w:t>
      </w:r>
      <w:r w:rsidR="00CB2179" w:rsidRPr="003A42E9">
        <w:rPr>
          <w:i/>
        </w:rPr>
        <w:t>See</w:t>
      </w:r>
      <w:r w:rsidR="00CB2179">
        <w:rPr>
          <w:i/>
        </w:rPr>
        <w:t xml:space="preserve"> </w:t>
      </w:r>
      <w:r w:rsidR="00CB2179">
        <w:t xml:space="preserve">annual budget </w:t>
      </w:r>
      <w:r w:rsidR="00CB2179" w:rsidRPr="005C4E64">
        <w:t>available at</w:t>
      </w:r>
      <w:r w:rsidR="00CB2179">
        <w:rPr>
          <w:i/>
        </w:rPr>
        <w:t xml:space="preserve"> </w:t>
      </w:r>
      <w:hyperlink r:id="rId1627" w:history="1">
        <w:r w:rsidR="00CB2179" w:rsidRPr="00F337A3">
          <w:rPr>
            <w:rStyle w:val="Hyperlink"/>
          </w:rPr>
          <w:t>http://www.uspto.gov/about-us/performance-and-planning/budget-and-financial-information</w:t>
        </w:r>
      </w:hyperlink>
      <w:r w:rsidR="00CB2179">
        <w:rPr>
          <w:color w:val="000000"/>
        </w:rPr>
        <w:t>.</w:t>
      </w:r>
      <w:r w:rsidR="002C030A" w:rsidRPr="008B4511">
        <w:t xml:space="preserve">  In summary, improving </w:t>
      </w:r>
      <w:r w:rsidR="00722E92">
        <w:t xml:space="preserve">patent </w:t>
      </w:r>
      <w:r w:rsidR="002C030A" w:rsidRPr="008B4511">
        <w:t xml:space="preserve">quality, optimizing both </w:t>
      </w:r>
      <w:r w:rsidR="00722E92">
        <w:t xml:space="preserve">patent </w:t>
      </w:r>
      <w:r w:rsidR="002C030A" w:rsidRPr="008B4511">
        <w:t>backlog</w:t>
      </w:r>
      <w:r w:rsidR="008F7412">
        <w:t xml:space="preserve"> </w:t>
      </w:r>
      <w:r w:rsidR="008F7412" w:rsidRPr="008B4511">
        <w:t>(the inventory of pending applications awaiting examination)</w:t>
      </w:r>
      <w:r w:rsidR="002C030A" w:rsidRPr="008B4511">
        <w:t xml:space="preserve"> and pendency</w:t>
      </w:r>
      <w:r w:rsidR="008F7412">
        <w:t xml:space="preserve"> </w:t>
      </w:r>
      <w:r w:rsidR="008F7412" w:rsidRPr="008B4511">
        <w:t>(the time it takes to have a patent application examined)</w:t>
      </w:r>
      <w:r w:rsidR="002C030A" w:rsidRPr="008B4511">
        <w:t xml:space="preserve">, </w:t>
      </w:r>
      <w:r w:rsidR="00C06DF2">
        <w:t>delivering</w:t>
      </w:r>
      <w:r w:rsidR="00CF436C">
        <w:t xml:space="preserve"> high quality and timely Patent Trial and Appeal Board (PTAB) decisions, </w:t>
      </w:r>
      <w:r w:rsidR="002C030A" w:rsidRPr="008B4511">
        <w:t xml:space="preserve">continuing </w:t>
      </w:r>
      <w:r w:rsidR="00722E92">
        <w:t xml:space="preserve">investments in </w:t>
      </w:r>
      <w:r w:rsidR="008F7412">
        <w:t>information technology (IT)</w:t>
      </w:r>
      <w:r w:rsidR="008F7412" w:rsidRPr="008B4511">
        <w:t xml:space="preserve"> system modernization </w:t>
      </w:r>
      <w:r w:rsidR="008F7412">
        <w:t>and</w:t>
      </w:r>
      <w:r w:rsidR="002C030A" w:rsidRPr="008B4511">
        <w:t xml:space="preserve"> improvements, and building the </w:t>
      </w:r>
      <w:r w:rsidR="0008544A">
        <w:t xml:space="preserve">patent </w:t>
      </w:r>
      <w:r w:rsidR="002C030A" w:rsidRPr="008B4511">
        <w:t xml:space="preserve">operating reserve to the </w:t>
      </w:r>
      <w:r w:rsidR="002C030A" w:rsidRPr="008B4511">
        <w:lastRenderedPageBreak/>
        <w:t>optimal level</w:t>
      </w:r>
      <w:r w:rsidR="00901241">
        <w:t xml:space="preserve"> (three months of operating expenses)</w:t>
      </w:r>
      <w:r w:rsidR="002C030A" w:rsidRPr="008B4511">
        <w:t xml:space="preserve"> are key </w:t>
      </w:r>
      <w:r w:rsidR="00DF416D">
        <w:t xml:space="preserve">to </w:t>
      </w:r>
      <w:r w:rsidR="002C030A" w:rsidRPr="008B4511">
        <w:t xml:space="preserve">the Office’s long-term </w:t>
      </w:r>
      <w:r w:rsidR="00DF416D">
        <w:t>commitment</w:t>
      </w:r>
      <w:r w:rsidR="00201E80" w:rsidRPr="008B4511">
        <w:t xml:space="preserve"> to </w:t>
      </w:r>
      <w:r w:rsidR="00DF416D">
        <w:t xml:space="preserve">help </w:t>
      </w:r>
      <w:r w:rsidR="00201E80" w:rsidRPr="008B4511">
        <w:t xml:space="preserve">strengthen the </w:t>
      </w:r>
      <w:r w:rsidR="00A66F52">
        <w:t>intellectual property system</w:t>
      </w:r>
      <w:r w:rsidR="002C030A" w:rsidRPr="008B4511">
        <w:t xml:space="preserve">.  </w:t>
      </w:r>
    </w:p>
    <w:p w14:paraId="1B078B85" w14:textId="77777777" w:rsidR="00472A54" w:rsidRDefault="00472A54" w:rsidP="001072FD"/>
    <w:p w14:paraId="276AAFE2" w14:textId="77777777" w:rsidR="00DF416D" w:rsidRDefault="00201E80" w:rsidP="001072FD">
      <w:r>
        <w:t>The Office’s analysis reveals that</w:t>
      </w:r>
      <w:r w:rsidR="00DF416D">
        <w:t>:</w:t>
      </w:r>
    </w:p>
    <w:p w14:paraId="7A124C8B" w14:textId="274C0851" w:rsidR="00DA5CD1" w:rsidRDefault="00CF436C" w:rsidP="00DF416D">
      <w:pPr>
        <w:pStyle w:val="ListParagraph"/>
        <w:numPr>
          <w:ilvl w:val="0"/>
          <w:numId w:val="42"/>
        </w:numPr>
      </w:pPr>
      <w:r>
        <w:t xml:space="preserve">The Final </w:t>
      </w:r>
      <w:r w:rsidR="00F745D8">
        <w:t xml:space="preserve">Rule </w:t>
      </w:r>
      <w:r>
        <w:t>Fee Schedule (</w:t>
      </w:r>
      <w:r w:rsidR="00201E80">
        <w:t>Alternative 1</w:t>
      </w:r>
      <w:r>
        <w:t>)</w:t>
      </w:r>
      <w:r w:rsidR="00201E80">
        <w:t xml:space="preserve">, </w:t>
      </w:r>
      <w:r w:rsidR="00D60010">
        <w:t xml:space="preserve">and </w:t>
      </w:r>
      <w:r>
        <w:t xml:space="preserve">Across the Board Adjustment (Alternative </w:t>
      </w:r>
      <w:r w:rsidR="00B27FDE">
        <w:t>3</w:t>
      </w:r>
      <w:r>
        <w:t>)</w:t>
      </w:r>
      <w:r w:rsidR="00B27FDE">
        <w:t xml:space="preserve"> </w:t>
      </w:r>
      <w:r w:rsidR="008F7412">
        <w:t>secure</w:t>
      </w:r>
      <w:r w:rsidR="00201E80">
        <w:t xml:space="preserve"> adequate</w:t>
      </w:r>
      <w:r w:rsidR="008F7412">
        <w:t xml:space="preserve"> aggregate</w:t>
      </w:r>
      <w:r w:rsidR="00201E80">
        <w:t xml:space="preserve"> revenue to fund </w:t>
      </w:r>
      <w:r w:rsidR="008F7412">
        <w:t>the Office’s strategic priorities</w:t>
      </w:r>
      <w:r w:rsidR="00644D2F">
        <w:t>, but neither achieve the optimal three month patent operating reserve</w:t>
      </w:r>
      <w:r w:rsidR="00D60010">
        <w:t xml:space="preserve">. </w:t>
      </w:r>
      <w:r w:rsidR="0087100B">
        <w:t xml:space="preserve"> </w:t>
      </w:r>
      <w:r w:rsidR="00644D2F">
        <w:t>Both</w:t>
      </w:r>
      <w:r w:rsidR="0087100B">
        <w:t xml:space="preserve"> </w:t>
      </w:r>
      <w:r w:rsidR="00405ED6">
        <w:t xml:space="preserve">meet the minimum </w:t>
      </w:r>
      <w:r w:rsidR="00F23C05">
        <w:t xml:space="preserve">patent </w:t>
      </w:r>
      <w:r w:rsidR="00405ED6">
        <w:t xml:space="preserve">operating reserve level </w:t>
      </w:r>
      <w:r w:rsidR="004E019A">
        <w:t xml:space="preserve">in FY 2018 ($300 million) </w:t>
      </w:r>
      <w:r w:rsidR="00405ED6">
        <w:t xml:space="preserve">and </w:t>
      </w:r>
      <w:r w:rsidR="00553216">
        <w:t xml:space="preserve">gradually build towards the optimal three month </w:t>
      </w:r>
      <w:r w:rsidR="00C06DF2">
        <w:t>patent</w:t>
      </w:r>
      <w:r w:rsidR="00553216">
        <w:t xml:space="preserve"> operating reserve in the five year planning horizon.</w:t>
      </w:r>
    </w:p>
    <w:p w14:paraId="745C3A55" w14:textId="10EF0372" w:rsidR="00D22707" w:rsidRDefault="00621FEC" w:rsidP="00405ED6">
      <w:pPr>
        <w:pStyle w:val="ListParagraph"/>
        <w:numPr>
          <w:ilvl w:val="0"/>
          <w:numId w:val="42"/>
        </w:numPr>
      </w:pPr>
      <w:r>
        <w:t>The Baseline (Alternative 4)</w:t>
      </w:r>
      <w:r w:rsidR="00DB42E2">
        <w:t xml:space="preserve"> </w:t>
      </w:r>
      <w:r w:rsidR="00D22707">
        <w:t xml:space="preserve">provides sufficient resources to hire the same number of examiners, but will not provide sufficient resources to build the patent operating reserve to its minimum or to the optimal level in the five year planning horizon.  Under this alternative, the operating reserve balance becomes negative in FY 2021, and, therefore, is </w:t>
      </w:r>
      <w:r w:rsidR="00D22707" w:rsidRPr="00721E03">
        <w:t xml:space="preserve">not considered </w:t>
      </w:r>
      <w:r w:rsidR="00D22707">
        <w:t xml:space="preserve">a </w:t>
      </w:r>
      <w:r w:rsidR="00D22707" w:rsidRPr="00721E03">
        <w:t>viable option.</w:t>
      </w:r>
    </w:p>
    <w:p w14:paraId="1896708E" w14:textId="10F100D3" w:rsidR="00621FEC" w:rsidRDefault="00DB42E2" w:rsidP="00405ED6">
      <w:pPr>
        <w:pStyle w:val="ListParagraph"/>
        <w:numPr>
          <w:ilvl w:val="0"/>
          <w:numId w:val="42"/>
        </w:numPr>
      </w:pPr>
      <w:r>
        <w:t>Unit Cost Recovery (Alternative 2)</w:t>
      </w:r>
      <w:r w:rsidR="00621FEC">
        <w:t xml:space="preserve"> </w:t>
      </w:r>
      <w:r>
        <w:t>do</w:t>
      </w:r>
      <w:r w:rsidR="00D22707">
        <w:t>es</w:t>
      </w:r>
      <w:r w:rsidR="00621FEC">
        <w:t xml:space="preserve"> not </w:t>
      </w:r>
      <w:r w:rsidR="00042887">
        <w:t>secure</w:t>
      </w:r>
      <w:r w:rsidR="00621FEC">
        <w:t xml:space="preserve"> the necessary aggregate </w:t>
      </w:r>
      <w:r w:rsidR="00621FEC" w:rsidRPr="00721E03">
        <w:t>revenue</w:t>
      </w:r>
      <w:r w:rsidR="00405ED6">
        <w:t xml:space="preserve"> to sufficiently cover the</w:t>
      </w:r>
      <w:r w:rsidR="00621FEC" w:rsidRPr="00721E03">
        <w:t xml:space="preserve"> </w:t>
      </w:r>
      <w:r w:rsidR="00405ED6" w:rsidRPr="00405ED6">
        <w:t>Office’s strategic priorities to optimize the quality and timeliness of patent processing</w:t>
      </w:r>
      <w:r w:rsidR="00CF436C">
        <w:t>, deliver high quality and</w:t>
      </w:r>
      <w:r w:rsidR="000F4816">
        <w:t xml:space="preserve"> timely PTAB decisions, </w:t>
      </w:r>
      <w:r w:rsidR="00915A5D">
        <w:rPr>
          <w:szCs w:val="24"/>
        </w:rPr>
        <w:t>invest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454845">
        <w:t>,</w:t>
      </w:r>
      <w:r w:rsidR="00405ED6" w:rsidRPr="00405ED6">
        <w:t xml:space="preserve"> or implement a sustainable fund</w:t>
      </w:r>
      <w:r w:rsidR="00354696">
        <w:t>ing model</w:t>
      </w:r>
      <w:r w:rsidR="00405ED6" w:rsidRPr="00405ED6">
        <w:t xml:space="preserve"> for operations</w:t>
      </w:r>
      <w:r w:rsidR="00D22707">
        <w:t xml:space="preserve">. </w:t>
      </w:r>
      <w:r w:rsidR="00405ED6" w:rsidRPr="00405ED6">
        <w:t xml:space="preserve"> </w:t>
      </w:r>
      <w:r w:rsidR="00D22707">
        <w:t>This alternative produces enough revenue to meet the minimum patent operating reserve level by the end of FY 2019, but does not keep building towards the optimal patent operating reserve level and</w:t>
      </w:r>
      <w:r w:rsidR="00454845">
        <w:t>, therefore,</w:t>
      </w:r>
      <w:r w:rsidR="00553216" w:rsidRPr="00721E03">
        <w:t xml:space="preserve"> </w:t>
      </w:r>
      <w:r w:rsidR="00D22707">
        <w:t xml:space="preserve">is </w:t>
      </w:r>
      <w:r w:rsidR="00621FEC" w:rsidRPr="00721E03">
        <w:t xml:space="preserve">not considered </w:t>
      </w:r>
      <w:r w:rsidR="00D22707">
        <w:t xml:space="preserve">a </w:t>
      </w:r>
      <w:r w:rsidR="00621FEC" w:rsidRPr="00721E03">
        <w:t xml:space="preserve">viable option. </w:t>
      </w:r>
    </w:p>
    <w:p w14:paraId="13178938" w14:textId="45C30FD5" w:rsidR="008F7412" w:rsidRPr="002F59D8" w:rsidRDefault="00DF416D" w:rsidP="002F59D8">
      <w:pPr>
        <w:pStyle w:val="ListParagraph"/>
        <w:numPr>
          <w:ilvl w:val="0"/>
          <w:numId w:val="42"/>
        </w:numPr>
      </w:pPr>
      <w:r w:rsidRPr="002F59D8">
        <w:lastRenderedPageBreak/>
        <w:t xml:space="preserve">In summary, </w:t>
      </w:r>
      <w:r w:rsidR="0087100B" w:rsidRPr="002F59D8">
        <w:t xml:space="preserve">there is no demonstrable difference in the benefits associated with Alternatives 1 and </w:t>
      </w:r>
      <w:r w:rsidR="00405ED6" w:rsidRPr="002F59D8">
        <w:t xml:space="preserve">3 </w:t>
      </w:r>
      <w:r w:rsidR="008F7412" w:rsidRPr="002F59D8">
        <w:t>for securing aggregate revenue to cover aggregate cost</w:t>
      </w:r>
      <w:r w:rsidR="00BC3595" w:rsidRPr="002F59D8">
        <w:t xml:space="preserve">. </w:t>
      </w:r>
      <w:r w:rsidR="0087100B" w:rsidRPr="002F59D8">
        <w:t xml:space="preserve"> </w:t>
      </w:r>
    </w:p>
    <w:p w14:paraId="6595886D" w14:textId="17CC6059" w:rsidR="008F7412" w:rsidRPr="00C02A31" w:rsidRDefault="008F7412" w:rsidP="00472767">
      <w:pPr>
        <w:pStyle w:val="ListParagraph"/>
        <w:numPr>
          <w:ilvl w:val="0"/>
          <w:numId w:val="42"/>
        </w:numPr>
      </w:pPr>
      <w:r w:rsidRPr="00C02A31">
        <w:t>When analyzing costs and benefits from the perspective of fee-paying patent stakeholders, the Office recognizes that any additional fees paid to the Office above the Baseline fee schedule</w:t>
      </w:r>
      <w:r w:rsidR="00685749">
        <w:t xml:space="preserve"> (</w:t>
      </w:r>
      <w:r w:rsidRPr="00C02A31">
        <w:t>as is true for</w:t>
      </w:r>
      <w:r w:rsidR="001B0E27">
        <w:t xml:space="preserve"> </w:t>
      </w:r>
      <w:r w:rsidR="00EC4EBF">
        <w:t>Alternatives 1, 2 and 3</w:t>
      </w:r>
      <w:r w:rsidR="00685749">
        <w:t>)</w:t>
      </w:r>
      <w:r w:rsidRPr="00C02A31">
        <w:t xml:space="preserve"> represent </w:t>
      </w:r>
      <w:r w:rsidR="00320353">
        <w:t xml:space="preserve">transfers, </w:t>
      </w:r>
      <w:r w:rsidR="00220B83">
        <w:t xml:space="preserve">in accordance with </w:t>
      </w:r>
      <w:r w:rsidR="00320353">
        <w:t xml:space="preserve">OMB guidance </w:t>
      </w:r>
      <w:r w:rsidR="00220B83">
        <w:t>which states</w:t>
      </w:r>
      <w:r w:rsidR="00320353">
        <w:t xml:space="preserve"> f</w:t>
      </w:r>
      <w:r w:rsidR="00320353" w:rsidRPr="002F0EF8">
        <w:t xml:space="preserve">ees </w:t>
      </w:r>
      <w:r w:rsidR="00320353">
        <w:t xml:space="preserve">paid </w:t>
      </w:r>
      <w:r w:rsidR="00320353" w:rsidRPr="002F0EF8">
        <w:t>to government agencies for goods or services provided by the agency</w:t>
      </w:r>
      <w:r w:rsidR="00320353">
        <w:t xml:space="preserve"> are transfer payments</w:t>
      </w:r>
      <w:r w:rsidRPr="00C02A31">
        <w:t>.</w:t>
      </w:r>
      <w:r w:rsidR="00320353">
        <w:t xml:space="preserve"> </w:t>
      </w:r>
      <w:r w:rsidR="00D059A8">
        <w:t xml:space="preserve"> </w:t>
      </w:r>
      <w:r w:rsidR="00D059A8" w:rsidRPr="002F59D8">
        <w:rPr>
          <w:i/>
        </w:rPr>
        <w:t>See</w:t>
      </w:r>
      <w:r w:rsidR="00D059A8">
        <w:t xml:space="preserve"> OMB Circular A-4.</w:t>
      </w:r>
      <w:r w:rsidR="003F3878">
        <w:t xml:space="preserve">  The Office does not anticipate that the adjustments in user fees under this final fee schedule will increase the compliance costs for users to obtain USPTO services.</w:t>
      </w:r>
    </w:p>
    <w:p w14:paraId="7A9E621D" w14:textId="4B40EBAE" w:rsidR="008C5944" w:rsidRDefault="008C5944" w:rsidP="00722E92">
      <w:pPr>
        <w:pStyle w:val="ListParagraph"/>
        <w:numPr>
          <w:ilvl w:val="0"/>
          <w:numId w:val="42"/>
        </w:numPr>
      </w:pPr>
      <w:r w:rsidRPr="00C02A31">
        <w:t>The opportunity cost of fees paid to the Office rather than invested in additional research and development</w:t>
      </w:r>
      <w:r w:rsidR="00EC4EBF">
        <w:t xml:space="preserve"> (R&amp;D)</w:t>
      </w:r>
      <w:r w:rsidRPr="00C02A31">
        <w:t xml:space="preserve">, commercialization, or other </w:t>
      </w:r>
      <w:r w:rsidR="00E24C6D" w:rsidRPr="00C02A31">
        <w:t>activities that produce immediate and direct value to patent stakeholders</w:t>
      </w:r>
      <w:r w:rsidRPr="00C02A31">
        <w:t xml:space="preserve"> warrant</w:t>
      </w:r>
      <w:r w:rsidR="00A66B3C">
        <w:t>s</w:t>
      </w:r>
      <w:r w:rsidRPr="00C02A31">
        <w:t xml:space="preserve"> consideration </w:t>
      </w:r>
      <w:r w:rsidR="00042887">
        <w:t xml:space="preserve">in this analysis.  </w:t>
      </w:r>
      <w:r w:rsidR="007F069C">
        <w:rPr>
          <w:szCs w:val="24"/>
        </w:rPr>
        <w:t>However, m</w:t>
      </w:r>
      <w:r w:rsidR="00722E92" w:rsidRPr="00722E92">
        <w:rPr>
          <w:szCs w:val="24"/>
        </w:rPr>
        <w:t xml:space="preserve">onetizing and quantifying certain impacts of patent fees on the economy and the rate of innovation </w:t>
      </w:r>
      <w:r w:rsidR="00722E92" w:rsidRPr="00915A5D">
        <w:rPr>
          <w:szCs w:val="24"/>
        </w:rPr>
        <w:t>are inherently difficult due to the number of varia</w:t>
      </w:r>
      <w:r w:rsidR="00722E92" w:rsidRPr="008F370A">
        <w:t>bles involved</w:t>
      </w:r>
      <w:r w:rsidR="00722E92">
        <w:t>,</w:t>
      </w:r>
      <w:r w:rsidR="00722E92" w:rsidRPr="008F370A">
        <w:t xml:space="preserve"> the difficulty in predicting economic activity</w:t>
      </w:r>
      <w:r w:rsidR="00722E92">
        <w:t>, and the availability of data, especially data on private sector behavior</w:t>
      </w:r>
      <w:r w:rsidR="00722E92" w:rsidRPr="008F370A">
        <w:t xml:space="preserve">. </w:t>
      </w:r>
      <w:r w:rsidR="00722E92">
        <w:t xml:space="preserve"> For example, the Office only collects data on innovation activity that results in a patent application or other action.  Innovative actions that do not result in fees paid to the Office for a defined service are not captured in the Office’s databases, thus making it challenging to estimate and forecast the true breadth and depth of the IP economy for patents.  </w:t>
      </w:r>
      <w:r w:rsidR="00E24C6D" w:rsidRPr="00C02A31">
        <w:t xml:space="preserve">This analysis </w:t>
      </w:r>
      <w:r w:rsidR="00ED0B89">
        <w:t>does not attempt to monetize these costs.</w:t>
      </w:r>
      <w:r w:rsidR="00E24C6D" w:rsidRPr="00C02A31">
        <w:t xml:space="preserve"> </w:t>
      </w:r>
    </w:p>
    <w:p w14:paraId="5982490B" w14:textId="0E604FD7" w:rsidR="008F7412" w:rsidRPr="00E24C6D" w:rsidRDefault="008F7412" w:rsidP="00DF416D"/>
    <w:p w14:paraId="12256B13" w14:textId="41BA2270" w:rsidR="00DF416D" w:rsidRDefault="00DF416D" w:rsidP="00DF416D">
      <w:r w:rsidRPr="00B70E64">
        <w:lastRenderedPageBreak/>
        <w:t xml:space="preserve">The Office’s analysis of these </w:t>
      </w:r>
      <w:r w:rsidR="00722E92">
        <w:t xml:space="preserve">qualitative </w:t>
      </w:r>
      <w:r w:rsidRPr="00E24C6D">
        <w:t>costs and benefits—</w:t>
      </w:r>
      <w:r w:rsidR="00BC3595" w:rsidRPr="00B70E64">
        <w:t>fee schedule design</w:t>
      </w:r>
      <w:r w:rsidR="00227415">
        <w:t xml:space="preserve"> and</w:t>
      </w:r>
      <w:r w:rsidR="00227415" w:rsidRPr="00E24C6D">
        <w:t xml:space="preserve"> </w:t>
      </w:r>
      <w:r w:rsidR="00BC3595" w:rsidRPr="00042887">
        <w:t>securing aggregate revenue to cover aggregate cost</w:t>
      </w:r>
      <w:r w:rsidRPr="00E24C6D">
        <w:t>—is informed by activity based information, aggregate revenue estimates</w:t>
      </w:r>
      <w:r>
        <w:t xml:space="preserve">, and cost estimates related to the Office’s core mission programs and strategic initiatives.  Where available, the Office uses </w:t>
      </w:r>
      <w:r w:rsidR="00BC3595">
        <w:t xml:space="preserve">this information </w:t>
      </w:r>
      <w:r>
        <w:t xml:space="preserve">to </w:t>
      </w:r>
      <w:r w:rsidR="00BC3595">
        <w:t xml:space="preserve">aid </w:t>
      </w:r>
      <w:r>
        <w:t xml:space="preserve">discussions about the magnitude </w:t>
      </w:r>
      <w:r w:rsidR="00952F44">
        <w:t xml:space="preserve">of </w:t>
      </w:r>
      <w:r w:rsidR="008F7412">
        <w:t>these sometimes competing</w:t>
      </w:r>
      <w:r w:rsidR="00722E92">
        <w:t xml:space="preserve"> qualitative</w:t>
      </w:r>
      <w:r w:rsidR="008F7412">
        <w:t xml:space="preserve"> costs and benefits to better inform discussions of net impacts.</w:t>
      </w:r>
      <w:r w:rsidR="00221C5F">
        <w:t xml:space="preserve">  </w:t>
      </w:r>
    </w:p>
    <w:p w14:paraId="44EEAB95" w14:textId="77777777" w:rsidR="00842368" w:rsidRDefault="00842368" w:rsidP="00C942BD"/>
    <w:p w14:paraId="126EA831" w14:textId="77777777" w:rsidR="00A65357" w:rsidRDefault="006064C7" w:rsidP="00727363">
      <w:pPr>
        <w:pStyle w:val="Heading2Number"/>
      </w:pPr>
      <w:bookmarkStart w:id="16" w:name="_Toc451951705"/>
      <w:bookmarkStart w:id="17" w:name="_Toc480291330"/>
      <w:r>
        <w:t>Conclusion</w:t>
      </w:r>
      <w:bookmarkEnd w:id="15"/>
      <w:bookmarkEnd w:id="16"/>
      <w:bookmarkEnd w:id="17"/>
    </w:p>
    <w:p w14:paraId="298E22F3" w14:textId="2AE7D5C2" w:rsidR="00054A59" w:rsidRDefault="00DF416D" w:rsidP="00054A59">
      <w:r>
        <w:t>T</w:t>
      </w:r>
      <w:r w:rsidRPr="00EE1641">
        <w:t>h</w:t>
      </w:r>
      <w:r>
        <w:t>is RIA concludes that th</w:t>
      </w:r>
      <w:r w:rsidRPr="00EE1641">
        <w:t>e</w:t>
      </w:r>
      <w:r>
        <w:t xml:space="preserve"> overall</w:t>
      </w:r>
      <w:r w:rsidRPr="00EE1641">
        <w:t xml:space="preserve"> </w:t>
      </w:r>
      <w:r>
        <w:t xml:space="preserve">qualitative </w:t>
      </w:r>
      <w:r w:rsidRPr="00EE1641">
        <w:t>benefits</w:t>
      </w:r>
      <w:r>
        <w:t xml:space="preserve"> </w:t>
      </w:r>
      <w:r w:rsidRPr="00EE1641">
        <w:t xml:space="preserve">to </w:t>
      </w:r>
      <w:r w:rsidRPr="00472C07">
        <w:t xml:space="preserve">patent applicants, </w:t>
      </w:r>
      <w:r>
        <w:t xml:space="preserve">patent </w:t>
      </w:r>
      <w:r w:rsidRPr="00472C07">
        <w:t>holders</w:t>
      </w:r>
      <w:r>
        <w:t>,</w:t>
      </w:r>
      <w:r w:rsidRPr="00472C07">
        <w:t xml:space="preserve"> other patent stakeholders</w:t>
      </w:r>
      <w:r>
        <w:t xml:space="preserve">, and </w:t>
      </w:r>
      <w:r w:rsidRPr="00924251">
        <w:t>society</w:t>
      </w:r>
      <w:r w:rsidRPr="00472C07">
        <w:t xml:space="preserve"> </w:t>
      </w:r>
      <w:r>
        <w:t xml:space="preserve">of the </w:t>
      </w:r>
      <w:r w:rsidR="0062787A">
        <w:t xml:space="preserve">final </w:t>
      </w:r>
      <w:r w:rsidR="00F745D8">
        <w:t xml:space="preserve">rule </w:t>
      </w:r>
      <w:r>
        <w:t>fee schedule (A</w:t>
      </w:r>
      <w:r w:rsidRPr="00EE1641">
        <w:t xml:space="preserve">lternative </w:t>
      </w:r>
      <w:r>
        <w:t>1) are significant</w:t>
      </w:r>
      <w:r w:rsidRPr="009C5214">
        <w:t xml:space="preserve">.  </w:t>
      </w:r>
      <w:r w:rsidR="00952F44" w:rsidRPr="009C5214">
        <w:t>This RIA concludes that the</w:t>
      </w:r>
      <w:r w:rsidR="00952F44" w:rsidRPr="00EE1641">
        <w:t xml:space="preserve"> </w:t>
      </w:r>
      <w:r w:rsidR="0024664D">
        <w:t xml:space="preserve">final </w:t>
      </w:r>
      <w:r w:rsidR="00952F44">
        <w:t>fee schedule</w:t>
      </w:r>
      <w:r w:rsidR="00952F44" w:rsidRPr="00EE1641">
        <w:t xml:space="preserve"> </w:t>
      </w:r>
      <w:r w:rsidR="00952F44" w:rsidRPr="00D002B2">
        <w:t xml:space="preserve">has </w:t>
      </w:r>
      <w:r w:rsidR="00952F44">
        <w:t xml:space="preserve">qualitative </w:t>
      </w:r>
      <w:r w:rsidR="00952F44" w:rsidRPr="00D002B2">
        <w:t xml:space="preserve">benefits </w:t>
      </w:r>
      <w:r w:rsidR="00952F44">
        <w:t xml:space="preserve">related to the targeted fee changes reflected in the fee schedule design.  Moreover, the </w:t>
      </w:r>
      <w:r w:rsidR="00C07F28">
        <w:t xml:space="preserve">final </w:t>
      </w:r>
      <w:r w:rsidR="00952F44">
        <w:t xml:space="preserve">fee schedule secures aggregate revenue </w:t>
      </w:r>
      <w:r w:rsidR="003E5BE4">
        <w:t xml:space="preserve">while adhering to </w:t>
      </w:r>
      <w:r w:rsidR="00952F44">
        <w:t>the</w:t>
      </w:r>
      <w:r w:rsidR="003E5BE4">
        <w:t xml:space="preserve"> Office’s fee setting</w:t>
      </w:r>
      <w:r w:rsidR="00952F44">
        <w:t xml:space="preserve"> </w:t>
      </w:r>
      <w:r w:rsidR="00952F44" w:rsidRPr="0085061F">
        <w:t>strate</w:t>
      </w:r>
      <w:r w:rsidR="003E5BE4">
        <w:t>gies and goals</w:t>
      </w:r>
      <w:r w:rsidR="00952F44" w:rsidRPr="00D35773">
        <w:t xml:space="preserve">, as described in </w:t>
      </w:r>
      <w:r w:rsidR="00952F44" w:rsidRPr="00FF6A23">
        <w:t xml:space="preserve">Part III of the </w:t>
      </w:r>
      <w:r w:rsidR="00C07F28">
        <w:t>final</w:t>
      </w:r>
      <w:r w:rsidR="00C07F28" w:rsidRPr="00FF6A23">
        <w:t xml:space="preserve"> </w:t>
      </w:r>
      <w:r w:rsidR="00952F44" w:rsidRPr="00FF6A23">
        <w:t>rule and</w:t>
      </w:r>
      <w:r w:rsidR="00952F44">
        <w:t xml:space="preserve"> below.</w:t>
      </w:r>
      <w:r w:rsidR="00B4139F">
        <w:t xml:space="preserve">  </w:t>
      </w:r>
      <w:r>
        <w:t>Patent applicants</w:t>
      </w:r>
      <w:r w:rsidR="00952F44">
        <w:t xml:space="preserve"> and holders</w:t>
      </w:r>
      <w:r>
        <w:t xml:space="preserve"> can expect continued progress towards </w:t>
      </w:r>
      <w:r w:rsidR="00D82482">
        <w:t xml:space="preserve">the Office’s strategic priorities of </w:t>
      </w:r>
      <w:r w:rsidR="007F077D">
        <w:t xml:space="preserve">quality enhancements and </w:t>
      </w:r>
      <w:r>
        <w:t>optimizing the timeliness of patent processing (through reductions to backlog and pendency)</w:t>
      </w:r>
      <w:r w:rsidR="000F4816">
        <w:t xml:space="preserve"> and delivering high quality and timely PTAB decisions</w:t>
      </w:r>
      <w:r>
        <w:t xml:space="preserve">.  The </w:t>
      </w:r>
      <w:r w:rsidR="00C07F28">
        <w:t xml:space="preserve">final </w:t>
      </w:r>
      <w:r>
        <w:t xml:space="preserve">schedule will also provide the resources the Office estimates are necessary to continue </w:t>
      </w:r>
      <w:r w:rsidR="00722E92">
        <w:t xml:space="preserve">investing in </w:t>
      </w:r>
      <w:r>
        <w:t xml:space="preserve">IT improvements </w:t>
      </w:r>
      <w:r w:rsidR="0010549B">
        <w:t xml:space="preserve">for </w:t>
      </w:r>
      <w:r w:rsidR="00722E92">
        <w:t xml:space="preserve">stakeholders of </w:t>
      </w:r>
      <w:r w:rsidR="0010549B">
        <w:t xml:space="preserve">the patent business area and PTAB </w:t>
      </w:r>
      <w:r>
        <w:t xml:space="preserve">as </w:t>
      </w:r>
      <w:r w:rsidR="0010549B">
        <w:t>they</w:t>
      </w:r>
      <w:r>
        <w:t xml:space="preserve"> work to improve operations and the customer experience with the </w:t>
      </w:r>
      <w:r w:rsidR="00D209C3">
        <w:t>USPTO</w:t>
      </w:r>
      <w:r>
        <w:t xml:space="preserve">.  Along with these improvements, the </w:t>
      </w:r>
      <w:r w:rsidR="00C07F28">
        <w:t xml:space="preserve">final </w:t>
      </w:r>
      <w:r>
        <w:t xml:space="preserve">schedule will allow the Office to build a viable </w:t>
      </w:r>
      <w:r w:rsidR="00F23C05">
        <w:t xml:space="preserve">patent </w:t>
      </w:r>
      <w:r>
        <w:t>operating reserve that fulfills the need to mitigate operational risk caused by financial resource volatility</w:t>
      </w:r>
      <w:r w:rsidR="006E30D8">
        <w:t xml:space="preserve">, i.e., unanticipated </w:t>
      </w:r>
      <w:r w:rsidR="00EE7219">
        <w:t xml:space="preserve">funding </w:t>
      </w:r>
      <w:r w:rsidR="006E30D8">
        <w:t>fluctuations</w:t>
      </w:r>
      <w:r>
        <w:t xml:space="preserve">.  </w:t>
      </w:r>
      <w:r w:rsidR="00877025">
        <w:t xml:space="preserve">In addition, </w:t>
      </w:r>
      <w:r w:rsidR="00227415">
        <w:t xml:space="preserve">in </w:t>
      </w:r>
      <w:r w:rsidR="00BB3738">
        <w:t xml:space="preserve">the </w:t>
      </w:r>
      <w:r w:rsidR="00931B92">
        <w:t>final rule</w:t>
      </w:r>
      <w:r w:rsidR="00BB3738">
        <w:t xml:space="preserve">, the Office </w:t>
      </w:r>
      <w:r w:rsidR="00BB3738">
        <w:lastRenderedPageBreak/>
        <w:t xml:space="preserve">focused on </w:t>
      </w:r>
      <w:r w:rsidR="00BB3738">
        <w:rPr>
          <w:color w:val="000000" w:themeColor="text1"/>
        </w:rPr>
        <w:t>being responsive to stakeholder concerns, and scaled back some of the fee increases</w:t>
      </w:r>
      <w:r w:rsidR="00877025">
        <w:rPr>
          <w:color w:val="000000" w:themeColor="text1"/>
        </w:rPr>
        <w:t xml:space="preserve"> that had been proposed in the notice of proposed rulemaking</w:t>
      </w:r>
      <w:r w:rsidR="00BB3738">
        <w:rPr>
          <w:color w:val="000000" w:themeColor="text1"/>
        </w:rPr>
        <w:t xml:space="preserve">.  </w:t>
      </w:r>
    </w:p>
    <w:p w14:paraId="1F36B5A9" w14:textId="66A2933D" w:rsidR="00DF416D" w:rsidRDefault="00DF416D" w:rsidP="00DF416D"/>
    <w:p w14:paraId="63C42BE6" w14:textId="77777777" w:rsidR="00952F44" w:rsidRDefault="00952F44" w:rsidP="00952F44">
      <w:pPr>
        <w:pStyle w:val="Heading2Number"/>
      </w:pPr>
      <w:bookmarkStart w:id="18" w:name="_Toc451951706"/>
      <w:bookmarkStart w:id="19" w:name="_Toc480291331"/>
      <w:r>
        <w:t>Points of Contact</w:t>
      </w:r>
      <w:bookmarkEnd w:id="18"/>
      <w:bookmarkEnd w:id="19"/>
    </w:p>
    <w:p w14:paraId="0594E961" w14:textId="12814F98" w:rsidR="00952F44" w:rsidRPr="00C729CE" w:rsidRDefault="00952F44" w:rsidP="00DE203F">
      <w:pPr>
        <w:pStyle w:val="ListParagraph"/>
        <w:numPr>
          <w:ilvl w:val="1"/>
          <w:numId w:val="1"/>
        </w:numPr>
        <w:ind w:left="720"/>
      </w:pPr>
      <w:r w:rsidRPr="002A3656">
        <w:rPr>
          <w:b/>
          <w:szCs w:val="24"/>
        </w:rPr>
        <w:t>Information</w:t>
      </w:r>
      <w:r>
        <w:rPr>
          <w:b/>
          <w:szCs w:val="24"/>
        </w:rPr>
        <w:t xml:space="preserve">:  </w:t>
      </w:r>
      <w:r w:rsidRPr="0033741A">
        <w:rPr>
          <w:color w:val="000000" w:themeColor="text1"/>
        </w:rPr>
        <w:t>Brendan Hourigan</w:t>
      </w:r>
      <w:r w:rsidR="00A66B3C">
        <w:rPr>
          <w:color w:val="000000" w:themeColor="text1"/>
        </w:rPr>
        <w:t>,</w:t>
      </w:r>
      <w:r w:rsidRPr="0033741A">
        <w:rPr>
          <w:color w:val="000000" w:themeColor="text1"/>
        </w:rPr>
        <w:t xml:space="preserve"> Director of the Office of Planning and Budget, by telephone at (571) 272-8966; or Dianne Buie, Office of Planning and Budget, by telephone at (571) 272-6301.</w:t>
      </w:r>
    </w:p>
    <w:p w14:paraId="126EA84F" w14:textId="6921F684" w:rsidR="00084BA8" w:rsidRDefault="007A4585" w:rsidP="00125429">
      <w:pPr>
        <w:pStyle w:val="Heading1"/>
        <w:numPr>
          <w:ilvl w:val="0"/>
          <w:numId w:val="14"/>
        </w:numPr>
        <w:spacing w:before="0"/>
      </w:pPr>
      <w:bookmarkStart w:id="20" w:name="_Toc451951707"/>
      <w:bookmarkStart w:id="21" w:name="_Toc344064274"/>
      <w:bookmarkStart w:id="22" w:name="_Toc442357719"/>
      <w:bookmarkStart w:id="23" w:name="_Toc451951708"/>
      <w:bookmarkStart w:id="24" w:name="_Toc480291332"/>
      <w:bookmarkStart w:id="25" w:name="_Toc320784963"/>
      <w:bookmarkStart w:id="26" w:name="_Toc321263718"/>
      <w:bookmarkStart w:id="27" w:name="_Toc324165131"/>
      <w:bookmarkEnd w:id="20"/>
      <w:bookmarkEnd w:id="21"/>
      <w:r>
        <w:lastRenderedPageBreak/>
        <w:t>GENERAL INFORMATION</w:t>
      </w:r>
      <w:bookmarkEnd w:id="22"/>
      <w:bookmarkEnd w:id="23"/>
      <w:bookmarkEnd w:id="24"/>
    </w:p>
    <w:p w14:paraId="0A034F22" w14:textId="77777777" w:rsidR="001152B6" w:rsidRDefault="001152B6" w:rsidP="00244997">
      <w:pPr>
        <w:pStyle w:val="Heading2Number"/>
        <w:numPr>
          <w:ilvl w:val="1"/>
          <w:numId w:val="19"/>
        </w:numPr>
      </w:pPr>
      <w:bookmarkStart w:id="28" w:name="_Toc450579069"/>
      <w:bookmarkStart w:id="29" w:name="_Toc450669454"/>
      <w:bookmarkStart w:id="30" w:name="_Toc325554066"/>
      <w:bookmarkStart w:id="31" w:name="_Toc442357716"/>
      <w:bookmarkStart w:id="32" w:name="_Toc451951709"/>
      <w:bookmarkStart w:id="33" w:name="_Toc480291333"/>
      <w:bookmarkStart w:id="34" w:name="_Toc320784959"/>
      <w:bookmarkStart w:id="35" w:name="_Toc321263714"/>
      <w:bookmarkStart w:id="36" w:name="_Toc324165127"/>
      <w:bookmarkStart w:id="37" w:name="_Toc324525685"/>
      <w:bookmarkStart w:id="38" w:name="_Toc324932298"/>
      <w:bookmarkStart w:id="39" w:name="_Toc325554068"/>
      <w:bookmarkStart w:id="40" w:name="_Toc442357720"/>
      <w:bookmarkEnd w:id="28"/>
      <w:bookmarkEnd w:id="29"/>
      <w:r w:rsidRPr="00D75F7F">
        <w:t>Statement of Need for Action</w:t>
      </w:r>
      <w:bookmarkEnd w:id="30"/>
      <w:bookmarkEnd w:id="31"/>
      <w:bookmarkEnd w:id="32"/>
      <w:bookmarkEnd w:id="33"/>
    </w:p>
    <w:p w14:paraId="7EB60E5F" w14:textId="127A5375" w:rsidR="00DC624F" w:rsidRDefault="00970D71" w:rsidP="00970D71">
      <w:r>
        <w:rPr>
          <w:szCs w:val="24"/>
        </w:rPr>
        <w:t>Per the fee setting authority of section 10 of the AIA, t</w:t>
      </w:r>
      <w:r w:rsidR="001152B6" w:rsidRPr="003B3FBE">
        <w:rPr>
          <w:szCs w:val="24"/>
        </w:rPr>
        <w:t>he USPTO</w:t>
      </w:r>
      <w:r w:rsidR="001152B6">
        <w:rPr>
          <w:szCs w:val="24"/>
        </w:rPr>
        <w:t xml:space="preserve"> is </w:t>
      </w:r>
      <w:r w:rsidR="001152B6" w:rsidRPr="00C729CE">
        <w:rPr>
          <w:color w:val="000000" w:themeColor="text1"/>
        </w:rPr>
        <w:t>issu</w:t>
      </w:r>
      <w:r w:rsidR="001152B6">
        <w:rPr>
          <w:color w:val="000000" w:themeColor="text1"/>
        </w:rPr>
        <w:t>ing</w:t>
      </w:r>
      <w:r w:rsidR="001152B6">
        <w:rPr>
          <w:szCs w:val="24"/>
        </w:rPr>
        <w:t xml:space="preserve"> </w:t>
      </w:r>
      <w:r w:rsidR="001152B6" w:rsidRPr="003B3FBE">
        <w:rPr>
          <w:szCs w:val="24"/>
        </w:rPr>
        <w:t>a</w:t>
      </w:r>
      <w:r w:rsidR="001152B6">
        <w:rPr>
          <w:szCs w:val="24"/>
        </w:rPr>
        <w:t xml:space="preserve"> </w:t>
      </w:r>
      <w:r w:rsidR="00931B92">
        <w:rPr>
          <w:szCs w:val="24"/>
        </w:rPr>
        <w:t>final rule</w:t>
      </w:r>
      <w:r w:rsidR="001152B6">
        <w:rPr>
          <w:szCs w:val="24"/>
        </w:rPr>
        <w:t xml:space="preserve"> to set or adjust patent fees to s</w:t>
      </w:r>
      <w:r w:rsidR="001152B6" w:rsidRPr="00621B20">
        <w:t xml:space="preserve">ecure </w:t>
      </w:r>
      <w:r w:rsidR="001152B6">
        <w:t xml:space="preserve">sufficient aggregate </w:t>
      </w:r>
      <w:r w:rsidR="001152B6" w:rsidRPr="00621B20">
        <w:t>patent fee revenue for the Office</w:t>
      </w:r>
      <w:r>
        <w:t xml:space="preserve">. </w:t>
      </w:r>
      <w:r w:rsidR="00414364">
        <w:t xml:space="preserve"> </w:t>
      </w:r>
      <w:r>
        <w:t>The</w:t>
      </w:r>
      <w:r w:rsidRPr="005E0191">
        <w:t xml:space="preserve"> fee schedule in </w:t>
      </w:r>
      <w:r>
        <w:t>the</w:t>
      </w:r>
      <w:r w:rsidRPr="005E0191">
        <w:t xml:space="preserve"> </w:t>
      </w:r>
      <w:r w:rsidR="00931B92">
        <w:t>final rule</w:t>
      </w:r>
      <w:r w:rsidR="0062787A" w:rsidRPr="005E0191">
        <w:t xml:space="preserve"> </w:t>
      </w:r>
      <w:r w:rsidRPr="005E0191">
        <w:t>will recover the aggreg</w:t>
      </w:r>
      <w:r>
        <w:t>ate estimated cost of patent operations</w:t>
      </w:r>
      <w:r w:rsidRPr="005E0191">
        <w:t xml:space="preserve"> while achieving </w:t>
      </w:r>
      <w:r>
        <w:t xml:space="preserve">the Office’s </w:t>
      </w:r>
      <w:r w:rsidRPr="005E0191">
        <w:t>strategic goals</w:t>
      </w:r>
      <w:r>
        <w:t xml:space="preserve"> as</w:t>
      </w:r>
      <w:r w:rsidRPr="002455EF">
        <w:rPr>
          <w:rFonts w:eastAsiaTheme="minorHAnsi"/>
        </w:rPr>
        <w:t xml:space="preserve"> </w:t>
      </w:r>
      <w:r w:rsidRPr="00BD5AF2">
        <w:rPr>
          <w:rFonts w:eastAsiaTheme="minorHAnsi"/>
        </w:rPr>
        <w:t xml:space="preserve">detailed in the </w:t>
      </w:r>
      <w:r w:rsidRPr="00BD5AF2">
        <w:t>Strategic Plan</w:t>
      </w:r>
      <w:r w:rsidR="00DC624F">
        <w:t xml:space="preserve">, which </w:t>
      </w:r>
      <w:r w:rsidR="00DC624F" w:rsidRPr="008F1C09">
        <w:t>defines the USPTO’s mission</w:t>
      </w:r>
      <w:r w:rsidR="00DC624F">
        <w:t>, vision</w:t>
      </w:r>
      <w:r w:rsidR="00A66B3C">
        <w:t>,</w:t>
      </w:r>
      <w:r w:rsidR="00DC624F" w:rsidRPr="008F1C09">
        <w:t xml:space="preserve"> and long-term </w:t>
      </w:r>
      <w:r w:rsidR="00DC624F" w:rsidRPr="0085061F">
        <w:t>goals and presents the actions the Office will take to realize those goals</w:t>
      </w:r>
      <w:r w:rsidRPr="00FF6A23">
        <w:t>.  Th</w:t>
      </w:r>
      <w:r w:rsidR="00DC624F" w:rsidRPr="00FF6A23">
        <w:t xml:space="preserve">e </w:t>
      </w:r>
      <w:r w:rsidR="00931B92">
        <w:t>final rule</w:t>
      </w:r>
      <w:r w:rsidR="0062787A" w:rsidRPr="00FF6A23">
        <w:t xml:space="preserve"> </w:t>
      </w:r>
      <w:r w:rsidRPr="00D35773">
        <w:t xml:space="preserve">supports all three of the patent-related strategic goals: </w:t>
      </w:r>
      <w:r w:rsidR="00A27A07">
        <w:t xml:space="preserve"> </w:t>
      </w:r>
      <w:r w:rsidRPr="00D35773">
        <w:t xml:space="preserve">(1) to optimize patent quality and timeliness; (2) to </w:t>
      </w:r>
      <w:r w:rsidR="00685749">
        <w:t>provide domestic and global leadership to improve IP policy, protection, and enforcement</w:t>
      </w:r>
      <w:r w:rsidRPr="00D35773">
        <w:t>; and (3) to achieve organizational excellence.</w:t>
      </w:r>
      <w:r w:rsidR="00DC624F">
        <w:t xml:space="preserve"> </w:t>
      </w:r>
    </w:p>
    <w:p w14:paraId="56924459" w14:textId="77777777" w:rsidR="00DC624F" w:rsidRDefault="00DC624F" w:rsidP="00970D71"/>
    <w:p w14:paraId="3E24DA4F" w14:textId="17B0E89B" w:rsidR="0008717A" w:rsidRDefault="00DC624F" w:rsidP="00DC624F">
      <w:pPr>
        <w:rPr>
          <w:rFonts w:eastAsiaTheme="minorHAnsi"/>
        </w:rPr>
      </w:pPr>
      <w:r>
        <w:t xml:space="preserve">With the </w:t>
      </w:r>
      <w:r w:rsidR="00C07F28">
        <w:t xml:space="preserve">final </w:t>
      </w:r>
      <w:r>
        <w:t xml:space="preserve">rule, the Office continues progress that </w:t>
      </w:r>
      <w:r w:rsidR="0008717A">
        <w:t xml:space="preserve">started with the introduction of AIA fee setting authority.  </w:t>
      </w:r>
      <w:r>
        <w:rPr>
          <w:rFonts w:eastAsiaTheme="minorHAnsi"/>
        </w:rPr>
        <w:t>From</w:t>
      </w:r>
      <w:r w:rsidRPr="00F90949">
        <w:rPr>
          <w:rFonts w:eastAsiaTheme="minorHAnsi"/>
        </w:rPr>
        <w:t xml:space="preserve"> 1982</w:t>
      </w:r>
      <w:r>
        <w:rPr>
          <w:rFonts w:eastAsiaTheme="minorHAnsi"/>
        </w:rPr>
        <w:t xml:space="preserve"> until the passage of the AIA in 2011</w:t>
      </w:r>
      <w:r w:rsidRPr="00F90949">
        <w:rPr>
          <w:rFonts w:eastAsiaTheme="minorHAnsi"/>
        </w:rPr>
        <w:t xml:space="preserve">, </w:t>
      </w:r>
      <w:r>
        <w:rPr>
          <w:rFonts w:eastAsiaTheme="minorHAnsi"/>
        </w:rPr>
        <w:t xml:space="preserve">the </w:t>
      </w:r>
      <w:r w:rsidRPr="00F90949">
        <w:rPr>
          <w:rFonts w:eastAsiaTheme="minorHAnsi"/>
        </w:rPr>
        <w:t xml:space="preserve">patent fees that generate most of the patent revenue (e.g., filing, search, examination, issue, and maintenance fees) </w:t>
      </w:r>
      <w:r>
        <w:rPr>
          <w:rFonts w:eastAsiaTheme="minorHAnsi"/>
        </w:rPr>
        <w:t>were</w:t>
      </w:r>
      <w:r w:rsidRPr="00F90949">
        <w:rPr>
          <w:rFonts w:eastAsiaTheme="minorHAnsi"/>
        </w:rPr>
        <w:t xml:space="preserve"> set by statute</w:t>
      </w:r>
      <w:r>
        <w:rPr>
          <w:rFonts w:eastAsiaTheme="minorHAnsi"/>
        </w:rPr>
        <w:t>,</w:t>
      </w:r>
      <w:r w:rsidRPr="00F90949">
        <w:rPr>
          <w:rFonts w:eastAsiaTheme="minorHAnsi"/>
        </w:rPr>
        <w:t xml:space="preserve"> and the Office could only adjust these fees to reflect changes in the</w:t>
      </w:r>
      <w:r w:rsidR="00BE4D4D">
        <w:rPr>
          <w:rFonts w:eastAsiaTheme="minorHAnsi"/>
        </w:rPr>
        <w:t xml:space="preserve"> </w:t>
      </w:r>
      <w:r w:rsidR="00BE4D4D" w:rsidRPr="00BE4D4D">
        <w:rPr>
          <w:rFonts w:eastAsiaTheme="minorHAnsi"/>
        </w:rPr>
        <w:t>Consumer Price Index for All Urban Consumers</w:t>
      </w:r>
      <w:r w:rsidR="00C016E8">
        <w:rPr>
          <w:rFonts w:eastAsiaTheme="minorHAnsi"/>
        </w:rPr>
        <w:t xml:space="preserve"> (CPI-U)</w:t>
      </w:r>
      <w:r w:rsidR="00BE4D4D" w:rsidRPr="00BE4D4D">
        <w:rPr>
          <w:rFonts w:eastAsiaTheme="minorHAnsi"/>
        </w:rPr>
        <w:t>, as determined by the Secretary of Labor</w:t>
      </w:r>
      <w:r w:rsidRPr="00F90949">
        <w:rPr>
          <w:rFonts w:eastAsiaTheme="minorHAnsi"/>
        </w:rPr>
        <w:t xml:space="preserve">.  Because these fees were set by statute, the USPTO could not realign or adjust fees to effectively respond to market demand or changes in processing costs other than </w:t>
      </w:r>
      <w:r>
        <w:rPr>
          <w:rFonts w:eastAsiaTheme="minorHAnsi"/>
        </w:rPr>
        <w:t xml:space="preserve">for </w:t>
      </w:r>
      <w:r w:rsidRPr="00F90949">
        <w:rPr>
          <w:rFonts w:eastAsiaTheme="minorHAnsi"/>
        </w:rPr>
        <w:t xml:space="preserve">the </w:t>
      </w:r>
      <w:r>
        <w:rPr>
          <w:rFonts w:eastAsiaTheme="minorHAnsi"/>
        </w:rPr>
        <w:t>CPI</w:t>
      </w:r>
      <w:r w:rsidR="00452FEE">
        <w:rPr>
          <w:rFonts w:eastAsiaTheme="minorHAnsi"/>
        </w:rPr>
        <w:t>-U</w:t>
      </w:r>
      <w:r w:rsidRPr="00F90949">
        <w:rPr>
          <w:rFonts w:eastAsiaTheme="minorHAnsi"/>
        </w:rPr>
        <w:t xml:space="preserve">.  </w:t>
      </w:r>
    </w:p>
    <w:p w14:paraId="449608BC" w14:textId="77777777" w:rsidR="0008717A" w:rsidRDefault="0008717A" w:rsidP="00DC624F">
      <w:pPr>
        <w:rPr>
          <w:rFonts w:eastAsiaTheme="minorHAnsi"/>
        </w:rPr>
      </w:pPr>
    </w:p>
    <w:p w14:paraId="0A817E63" w14:textId="38432D69" w:rsidR="005B4BB0" w:rsidRDefault="00DC624F" w:rsidP="0008717A">
      <w:r w:rsidRPr="00F90949">
        <w:rPr>
          <w:rFonts w:eastAsiaTheme="minorHAnsi"/>
        </w:rPr>
        <w:t xml:space="preserve">Over the years, </w:t>
      </w:r>
      <w:r w:rsidR="008009E0">
        <w:rPr>
          <w:rFonts w:eastAsiaTheme="minorHAnsi"/>
        </w:rPr>
        <w:t>a</w:t>
      </w:r>
      <w:r w:rsidR="008009E0" w:rsidRPr="00E22F52">
        <w:t xml:space="preserve"> steady increase</w:t>
      </w:r>
      <w:r w:rsidR="008009E0">
        <w:t xml:space="preserve"> in patent application workload</w:t>
      </w:r>
      <w:r w:rsidR="0008717A">
        <w:t xml:space="preserve">, </w:t>
      </w:r>
      <w:r w:rsidR="008009E0">
        <w:t>insufficient hiring levels</w:t>
      </w:r>
      <w:r w:rsidR="0008717A">
        <w:t xml:space="preserve">, and </w:t>
      </w:r>
      <w:r w:rsidR="0008717A" w:rsidRPr="00F90949">
        <w:rPr>
          <w:rFonts w:eastAsiaTheme="minorHAnsi"/>
        </w:rPr>
        <w:t>fund</w:t>
      </w:r>
      <w:r w:rsidR="0008717A">
        <w:rPr>
          <w:rFonts w:eastAsiaTheme="minorHAnsi"/>
        </w:rPr>
        <w:t>ing variations</w:t>
      </w:r>
      <w:r w:rsidR="003F5712">
        <w:rPr>
          <w:rFonts w:eastAsiaTheme="minorHAnsi"/>
        </w:rPr>
        <w:t xml:space="preserve"> (including </w:t>
      </w:r>
      <w:r w:rsidR="0008717A">
        <w:rPr>
          <w:rFonts w:eastAsiaTheme="minorHAnsi"/>
        </w:rPr>
        <w:t>shortfalls</w:t>
      </w:r>
      <w:r w:rsidR="003F5712">
        <w:rPr>
          <w:rFonts w:eastAsiaTheme="minorHAnsi"/>
        </w:rPr>
        <w:t>)</w:t>
      </w:r>
      <w:r w:rsidR="0008717A">
        <w:t xml:space="preserve"> owing to statutory fees led to </w:t>
      </w:r>
      <w:r w:rsidR="008009E0">
        <w:t>significantly longer patent application pendency and a large backlog of patent applications in inventory</w:t>
      </w:r>
      <w:r w:rsidR="0008717A">
        <w:t xml:space="preserve"> </w:t>
      </w:r>
      <w:r w:rsidR="0008717A">
        <w:lastRenderedPageBreak/>
        <w:t>by 2011</w:t>
      </w:r>
      <w:r w:rsidR="008009E0">
        <w:t xml:space="preserve">.  Long pendency and a large backlog of patent applications delay the delivery of patented innovations to market, </w:t>
      </w:r>
      <w:r w:rsidR="0008717A">
        <w:t xml:space="preserve">thereby jeopardizing economic growth and commercialization. </w:t>
      </w:r>
      <w:r w:rsidR="00414364">
        <w:t xml:space="preserve"> </w:t>
      </w:r>
    </w:p>
    <w:p w14:paraId="65F2B60C" w14:textId="77777777" w:rsidR="005B4BB0" w:rsidRDefault="005B4BB0" w:rsidP="0008717A"/>
    <w:p w14:paraId="35D32CA8" w14:textId="0DEFC42E" w:rsidR="0008717A" w:rsidRDefault="005B4BB0" w:rsidP="0008717A">
      <w:r w:rsidRPr="00F90949">
        <w:rPr>
          <w:rFonts w:eastAsiaTheme="minorHAnsi"/>
        </w:rPr>
        <w:t xml:space="preserve">Section 10 of the AIA changed </w:t>
      </w:r>
      <w:r>
        <w:rPr>
          <w:rFonts w:eastAsiaTheme="minorHAnsi"/>
        </w:rPr>
        <w:t>the Office’s</w:t>
      </w:r>
      <w:r w:rsidRPr="00F90949">
        <w:rPr>
          <w:rFonts w:eastAsiaTheme="minorHAnsi"/>
        </w:rPr>
        <w:t xml:space="preserve"> fee setting model </w:t>
      </w:r>
      <w:r>
        <w:rPr>
          <w:rFonts w:eastAsiaTheme="minorHAnsi"/>
        </w:rPr>
        <w:t>and</w:t>
      </w:r>
      <w:r w:rsidRPr="00F90949">
        <w:rPr>
          <w:rFonts w:eastAsiaTheme="minorHAnsi"/>
        </w:rPr>
        <w:t xml:space="preserve"> authorize</w:t>
      </w:r>
      <w:r>
        <w:rPr>
          <w:rFonts w:eastAsiaTheme="minorHAnsi"/>
        </w:rPr>
        <w:t>d</w:t>
      </w:r>
      <w:r w:rsidRPr="00F90949">
        <w:rPr>
          <w:rFonts w:eastAsiaTheme="minorHAnsi"/>
        </w:rPr>
        <w:t xml:space="preserve"> the USPTO to set</w:t>
      </w:r>
      <w:r>
        <w:rPr>
          <w:rFonts w:eastAsiaTheme="minorHAnsi"/>
        </w:rPr>
        <w:t xml:space="preserve"> or adjust patent fees through the regulatory process.  </w:t>
      </w:r>
      <w:r w:rsidR="0008717A">
        <w:rPr>
          <w:rFonts w:eastAsiaTheme="minorHAnsi"/>
        </w:rPr>
        <w:t xml:space="preserve">Section 10 better equips the Office to respond to its rapidly growing workload. </w:t>
      </w:r>
      <w:r w:rsidR="0008717A">
        <w:t xml:space="preserve"> </w:t>
      </w:r>
    </w:p>
    <w:p w14:paraId="6EAE5499" w14:textId="77777777" w:rsidR="00DC624F" w:rsidRDefault="00DC624F" w:rsidP="00DC624F"/>
    <w:p w14:paraId="3E356A9F" w14:textId="43ABA8A2" w:rsidR="00DC624F" w:rsidRDefault="00DC624F" w:rsidP="00DC624F">
      <w:r>
        <w:t xml:space="preserve">In FY 2013, the USPTO used the </w:t>
      </w:r>
      <w:r w:rsidR="0008717A">
        <w:t xml:space="preserve">AIA’s fee setting </w:t>
      </w:r>
      <w:r>
        <w:t xml:space="preserve">authority to align patent fees in a timely, fair, and consistent manner </w:t>
      </w:r>
      <w:r w:rsidR="0008717A">
        <w:t>by</w:t>
      </w:r>
      <w:r>
        <w:t xml:space="preserve"> set</w:t>
      </w:r>
      <w:r w:rsidR="0008717A">
        <w:t>ting</w:t>
      </w:r>
      <w:r>
        <w:t xml:space="preserve"> fees to enable sufficient resources </w:t>
      </w:r>
      <w:r w:rsidR="0008717A">
        <w:t xml:space="preserve">needed </w:t>
      </w:r>
      <w:r>
        <w:t xml:space="preserve">to </w:t>
      </w:r>
      <w:r w:rsidR="0008717A" w:rsidRPr="0085061F">
        <w:t>meet the Office’s strategic</w:t>
      </w:r>
      <w:r w:rsidR="00F5744B" w:rsidRPr="0085061F">
        <w:t xml:space="preserve"> priorities</w:t>
      </w:r>
      <w:r w:rsidR="0008717A" w:rsidRPr="0085061F">
        <w:t xml:space="preserve"> of </w:t>
      </w:r>
      <w:r w:rsidR="003F5712" w:rsidRPr="0085061F">
        <w:t xml:space="preserve">quality enhancements, </w:t>
      </w:r>
      <w:r w:rsidR="00842368" w:rsidRPr="0085061F">
        <w:t>backlog and pendency</w:t>
      </w:r>
      <w:r w:rsidR="0008717A" w:rsidRPr="0085061F">
        <w:t xml:space="preserve"> optimization, </w:t>
      </w:r>
      <w:r w:rsidR="00452FEE">
        <w:t xml:space="preserve">high quality and timely PTAB decisions, </w:t>
      </w:r>
      <w:r w:rsidR="0008717A" w:rsidRPr="0085061F">
        <w:t xml:space="preserve">IT improvements, and </w:t>
      </w:r>
      <w:r w:rsidR="00877AAC" w:rsidRPr="0085061F">
        <w:t>financial</w:t>
      </w:r>
      <w:r w:rsidR="0008717A" w:rsidRPr="0085061F">
        <w:t xml:space="preserve"> sustainability.</w:t>
      </w:r>
      <w:r w:rsidR="003F5712">
        <w:t xml:space="preserve"> </w:t>
      </w:r>
      <w:r w:rsidR="0008717A" w:rsidRPr="0085061F">
        <w:t xml:space="preserve"> </w:t>
      </w:r>
      <w:r w:rsidRPr="0085061F">
        <w:t>With the additional</w:t>
      </w:r>
      <w:r>
        <w:t xml:space="preserve"> fees collected as a result of the </w:t>
      </w:r>
      <w:r w:rsidRPr="00C74FD3">
        <w:rPr>
          <w:szCs w:val="24"/>
        </w:rPr>
        <w:t>January 2013 Setting and Adjusting Patent Fees Final Rule</w:t>
      </w:r>
      <w:r w:rsidR="00722E92">
        <w:rPr>
          <w:szCs w:val="24"/>
        </w:rPr>
        <w:t>,</w:t>
      </w:r>
      <w:r>
        <w:t xml:space="preserve"> the Office has made considerable progress in reducing </w:t>
      </w:r>
      <w:r w:rsidR="00842368">
        <w:t>backlog and pendency</w:t>
      </w:r>
      <w:r w:rsidR="00EF5ED3">
        <w:t>:</w:t>
      </w:r>
      <w:r w:rsidR="00414364">
        <w:t xml:space="preserve"> </w:t>
      </w:r>
      <w:r>
        <w:t xml:space="preserve"> first action</w:t>
      </w:r>
      <w:r w:rsidR="00EF5ED3">
        <w:t xml:space="preserve"> pendency fell</w:t>
      </w:r>
      <w:r>
        <w:t xml:space="preserve"> from 21.9 months in FY 2012 to </w:t>
      </w:r>
      <w:r w:rsidR="00553216">
        <w:t>16</w:t>
      </w:r>
      <w:r>
        <w:t>.</w:t>
      </w:r>
      <w:r w:rsidR="00553216">
        <w:t xml:space="preserve">2 </w:t>
      </w:r>
      <w:r>
        <w:t xml:space="preserve">months in FY </w:t>
      </w:r>
      <w:r w:rsidR="00553216">
        <w:t>2016</w:t>
      </w:r>
      <w:r>
        <w:t xml:space="preserve">; total average pendency was reduced from 32.4 months in FY 2012 to </w:t>
      </w:r>
      <w:r w:rsidR="00553216">
        <w:t>25</w:t>
      </w:r>
      <w:r>
        <w:t>.</w:t>
      </w:r>
      <w:r w:rsidR="00553216">
        <w:t xml:space="preserve">4 </w:t>
      </w:r>
      <w:r>
        <w:t xml:space="preserve">months in FY </w:t>
      </w:r>
      <w:r w:rsidR="00553216">
        <w:t>2016</w:t>
      </w:r>
      <w:r>
        <w:t xml:space="preserve">; and </w:t>
      </w:r>
      <w:r w:rsidR="00877AAC">
        <w:t xml:space="preserve">the </w:t>
      </w:r>
      <w:r>
        <w:t xml:space="preserve">patent application backlog was reduced from 608,283 in FY 2012 to </w:t>
      </w:r>
      <w:r w:rsidR="00553216">
        <w:t>537</w:t>
      </w:r>
      <w:r>
        <w:t>,</w:t>
      </w:r>
      <w:r w:rsidR="00553216">
        <w:t xml:space="preserve">655 </w:t>
      </w:r>
      <w:r>
        <w:t xml:space="preserve">at the end of FY </w:t>
      </w:r>
      <w:r w:rsidR="00553216">
        <w:t>2016</w:t>
      </w:r>
      <w:r>
        <w:t xml:space="preserve">.  </w:t>
      </w:r>
    </w:p>
    <w:p w14:paraId="07F5CCA8" w14:textId="77777777" w:rsidR="00C2556B" w:rsidRDefault="00C2556B" w:rsidP="001152B6"/>
    <w:p w14:paraId="55113585" w14:textId="193151A7" w:rsidR="006A7A3A" w:rsidRDefault="007977BC" w:rsidP="006A7A3A">
      <w:r w:rsidRPr="00E90E49">
        <w:t xml:space="preserve">While the </w:t>
      </w:r>
      <w:r w:rsidR="000C687B" w:rsidRPr="00E90E49">
        <w:t xml:space="preserve">Office </w:t>
      </w:r>
      <w:r w:rsidR="000C687B">
        <w:t>continues</w:t>
      </w:r>
      <w:r w:rsidR="000857C0">
        <w:t xml:space="preserve"> to build on the tangible successes of recent years</w:t>
      </w:r>
      <w:r w:rsidRPr="00E90E49">
        <w:t xml:space="preserve">, </w:t>
      </w:r>
      <w:r w:rsidR="00EC7FED">
        <w:t>data suggests</w:t>
      </w:r>
      <w:r w:rsidR="00292A3D">
        <w:t xml:space="preserve"> that the</w:t>
      </w:r>
      <w:r w:rsidRPr="00E90E49">
        <w:t xml:space="preserve"> </w:t>
      </w:r>
      <w:r w:rsidR="00292A3D">
        <w:t xml:space="preserve">recent </w:t>
      </w:r>
      <w:r w:rsidRPr="00E90E49">
        <w:t>strength</w:t>
      </w:r>
      <w:r w:rsidR="00A72724">
        <w:t xml:space="preserve">ening </w:t>
      </w:r>
      <w:r w:rsidR="00292A3D">
        <w:t xml:space="preserve">of the </w:t>
      </w:r>
      <w:r w:rsidRPr="00E90E49">
        <w:t xml:space="preserve">global economic environment </w:t>
      </w:r>
      <w:r w:rsidR="00292A3D">
        <w:t xml:space="preserve">will </w:t>
      </w:r>
      <w:r>
        <w:t>result in increase</w:t>
      </w:r>
      <w:r w:rsidR="00BE4D4D">
        <w:t xml:space="preserve">d </w:t>
      </w:r>
      <w:r w:rsidR="000C687B" w:rsidRPr="00E90E49">
        <w:t>incoming</w:t>
      </w:r>
      <w:r w:rsidRPr="00E90E49">
        <w:t xml:space="preserve"> application filings.  The incoming workloads coupled with follow-on actions </w:t>
      </w:r>
      <w:r>
        <w:t>resulting</w:t>
      </w:r>
      <w:r w:rsidRPr="00E90E49">
        <w:t xml:space="preserve"> from </w:t>
      </w:r>
      <w:r>
        <w:t xml:space="preserve">work </w:t>
      </w:r>
      <w:r w:rsidR="00BE4D4D">
        <w:t xml:space="preserve">already </w:t>
      </w:r>
      <w:r>
        <w:t xml:space="preserve">performed </w:t>
      </w:r>
      <w:r w:rsidR="00BE4D4D">
        <w:t xml:space="preserve">is projected to </w:t>
      </w:r>
      <w:r w:rsidRPr="00E90E49">
        <w:t xml:space="preserve">lead to larger workloads overall. </w:t>
      </w:r>
      <w:r>
        <w:t xml:space="preserve"> </w:t>
      </w:r>
      <w:r w:rsidR="000C7A54">
        <w:t>Thus, t</w:t>
      </w:r>
      <w:r w:rsidR="001152B6">
        <w:t xml:space="preserve">he Office recognizes there is still progress to </w:t>
      </w:r>
      <w:r w:rsidR="00C2556B">
        <w:t>be made</w:t>
      </w:r>
      <w:r w:rsidR="000C7A54">
        <w:t xml:space="preserve"> to further optimize </w:t>
      </w:r>
      <w:r w:rsidR="00842368">
        <w:t xml:space="preserve">backlog and </w:t>
      </w:r>
      <w:r w:rsidR="00842368">
        <w:lastRenderedPageBreak/>
        <w:t>pendency</w:t>
      </w:r>
      <w:r w:rsidR="001152B6">
        <w:t xml:space="preserve">.  </w:t>
      </w:r>
      <w:r w:rsidR="00FC4F1B">
        <w:t xml:space="preserve">The </w:t>
      </w:r>
      <w:r w:rsidR="00931B92">
        <w:t>final rule</w:t>
      </w:r>
      <w:r w:rsidR="0062787A">
        <w:t xml:space="preserve"> </w:t>
      </w:r>
      <w:r w:rsidR="00FC4F1B">
        <w:t xml:space="preserve">details how the </w:t>
      </w:r>
      <w:r w:rsidR="00C07F28">
        <w:t xml:space="preserve">final </w:t>
      </w:r>
      <w:r w:rsidR="00FC4F1B">
        <w:t xml:space="preserve">fee schedule will produce the aggregate revenue needed to sustain progress towards Strategic Plan goals while also aligning to the </w:t>
      </w:r>
      <w:r w:rsidR="00FC4F1B" w:rsidRPr="00B571FE">
        <w:t xml:space="preserve">key fee setting policy factors introduced in section 1. </w:t>
      </w:r>
      <w:r w:rsidR="00FC4F1B" w:rsidRPr="00564A5D">
        <w:t xml:space="preserve"> </w:t>
      </w:r>
      <w:r w:rsidR="003E5BE4">
        <w:t>T</w:t>
      </w:r>
      <w:r w:rsidR="00FC4F1B">
        <w:t xml:space="preserve">he goal of the </w:t>
      </w:r>
      <w:r w:rsidR="00931B92">
        <w:t>final rule</w:t>
      </w:r>
      <w:r w:rsidR="00C07F28">
        <w:t xml:space="preserve"> </w:t>
      </w:r>
      <w:r w:rsidR="00FC4F1B">
        <w:t>is to establish a fee schedule that better supports patent applicants and patent holders and therefore effects positive change on the innovation economy.</w:t>
      </w:r>
    </w:p>
    <w:p w14:paraId="431D113F" w14:textId="77777777" w:rsidR="003E5BE4" w:rsidRDefault="003E5BE4" w:rsidP="006A7A3A"/>
    <w:p w14:paraId="4DCD2F43" w14:textId="77777777" w:rsidR="001152B6" w:rsidRDefault="001152B6" w:rsidP="001152B6">
      <w:pPr>
        <w:pStyle w:val="Heading2Number"/>
      </w:pPr>
      <w:bookmarkStart w:id="41" w:name="_Toc450579072"/>
      <w:bookmarkStart w:id="42" w:name="_Toc450669457"/>
      <w:bookmarkStart w:id="43" w:name="_Toc450579074"/>
      <w:bookmarkStart w:id="44" w:name="_Toc450669459"/>
      <w:bookmarkStart w:id="45" w:name="_Toc450579076"/>
      <w:bookmarkStart w:id="46" w:name="_Toc450669461"/>
      <w:bookmarkStart w:id="47" w:name="_Toc450579077"/>
      <w:bookmarkStart w:id="48" w:name="_Toc450669462"/>
      <w:bookmarkStart w:id="49" w:name="_Toc450579078"/>
      <w:bookmarkStart w:id="50" w:name="_Toc450669463"/>
      <w:bookmarkStart w:id="51" w:name="_Toc450579079"/>
      <w:bookmarkStart w:id="52" w:name="_Toc450669464"/>
      <w:bookmarkStart w:id="53" w:name="_Toc450579080"/>
      <w:bookmarkStart w:id="54" w:name="_Toc450669465"/>
      <w:bookmarkStart w:id="55" w:name="_Toc450579082"/>
      <w:bookmarkStart w:id="56" w:name="_Toc450669467"/>
      <w:bookmarkStart w:id="57" w:name="_Toc320784958"/>
      <w:bookmarkStart w:id="58" w:name="_Toc321263713"/>
      <w:bookmarkStart w:id="59" w:name="_Toc324165126"/>
      <w:bookmarkStart w:id="60" w:name="_Toc324525684"/>
      <w:bookmarkStart w:id="61" w:name="_Toc324932297"/>
      <w:bookmarkStart w:id="62" w:name="_Toc325554067"/>
      <w:bookmarkStart w:id="63" w:name="_Toc442357717"/>
      <w:bookmarkStart w:id="64" w:name="_Toc451951710"/>
      <w:bookmarkStart w:id="65" w:name="_Toc480291334"/>
      <w:bookmarkStart w:id="66" w:name="_Toc324491282"/>
      <w:bookmarkStart w:id="67" w:name="_Toc324525690"/>
      <w:bookmarkStart w:id="68" w:name="_Toc324932303"/>
      <w:bookmarkStart w:id="69" w:name="_Toc325554073"/>
      <w:bookmarkStart w:id="70" w:name="_Toc44235772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011159">
        <w:t>Scope</w:t>
      </w:r>
      <w:bookmarkEnd w:id="57"/>
      <w:bookmarkEnd w:id="58"/>
      <w:bookmarkEnd w:id="59"/>
      <w:bookmarkEnd w:id="60"/>
      <w:bookmarkEnd w:id="61"/>
      <w:bookmarkEnd w:id="62"/>
      <w:bookmarkEnd w:id="63"/>
      <w:bookmarkEnd w:id="64"/>
      <w:bookmarkEnd w:id="65"/>
    </w:p>
    <w:p w14:paraId="539AF30F" w14:textId="4245BEA0" w:rsidR="001152B6" w:rsidRDefault="00F06407" w:rsidP="001152B6">
      <w:pPr>
        <w:rPr>
          <w:rFonts w:eastAsia="Times New Roman"/>
          <w:color w:val="000000"/>
          <w:szCs w:val="24"/>
        </w:rPr>
      </w:pPr>
      <w:r>
        <w:rPr>
          <w:rFonts w:eastAsiaTheme="minorHAnsi"/>
        </w:rPr>
        <w:t xml:space="preserve">The scope of this fee setting effort is patent fees that are established, authorized, or charged under Title 35 of the U.S.C.  </w:t>
      </w:r>
      <w:r w:rsidR="001152B6">
        <w:rPr>
          <w:rFonts w:eastAsiaTheme="minorHAnsi"/>
        </w:rPr>
        <w:t xml:space="preserve">Using section 10 of the AIA, the USPTO </w:t>
      </w:r>
      <w:r w:rsidR="00165DEF">
        <w:rPr>
          <w:rFonts w:eastAsiaTheme="minorHAnsi"/>
        </w:rPr>
        <w:t xml:space="preserve">is </w:t>
      </w:r>
      <w:r w:rsidR="001152B6">
        <w:rPr>
          <w:rFonts w:eastAsiaTheme="minorHAnsi"/>
        </w:rPr>
        <w:t>set</w:t>
      </w:r>
      <w:r w:rsidR="00996EA2">
        <w:rPr>
          <w:rFonts w:eastAsiaTheme="minorHAnsi"/>
        </w:rPr>
        <w:t>ting</w:t>
      </w:r>
      <w:r w:rsidR="001152B6">
        <w:rPr>
          <w:rFonts w:eastAsiaTheme="minorHAnsi"/>
        </w:rPr>
        <w:t xml:space="preserve"> or adjust</w:t>
      </w:r>
      <w:r w:rsidR="00996EA2">
        <w:rPr>
          <w:rFonts w:eastAsiaTheme="minorHAnsi"/>
        </w:rPr>
        <w:t>ing</w:t>
      </w:r>
      <w:r w:rsidR="001152B6">
        <w:rPr>
          <w:rFonts w:eastAsiaTheme="minorHAnsi"/>
        </w:rPr>
        <w:t xml:space="preserve"> </w:t>
      </w:r>
      <w:r w:rsidR="00D57A69">
        <w:rPr>
          <w:rFonts w:eastAsia="Times New Roman"/>
          <w:color w:val="000000"/>
          <w:szCs w:val="24"/>
        </w:rPr>
        <w:t>202</w:t>
      </w:r>
      <w:r w:rsidR="00D57A69" w:rsidRPr="005B7A91">
        <w:rPr>
          <w:rFonts w:eastAsia="Times New Roman"/>
          <w:color w:val="000000"/>
          <w:szCs w:val="24"/>
        </w:rPr>
        <w:t xml:space="preserve"> </w:t>
      </w:r>
      <w:r w:rsidR="001152B6" w:rsidRPr="005B7A91">
        <w:rPr>
          <w:rFonts w:eastAsia="Times New Roman"/>
          <w:color w:val="000000"/>
          <w:szCs w:val="24"/>
        </w:rPr>
        <w:t>patent fees</w:t>
      </w:r>
      <w:r w:rsidR="00A66B3C">
        <w:rPr>
          <w:rFonts w:eastAsia="Times New Roman"/>
          <w:color w:val="000000"/>
          <w:szCs w:val="24"/>
        </w:rPr>
        <w:t>—</w:t>
      </w:r>
      <w:r w:rsidR="00D57A69">
        <w:rPr>
          <w:rFonts w:eastAsia="Times New Roman"/>
          <w:color w:val="000000"/>
          <w:szCs w:val="24"/>
        </w:rPr>
        <w:t>50 </w:t>
      </w:r>
      <w:r w:rsidR="001152B6" w:rsidRPr="005B7A91">
        <w:rPr>
          <w:rFonts w:eastAsia="Times New Roman"/>
          <w:color w:val="000000"/>
          <w:szCs w:val="24"/>
        </w:rPr>
        <w:t>appl</w:t>
      </w:r>
      <w:r w:rsidR="001152B6">
        <w:rPr>
          <w:rFonts w:eastAsia="Times New Roman"/>
          <w:color w:val="000000"/>
          <w:szCs w:val="24"/>
        </w:rPr>
        <w:t>y</w:t>
      </w:r>
      <w:r w:rsidR="001152B6" w:rsidRPr="005B7A91">
        <w:rPr>
          <w:rFonts w:eastAsia="Times New Roman"/>
          <w:color w:val="000000"/>
          <w:szCs w:val="24"/>
        </w:rPr>
        <w:t xml:space="preserve"> to large entities (</w:t>
      </w:r>
      <w:r w:rsidRPr="00F40F59">
        <w:t>any reference herein to “large entity” includes all entities other than</w:t>
      </w:r>
      <w:r>
        <w:t xml:space="preserve"> those that have established entitlement to either a</w:t>
      </w:r>
      <w:r w:rsidRPr="00F40F59">
        <w:t xml:space="preserve"> small or micro </w:t>
      </w:r>
      <w:r>
        <w:t>entity fee discount</w:t>
      </w:r>
      <w:r w:rsidR="001152B6" w:rsidRPr="005B7A91">
        <w:rPr>
          <w:rFonts w:eastAsia="Times New Roman"/>
          <w:color w:val="000000"/>
          <w:szCs w:val="24"/>
        </w:rPr>
        <w:t>)</w:t>
      </w:r>
      <w:r w:rsidR="001152B6">
        <w:rPr>
          <w:rFonts w:eastAsia="Times New Roman"/>
          <w:color w:val="000000"/>
          <w:szCs w:val="24"/>
        </w:rPr>
        <w:t>;</w:t>
      </w:r>
      <w:r w:rsidR="001152B6" w:rsidRPr="005B7A91">
        <w:rPr>
          <w:rFonts w:eastAsia="Times New Roman"/>
          <w:color w:val="000000"/>
          <w:szCs w:val="24"/>
        </w:rPr>
        <w:t xml:space="preserve"> </w:t>
      </w:r>
      <w:r w:rsidR="00D57A69">
        <w:rPr>
          <w:rFonts w:eastAsia="Times New Roman"/>
          <w:color w:val="000000"/>
          <w:szCs w:val="24"/>
        </w:rPr>
        <w:t>53</w:t>
      </w:r>
      <w:r w:rsidR="00D57A69" w:rsidRPr="005B7A91">
        <w:rPr>
          <w:rFonts w:eastAsia="Times New Roman"/>
          <w:color w:val="000000"/>
          <w:szCs w:val="24"/>
        </w:rPr>
        <w:t xml:space="preserve"> </w:t>
      </w:r>
      <w:r w:rsidR="001152B6">
        <w:rPr>
          <w:rFonts w:eastAsia="Times New Roman"/>
          <w:color w:val="000000"/>
          <w:szCs w:val="24"/>
        </w:rPr>
        <w:t xml:space="preserve">apply </w:t>
      </w:r>
      <w:r w:rsidR="001152B6" w:rsidRPr="005B7A91">
        <w:rPr>
          <w:rFonts w:eastAsia="Times New Roman"/>
          <w:color w:val="000000"/>
          <w:szCs w:val="24"/>
        </w:rPr>
        <w:t>to small entities</w:t>
      </w:r>
      <w:r w:rsidR="001152B6">
        <w:rPr>
          <w:rFonts w:eastAsia="Times New Roman"/>
          <w:color w:val="000000"/>
          <w:szCs w:val="24"/>
        </w:rPr>
        <w:t>;</w:t>
      </w:r>
      <w:r w:rsidR="001152B6" w:rsidRPr="005B7A91">
        <w:rPr>
          <w:rFonts w:eastAsia="Times New Roman"/>
          <w:color w:val="000000"/>
          <w:szCs w:val="24"/>
        </w:rPr>
        <w:t xml:space="preserve"> </w:t>
      </w:r>
      <w:r w:rsidR="00D57A69">
        <w:rPr>
          <w:rFonts w:eastAsia="Times New Roman"/>
          <w:color w:val="000000"/>
          <w:szCs w:val="24"/>
        </w:rPr>
        <w:t>52</w:t>
      </w:r>
      <w:r w:rsidR="00D57A69" w:rsidRPr="005B7A91">
        <w:rPr>
          <w:rFonts w:eastAsia="Times New Roman"/>
          <w:color w:val="000000"/>
          <w:szCs w:val="24"/>
        </w:rPr>
        <w:t xml:space="preserve"> </w:t>
      </w:r>
      <w:r w:rsidR="001152B6">
        <w:rPr>
          <w:rFonts w:eastAsia="Times New Roman"/>
          <w:color w:val="000000"/>
          <w:szCs w:val="24"/>
        </w:rPr>
        <w:t xml:space="preserve">apply </w:t>
      </w:r>
      <w:r w:rsidR="001152B6" w:rsidRPr="005B7A91">
        <w:rPr>
          <w:rFonts w:eastAsia="Times New Roman"/>
          <w:color w:val="000000"/>
          <w:szCs w:val="24"/>
        </w:rPr>
        <w:t>to micro entities</w:t>
      </w:r>
      <w:r w:rsidR="001152B6">
        <w:rPr>
          <w:rFonts w:eastAsia="Times New Roman"/>
          <w:color w:val="000000"/>
          <w:szCs w:val="24"/>
        </w:rPr>
        <w:t>;</w:t>
      </w:r>
      <w:r w:rsidR="001152B6" w:rsidRPr="005B7A91">
        <w:rPr>
          <w:rFonts w:eastAsia="Times New Roman"/>
          <w:color w:val="000000"/>
          <w:szCs w:val="24"/>
        </w:rPr>
        <w:t xml:space="preserve"> and </w:t>
      </w:r>
      <w:r w:rsidR="001152B6">
        <w:rPr>
          <w:rFonts w:eastAsia="Times New Roman"/>
          <w:color w:val="000000"/>
          <w:szCs w:val="24"/>
        </w:rPr>
        <w:t>47</w:t>
      </w:r>
      <w:r w:rsidR="001152B6" w:rsidRPr="005B7A91">
        <w:rPr>
          <w:rFonts w:eastAsia="Times New Roman"/>
          <w:color w:val="000000"/>
          <w:szCs w:val="24"/>
        </w:rPr>
        <w:t xml:space="preserve"> </w:t>
      </w:r>
      <w:r w:rsidR="001152B6">
        <w:rPr>
          <w:rFonts w:eastAsia="Times New Roman"/>
          <w:color w:val="000000"/>
          <w:szCs w:val="24"/>
        </w:rPr>
        <w:t xml:space="preserve">apply irrespective of entity size. </w:t>
      </w:r>
    </w:p>
    <w:p w14:paraId="7A6B587E" w14:textId="77777777" w:rsidR="001152B6" w:rsidRPr="005B7A91" w:rsidRDefault="001152B6" w:rsidP="001152B6">
      <w:pPr>
        <w:pStyle w:val="ParagraphSpace"/>
        <w:rPr>
          <w:rFonts w:eastAsia="Times New Roman"/>
        </w:rPr>
      </w:pPr>
    </w:p>
    <w:p w14:paraId="032ED602" w14:textId="0F55622F" w:rsidR="001152B6" w:rsidRDefault="001152B6" w:rsidP="001152B6">
      <w:r w:rsidRPr="00216789">
        <w:t xml:space="preserve">Upon further review of the </w:t>
      </w:r>
      <w:r w:rsidR="00C07F28">
        <w:t>final</w:t>
      </w:r>
      <w:r w:rsidR="00C07F28" w:rsidRPr="00216789">
        <w:t xml:space="preserve"> </w:t>
      </w:r>
      <w:r w:rsidRPr="00216789">
        <w:t>rule and source materials, and consistent with OMB Circular A-4</w:t>
      </w:r>
      <w:r>
        <w:t xml:space="preserve"> as discussed further below,</w:t>
      </w:r>
      <w:r w:rsidRPr="00216789">
        <w:t xml:space="preserve"> the OIRA has </w:t>
      </w:r>
      <w:r w:rsidRPr="00767832">
        <w:t>indicated that it considers th</w:t>
      </w:r>
      <w:r>
        <w:t xml:space="preserve">e </w:t>
      </w:r>
      <w:r w:rsidR="00C07F28">
        <w:t xml:space="preserve">final </w:t>
      </w:r>
      <w:r w:rsidRPr="00216789">
        <w:t xml:space="preserve">rule to be a transfer </w:t>
      </w:r>
      <w:r w:rsidR="00BE6741">
        <w:t>rule, concerning payments</w:t>
      </w:r>
      <w:r w:rsidR="00BE6741" w:rsidRPr="00216789">
        <w:t xml:space="preserve"> </w:t>
      </w:r>
      <w:r w:rsidRPr="00216789">
        <w:t xml:space="preserve">from one group to another that does not affect the total resources available to society, and thus does not trigger a detailed analysis of monetized costs and benefits within the meaning of </w:t>
      </w:r>
      <w:r w:rsidRPr="00690543">
        <w:t>Executive Order 12866</w:t>
      </w:r>
      <w:r w:rsidRPr="00216789">
        <w:t xml:space="preserve"> and related directives.  </w:t>
      </w:r>
      <w:r w:rsidR="00BE6741" w:rsidRPr="002F59D8">
        <w:rPr>
          <w:i/>
        </w:rPr>
        <w:t>See</w:t>
      </w:r>
      <w:r w:rsidR="00BE6741">
        <w:t>, e.g., OMB’s “</w:t>
      </w:r>
      <w:r w:rsidR="00BE6741" w:rsidRPr="002F0EF8">
        <w:t>Regulatory Impact Analysis: A Primer</w:t>
      </w:r>
      <w:r w:rsidR="00BE6741">
        <w:t xml:space="preserve">” (“Examples of transfer payments include . . . </w:t>
      </w:r>
      <w:r w:rsidR="00BE6741" w:rsidRPr="002F0EF8">
        <w:t>Fees to government agencies for goods or services provided by the agency</w:t>
      </w:r>
      <w:r w:rsidR="00BE6741">
        <w:t xml:space="preserve">”).  </w:t>
      </w:r>
      <w:r w:rsidR="00B05631">
        <w:t>In short</w:t>
      </w:r>
      <w:r w:rsidR="00BE6741">
        <w:t xml:space="preserve">, the adjustments in patent fees provided for by this rule are transfers for purposes of this analysis, not costs.  </w:t>
      </w:r>
      <w:r w:rsidRPr="00216789">
        <w:t xml:space="preserve">OIRA also concluded that it is very difficult to precisely monetize and quantify costs and benefits in a transfer rule such as </w:t>
      </w:r>
      <w:r>
        <w:t xml:space="preserve">the </w:t>
      </w:r>
      <w:r w:rsidR="00931B92">
        <w:lastRenderedPageBreak/>
        <w:t>final rule</w:t>
      </w:r>
      <w:r w:rsidRPr="00216789">
        <w:t>. </w:t>
      </w:r>
      <w:r w:rsidR="00414364">
        <w:t xml:space="preserve"> </w:t>
      </w:r>
      <w:r w:rsidR="00F06407">
        <w:t xml:space="preserve">In such cases when monetization of benefits and costs is not easily accomplished, OMB A-4 advises that agencies should “still describe the benefit or cost qualitatively.”  </w:t>
      </w:r>
      <w:r w:rsidRPr="00216789">
        <w:t xml:space="preserve">Thus, </w:t>
      </w:r>
      <w:r w:rsidR="00F06407">
        <w:t>the scope of this</w:t>
      </w:r>
      <w:r w:rsidR="00F06407" w:rsidRPr="00767832">
        <w:t xml:space="preserve"> </w:t>
      </w:r>
      <w:r w:rsidRPr="00767832">
        <w:t>RIA for th</w:t>
      </w:r>
      <w:r>
        <w:t>e</w:t>
      </w:r>
      <w:r w:rsidRPr="00216789">
        <w:t xml:space="preserve"> </w:t>
      </w:r>
      <w:r w:rsidR="00931B92">
        <w:t>final rule</w:t>
      </w:r>
      <w:r w:rsidRPr="00216789">
        <w:t xml:space="preserve"> outlines the transfer and assesses the qualitative </w:t>
      </w:r>
      <w:r w:rsidR="00577E13">
        <w:t xml:space="preserve">costs and </w:t>
      </w:r>
      <w:r w:rsidRPr="00216789">
        <w:t xml:space="preserve">benefits that accrue to patent applicants, patent holders, and other patent stakeholders in the United States. </w:t>
      </w:r>
      <w:r>
        <w:t xml:space="preserve"> </w:t>
      </w:r>
    </w:p>
    <w:p w14:paraId="36030921" w14:textId="77777777" w:rsidR="00BE4D4D" w:rsidRDefault="00BE4D4D" w:rsidP="001152B6"/>
    <w:p w14:paraId="15DE6118" w14:textId="26779793" w:rsidR="00266FBC" w:rsidRPr="00CF4A76" w:rsidRDefault="00266FBC" w:rsidP="00266FBC">
      <w:r w:rsidRPr="00CF4A76">
        <w:t>Lastly, it is important to note that the USPTO administers patent examination subject to statutes created by the U</w:t>
      </w:r>
      <w:r w:rsidR="0043604A">
        <w:t>.</w:t>
      </w:r>
      <w:r w:rsidRPr="00CF4A76">
        <w:t>S</w:t>
      </w:r>
      <w:r w:rsidR="0043604A">
        <w:t>.</w:t>
      </w:r>
      <w:r w:rsidRPr="00CF4A76">
        <w:t xml:space="preserve"> Congress and by judicial decisions made by the federal courts. </w:t>
      </w:r>
      <w:r w:rsidR="00414364">
        <w:t xml:space="preserve"> </w:t>
      </w:r>
      <w:r w:rsidRPr="00CF4A76">
        <w:t>The importance of patenting in the United States goes back to Article I, Section 8</w:t>
      </w:r>
      <w:r w:rsidR="0018623F">
        <w:t>,</w:t>
      </w:r>
      <w:r w:rsidRPr="00CF4A76">
        <w:t xml:space="preserve"> of the Constitution</w:t>
      </w:r>
      <w:r w:rsidR="0018623F">
        <w:t>,</w:t>
      </w:r>
      <w:r w:rsidRPr="00CF4A76">
        <w:t xml:space="preserve"> which gave Congress the power to grant “for limited times to authors and inventors the exclusive right to their respective writings and discoveries.” </w:t>
      </w:r>
      <w:r w:rsidR="0018623F">
        <w:t xml:space="preserve"> </w:t>
      </w:r>
      <w:r w:rsidRPr="00CF4A76">
        <w:t>Congress itself established the USPTO in the Patent Act and most USPTO policies regarding patent examination and post-grant procedures</w:t>
      </w:r>
      <w:r w:rsidR="0018623F">
        <w:t>—</w:t>
      </w:r>
      <w:r w:rsidRPr="00CF4A76">
        <w:t xml:space="preserve">detailed in the Manual </w:t>
      </w:r>
      <w:r w:rsidR="00515703">
        <w:t>of</w:t>
      </w:r>
      <w:r w:rsidR="00515703" w:rsidRPr="00CF4A76">
        <w:t xml:space="preserve"> </w:t>
      </w:r>
      <w:r w:rsidRPr="00CF4A76">
        <w:t xml:space="preserve">Patent </w:t>
      </w:r>
      <w:r w:rsidR="00515703">
        <w:t>Examining</w:t>
      </w:r>
      <w:r w:rsidR="00515703" w:rsidRPr="00CF4A76">
        <w:t xml:space="preserve"> </w:t>
      </w:r>
      <w:r w:rsidRPr="00CF4A76">
        <w:t>Procedure (MPEP)</w:t>
      </w:r>
      <w:r w:rsidR="0018623F">
        <w:t>—</w:t>
      </w:r>
      <w:r w:rsidRPr="00CF4A76">
        <w:t xml:space="preserve">follow directly from statute (found primarily in </w:t>
      </w:r>
      <w:r w:rsidR="00455501">
        <w:t xml:space="preserve">title </w:t>
      </w:r>
      <w:r w:rsidRPr="00CF4A76">
        <w:t xml:space="preserve">35 </w:t>
      </w:r>
      <w:r w:rsidR="00455501">
        <w:t xml:space="preserve">of the </w:t>
      </w:r>
      <w:r w:rsidRPr="00CF4A76">
        <w:t>U.S. Code) or from various court decisi</w:t>
      </w:r>
      <w:r w:rsidR="009F2085">
        <w:t xml:space="preserve">ons. </w:t>
      </w:r>
      <w:r w:rsidR="00414364">
        <w:t xml:space="preserve"> </w:t>
      </w:r>
      <w:r w:rsidR="009F2085">
        <w:t>In other words, the USPTO</w:t>
      </w:r>
      <w:r w:rsidR="0018623F">
        <w:t>’s</w:t>
      </w:r>
      <w:r w:rsidRPr="00CF4A76">
        <w:t xml:space="preserve"> role is to examine patent applications in accordance with these various statutes and court decisions. </w:t>
      </w:r>
    </w:p>
    <w:p w14:paraId="43792E6F" w14:textId="77777777" w:rsidR="00CF4A76" w:rsidRPr="00CF4A76" w:rsidRDefault="00CF4A76" w:rsidP="00266FBC"/>
    <w:p w14:paraId="169B5104" w14:textId="08AED685" w:rsidR="00266FBC" w:rsidRDefault="00EF3CD4" w:rsidP="00266FBC">
      <w:r>
        <w:t xml:space="preserve">In accordance with </w:t>
      </w:r>
      <w:r w:rsidR="00266FBC" w:rsidRPr="00045D92">
        <w:t xml:space="preserve">the </w:t>
      </w:r>
      <w:r>
        <w:t xml:space="preserve">patent laws and USPTO’s Strategic Plan, </w:t>
      </w:r>
      <w:r w:rsidR="00E500A2">
        <w:t xml:space="preserve">the </w:t>
      </w:r>
      <w:r>
        <w:t xml:space="preserve">USPTO </w:t>
      </w:r>
      <w:r w:rsidR="00266FBC" w:rsidRPr="00045D92">
        <w:t>place</w:t>
      </w:r>
      <w:r>
        <w:t>s</w:t>
      </w:r>
      <w:r w:rsidR="00266FBC" w:rsidRPr="00045D92">
        <w:t xml:space="preserve"> a high priority on (1) the quality of patents issued and (2) the timeliness of patent examination. </w:t>
      </w:r>
      <w:r w:rsidR="00414364">
        <w:t xml:space="preserve"> </w:t>
      </w:r>
      <w:r w:rsidR="00266FBC" w:rsidRPr="00045D92">
        <w:t xml:space="preserve">Timeliness is important from more than a customer-service perspective. </w:t>
      </w:r>
      <w:r w:rsidR="00414364">
        <w:t xml:space="preserve"> </w:t>
      </w:r>
      <w:r w:rsidR="00266FBC" w:rsidRPr="00045D92">
        <w:t xml:space="preserve">Pending patent applications can introduce a high level of uncertainty over the precise nature of any pending claims that may be allowed (or ultimately abandoned). </w:t>
      </w:r>
      <w:r w:rsidR="00414364">
        <w:t xml:space="preserve"> </w:t>
      </w:r>
      <w:r w:rsidR="00266FBC" w:rsidRPr="00045D92">
        <w:t xml:space="preserve">This can </w:t>
      </w:r>
      <w:r w:rsidR="00CF4A76" w:rsidRPr="00045D92">
        <w:t>slow</w:t>
      </w:r>
      <w:r w:rsidR="00266FBC" w:rsidRPr="00045D92">
        <w:t xml:space="preserve"> innovation in those sections of the technology space most highly related to the pending applications in question. </w:t>
      </w:r>
      <w:r w:rsidR="00414364">
        <w:t xml:space="preserve"> </w:t>
      </w:r>
      <w:r w:rsidR="00266FBC" w:rsidRPr="00045D92">
        <w:t xml:space="preserve">The sooner that other players in that technology space know the precise disposition of the </w:t>
      </w:r>
      <w:r w:rsidR="00266FBC" w:rsidRPr="00045D92">
        <w:lastRenderedPageBreak/>
        <w:t xml:space="preserve">pending applications and the precise nature of any claims allowed, the better. </w:t>
      </w:r>
      <w:r w:rsidR="00414364">
        <w:t xml:space="preserve"> </w:t>
      </w:r>
      <w:r w:rsidR="00266FBC" w:rsidRPr="00045D92">
        <w:t>This is especially true when the issued patents are of high quality, such that they</w:t>
      </w:r>
      <w:r w:rsidR="00456C42">
        <w:t xml:space="preserve"> are </w:t>
      </w:r>
      <w:r w:rsidR="00456C42" w:rsidRPr="0019337C">
        <w:t xml:space="preserve">issued in compliance with all the requirements of Title 35 </w:t>
      </w:r>
      <w:r w:rsidR="00456C42">
        <w:t xml:space="preserve">of the </w:t>
      </w:r>
      <w:r w:rsidR="00095578">
        <w:t>United</w:t>
      </w:r>
      <w:r w:rsidR="00456C42">
        <w:t xml:space="preserve"> States Code </w:t>
      </w:r>
      <w:r w:rsidR="00456C42" w:rsidRPr="0019337C">
        <w:t>as well as the relevant case law at the time of issuance</w:t>
      </w:r>
      <w:r w:rsidR="00095578">
        <w:t xml:space="preserve">, </w:t>
      </w:r>
      <w:r w:rsidR="00266FBC" w:rsidRPr="00045D92">
        <w:t xml:space="preserve">and the property rights embedded in those patents are clear and well defined. </w:t>
      </w:r>
      <w:r w:rsidR="00414364">
        <w:t xml:space="preserve"> </w:t>
      </w:r>
      <w:r w:rsidR="00266FBC" w:rsidRPr="00045D92">
        <w:t xml:space="preserve">Ultimately the goal of the USPTO </w:t>
      </w:r>
      <w:r w:rsidR="00C06DF2">
        <w:t>is</w:t>
      </w:r>
      <w:r w:rsidR="00266FBC" w:rsidRPr="00045D92">
        <w:t xml:space="preserve"> the timely disposition of patent applications, while properly applying the existing law to create clear, well-defined property rights.</w:t>
      </w:r>
      <w:r w:rsidR="00266FBC">
        <w:t xml:space="preserve"> </w:t>
      </w:r>
    </w:p>
    <w:p w14:paraId="0F311D86" w14:textId="77777777" w:rsidR="001152B6" w:rsidRDefault="001152B6" w:rsidP="001152B6">
      <w:pPr>
        <w:pStyle w:val="ParagraphSpace"/>
      </w:pPr>
    </w:p>
    <w:p w14:paraId="126EA8CE" w14:textId="77777777" w:rsidR="00084BA8" w:rsidRDefault="00084BA8" w:rsidP="00727363">
      <w:pPr>
        <w:pStyle w:val="Heading2Number"/>
      </w:pPr>
      <w:bookmarkStart w:id="71" w:name="_Toc450579090"/>
      <w:bookmarkStart w:id="72" w:name="_Toc450669475"/>
      <w:bookmarkStart w:id="73" w:name="_Toc327257162"/>
      <w:bookmarkStart w:id="74" w:name="_Toc327257164"/>
      <w:bookmarkStart w:id="75" w:name="_Toc327257166"/>
      <w:bookmarkStart w:id="76" w:name="_Toc324491287"/>
      <w:bookmarkStart w:id="77" w:name="_Toc324525694"/>
      <w:bookmarkStart w:id="78" w:name="_Toc324932307"/>
      <w:bookmarkStart w:id="79" w:name="_Toc325554076"/>
      <w:bookmarkStart w:id="80" w:name="_Toc442357724"/>
      <w:bookmarkStart w:id="81" w:name="_Toc451951711"/>
      <w:bookmarkStart w:id="82" w:name="_Toc480291335"/>
      <w:bookmarkEnd w:id="66"/>
      <w:bookmarkEnd w:id="67"/>
      <w:bookmarkEnd w:id="68"/>
      <w:bookmarkEnd w:id="69"/>
      <w:bookmarkEnd w:id="70"/>
      <w:bookmarkEnd w:id="71"/>
      <w:bookmarkEnd w:id="72"/>
      <w:bookmarkEnd w:id="73"/>
      <w:bookmarkEnd w:id="74"/>
      <w:bookmarkEnd w:id="75"/>
      <w:r w:rsidRPr="0008292A">
        <w:t>Assumptions and Constraints</w:t>
      </w:r>
      <w:bookmarkEnd w:id="76"/>
      <w:bookmarkEnd w:id="77"/>
      <w:bookmarkEnd w:id="78"/>
      <w:bookmarkEnd w:id="79"/>
      <w:bookmarkEnd w:id="80"/>
      <w:bookmarkEnd w:id="81"/>
      <w:bookmarkEnd w:id="82"/>
      <w:r w:rsidRPr="0008292A">
        <w:t xml:space="preserve"> </w:t>
      </w:r>
    </w:p>
    <w:p w14:paraId="126EA8CF" w14:textId="77777777" w:rsidR="00084BA8" w:rsidRDefault="00084BA8" w:rsidP="00125429">
      <w:pPr>
        <w:pStyle w:val="Heading3Numbering"/>
        <w:numPr>
          <w:ilvl w:val="2"/>
          <w:numId w:val="14"/>
        </w:numPr>
      </w:pPr>
      <w:r w:rsidRPr="00BA36EB">
        <w:t>Assumptions</w:t>
      </w:r>
    </w:p>
    <w:p w14:paraId="6D0393E5" w14:textId="77777777" w:rsidR="00291E41" w:rsidRPr="00336199" w:rsidRDefault="00291E41" w:rsidP="00291E41">
      <w:pPr>
        <w:pStyle w:val="ListParagraph"/>
        <w:numPr>
          <w:ilvl w:val="0"/>
          <w:numId w:val="5"/>
        </w:numPr>
        <w:tabs>
          <w:tab w:val="left" w:pos="450"/>
        </w:tabs>
        <w:rPr>
          <w:szCs w:val="24"/>
        </w:rPr>
      </w:pPr>
      <w:r w:rsidRPr="00E750CB">
        <w:rPr>
          <w:szCs w:val="24"/>
        </w:rPr>
        <w:t>The time horizon for the analysis is FY 2017 – FY 2021.</w:t>
      </w:r>
    </w:p>
    <w:p w14:paraId="275CE1EF" w14:textId="18B0EC18" w:rsidR="008D3F6E" w:rsidRPr="00E21202" w:rsidRDefault="008D3F6E" w:rsidP="008D3F6E">
      <w:pPr>
        <w:pStyle w:val="ListParagraph"/>
        <w:numPr>
          <w:ilvl w:val="0"/>
          <w:numId w:val="5"/>
        </w:numPr>
        <w:rPr>
          <w:szCs w:val="24"/>
        </w:rPr>
      </w:pPr>
      <w:r w:rsidRPr="008B19AE">
        <w:rPr>
          <w:color w:val="000000" w:themeColor="text1"/>
        </w:rPr>
        <w:t xml:space="preserve">The </w:t>
      </w:r>
      <w:r>
        <w:rPr>
          <w:color w:val="000000" w:themeColor="text1"/>
        </w:rPr>
        <w:t>planned effective date</w:t>
      </w:r>
      <w:r w:rsidRPr="008B19AE">
        <w:rPr>
          <w:color w:val="000000" w:themeColor="text1"/>
        </w:rPr>
        <w:t xml:space="preserve"> for the new fee rates</w:t>
      </w:r>
      <w:r>
        <w:rPr>
          <w:color w:val="000000" w:themeColor="text1"/>
        </w:rPr>
        <w:t xml:space="preserve"> is </w:t>
      </w:r>
      <w:r w:rsidR="00622B92">
        <w:rPr>
          <w:color w:val="000000" w:themeColor="text1"/>
        </w:rPr>
        <w:t>September</w:t>
      </w:r>
      <w:r>
        <w:rPr>
          <w:color w:val="000000" w:themeColor="text1"/>
        </w:rPr>
        <w:t xml:space="preserve"> 2017.</w:t>
      </w:r>
    </w:p>
    <w:p w14:paraId="515F51E4" w14:textId="01713057" w:rsidR="00E21202" w:rsidRPr="00CF4A76" w:rsidRDefault="00C153BA" w:rsidP="008D3F6E">
      <w:pPr>
        <w:pStyle w:val="ListParagraph"/>
        <w:numPr>
          <w:ilvl w:val="0"/>
          <w:numId w:val="5"/>
        </w:numPr>
        <w:rPr>
          <w:szCs w:val="24"/>
        </w:rPr>
      </w:pPr>
      <w:r>
        <w:rPr>
          <w:color w:val="000000" w:themeColor="text1"/>
        </w:rPr>
        <w:t xml:space="preserve">As noted in the FY 2018 Budget, the </w:t>
      </w:r>
      <w:r w:rsidR="00E21202">
        <w:rPr>
          <w:color w:val="000000" w:themeColor="text1"/>
        </w:rPr>
        <w:t xml:space="preserve">projected </w:t>
      </w:r>
      <w:r w:rsidR="00CF4A76">
        <w:rPr>
          <w:color w:val="000000" w:themeColor="text1"/>
        </w:rPr>
        <w:t xml:space="preserve">patent </w:t>
      </w:r>
      <w:r w:rsidR="00E21202">
        <w:rPr>
          <w:color w:val="000000" w:themeColor="text1"/>
        </w:rPr>
        <w:t xml:space="preserve">operating reserve balance at the end of FY </w:t>
      </w:r>
      <w:r w:rsidR="00622B92">
        <w:rPr>
          <w:color w:val="000000" w:themeColor="text1"/>
        </w:rPr>
        <w:t xml:space="preserve">2017 </w:t>
      </w:r>
      <w:r w:rsidR="00E21202">
        <w:rPr>
          <w:color w:val="000000" w:themeColor="text1"/>
        </w:rPr>
        <w:t>is $</w:t>
      </w:r>
      <w:r w:rsidR="00764194">
        <w:rPr>
          <w:color w:val="000000" w:themeColor="text1"/>
        </w:rPr>
        <w:t xml:space="preserve">245 </w:t>
      </w:r>
      <w:r w:rsidR="00E21202">
        <w:rPr>
          <w:color w:val="000000" w:themeColor="text1"/>
        </w:rPr>
        <w:t>million.</w:t>
      </w:r>
    </w:p>
    <w:p w14:paraId="1E2B24C8" w14:textId="45BDDFAF" w:rsidR="00CF4A76" w:rsidRPr="003C2F36" w:rsidRDefault="00CF4A76" w:rsidP="003C2F36">
      <w:pPr>
        <w:pStyle w:val="ListParagraph"/>
        <w:numPr>
          <w:ilvl w:val="0"/>
          <w:numId w:val="5"/>
        </w:numPr>
        <w:rPr>
          <w:szCs w:val="24"/>
        </w:rPr>
      </w:pPr>
      <w:r w:rsidRPr="00CF4A76">
        <w:rPr>
          <w:szCs w:val="24"/>
        </w:rPr>
        <w:t xml:space="preserve">The budgetary requirements, developed through the budget formulation process and contained in the FY </w:t>
      </w:r>
      <w:r w:rsidR="00C16C9C" w:rsidRPr="00CF4A76">
        <w:rPr>
          <w:szCs w:val="24"/>
        </w:rPr>
        <w:t>201</w:t>
      </w:r>
      <w:r w:rsidR="00C16C9C">
        <w:rPr>
          <w:szCs w:val="24"/>
        </w:rPr>
        <w:t>8</w:t>
      </w:r>
      <w:r w:rsidR="00C16C9C" w:rsidRPr="00CF4A76">
        <w:rPr>
          <w:szCs w:val="24"/>
        </w:rPr>
        <w:t xml:space="preserve"> </w:t>
      </w:r>
      <w:r w:rsidRPr="00CF4A76">
        <w:rPr>
          <w:szCs w:val="24"/>
        </w:rPr>
        <w:t xml:space="preserve">Budget, </w:t>
      </w:r>
      <w:r w:rsidR="009F2085">
        <w:rPr>
          <w:szCs w:val="24"/>
        </w:rPr>
        <w:t xml:space="preserve">along with target </w:t>
      </w:r>
      <w:r w:rsidR="00F23C05">
        <w:rPr>
          <w:szCs w:val="24"/>
        </w:rPr>
        <w:t xml:space="preserve">patent </w:t>
      </w:r>
      <w:r w:rsidR="009F2085">
        <w:rPr>
          <w:szCs w:val="24"/>
        </w:rPr>
        <w:t xml:space="preserve">operating reserve levels, </w:t>
      </w:r>
      <w:r w:rsidRPr="00CF4A76">
        <w:rPr>
          <w:szCs w:val="24"/>
        </w:rPr>
        <w:t>represent the aggregate cost to the Office over the stated time horizon.</w:t>
      </w:r>
    </w:p>
    <w:p w14:paraId="5F1029FB" w14:textId="186DCFCF" w:rsidR="00952F44" w:rsidRDefault="0063626F">
      <w:pPr>
        <w:pStyle w:val="ListParagraph"/>
        <w:numPr>
          <w:ilvl w:val="0"/>
          <w:numId w:val="5"/>
        </w:numPr>
        <w:tabs>
          <w:tab w:val="left" w:pos="450"/>
        </w:tabs>
        <w:rPr>
          <w:szCs w:val="24"/>
        </w:rPr>
      </w:pPr>
      <w:r w:rsidRPr="00031E35">
        <w:rPr>
          <w:szCs w:val="24"/>
        </w:rPr>
        <w:t>Applying the guidance in OMB A-4 and guidance from OIRA</w:t>
      </w:r>
      <w:r w:rsidR="00291E41" w:rsidRPr="00031E35">
        <w:rPr>
          <w:szCs w:val="24"/>
        </w:rPr>
        <w:t>,</w:t>
      </w:r>
      <w:r w:rsidRPr="00031E35">
        <w:rPr>
          <w:szCs w:val="24"/>
        </w:rPr>
        <w:t xml:space="preserve"> the</w:t>
      </w:r>
      <w:r w:rsidR="00952F44" w:rsidRPr="00031E35">
        <w:rPr>
          <w:szCs w:val="24"/>
        </w:rPr>
        <w:t xml:space="preserve"> payment of </w:t>
      </w:r>
      <w:r w:rsidR="00290A16">
        <w:rPr>
          <w:szCs w:val="24"/>
        </w:rPr>
        <w:t xml:space="preserve">patent </w:t>
      </w:r>
      <w:r w:rsidR="00952F44" w:rsidRPr="00031E35">
        <w:rPr>
          <w:szCs w:val="24"/>
        </w:rPr>
        <w:t xml:space="preserve">fees </w:t>
      </w:r>
      <w:r w:rsidR="00290A16">
        <w:rPr>
          <w:szCs w:val="24"/>
        </w:rPr>
        <w:t xml:space="preserve">to USPTO for patent services </w:t>
      </w:r>
      <w:r w:rsidR="00952F44" w:rsidRPr="00031E35">
        <w:rPr>
          <w:szCs w:val="24"/>
        </w:rPr>
        <w:t xml:space="preserve">is </w:t>
      </w:r>
      <w:r w:rsidR="00180806" w:rsidRPr="00031E35">
        <w:rPr>
          <w:szCs w:val="24"/>
        </w:rPr>
        <w:t>a transfer from one group to another that does not affect total resources available to society</w:t>
      </w:r>
      <w:r w:rsidR="00952F44">
        <w:rPr>
          <w:szCs w:val="24"/>
        </w:rPr>
        <w:t>.</w:t>
      </w:r>
      <w:r w:rsidR="00952F44" w:rsidRPr="00E67A00">
        <w:rPr>
          <w:szCs w:val="24"/>
        </w:rPr>
        <w:t xml:space="preserve"> </w:t>
      </w:r>
    </w:p>
    <w:p w14:paraId="1453F4EB" w14:textId="2BF292C5" w:rsidR="00180806" w:rsidRPr="00031E35" w:rsidRDefault="00952F44" w:rsidP="001E0C77">
      <w:pPr>
        <w:pStyle w:val="ListParagraph"/>
        <w:numPr>
          <w:ilvl w:val="0"/>
          <w:numId w:val="5"/>
        </w:numPr>
        <w:tabs>
          <w:tab w:val="left" w:pos="450"/>
        </w:tabs>
        <w:rPr>
          <w:szCs w:val="24"/>
        </w:rPr>
      </w:pPr>
      <w:r>
        <w:t>T</w:t>
      </w:r>
      <w:r w:rsidR="00311919" w:rsidRPr="00A9123D">
        <w:t>he Office estimates the amount of transfer payments from patent applicants and patent holders</w:t>
      </w:r>
      <w:r w:rsidR="00311919">
        <w:t xml:space="preserve"> (</w:t>
      </w:r>
      <w:r w:rsidR="00311919" w:rsidRPr="0045605B">
        <w:rPr>
          <w:i/>
        </w:rPr>
        <w:t>see</w:t>
      </w:r>
      <w:r w:rsidR="00311919">
        <w:t xml:space="preserve"> Tables </w:t>
      </w:r>
      <w:r w:rsidR="00C84E17">
        <w:t>3</w:t>
      </w:r>
      <w:r w:rsidR="00311FB4">
        <w:t>-6</w:t>
      </w:r>
      <w:r w:rsidR="00311919">
        <w:t xml:space="preserve">, </w:t>
      </w:r>
      <w:r w:rsidR="00C84E17">
        <w:t>3</w:t>
      </w:r>
      <w:r w:rsidR="00311FB4">
        <w:t>-7</w:t>
      </w:r>
      <w:r w:rsidR="00311919">
        <w:t xml:space="preserve">, and </w:t>
      </w:r>
      <w:r w:rsidR="00C84E17">
        <w:t>3</w:t>
      </w:r>
      <w:r w:rsidR="00311FB4">
        <w:t>-8</w:t>
      </w:r>
      <w:r w:rsidR="00311919">
        <w:t>)</w:t>
      </w:r>
      <w:r w:rsidR="00311919" w:rsidRPr="00A9123D">
        <w:t xml:space="preserve"> </w:t>
      </w:r>
      <w:r w:rsidR="00301235">
        <w:t xml:space="preserve">and </w:t>
      </w:r>
      <w:r w:rsidR="00A07B5E">
        <w:t xml:space="preserve">discusses </w:t>
      </w:r>
      <w:r w:rsidR="00290A16">
        <w:t xml:space="preserve">those </w:t>
      </w:r>
      <w:r w:rsidR="00301235">
        <w:t xml:space="preserve">amounts </w:t>
      </w:r>
      <w:r w:rsidR="00290A16">
        <w:t>separate</w:t>
      </w:r>
      <w:r w:rsidR="00A07B5E">
        <w:t>ly</w:t>
      </w:r>
      <w:r w:rsidR="00290A16">
        <w:t xml:space="preserve"> from </w:t>
      </w:r>
      <w:r w:rsidR="00301235">
        <w:t>the</w:t>
      </w:r>
      <w:r w:rsidR="00311919" w:rsidRPr="00A9123D">
        <w:t xml:space="preserve"> analysis of costs and benefits</w:t>
      </w:r>
      <w:r w:rsidR="00301235">
        <w:t xml:space="preserve">, </w:t>
      </w:r>
      <w:r w:rsidR="00290A16">
        <w:t xml:space="preserve">and </w:t>
      </w:r>
      <w:r w:rsidR="004E019A">
        <w:t xml:space="preserve">thus </w:t>
      </w:r>
      <w:r w:rsidR="00301235">
        <w:t>the analysis is qualifie</w:t>
      </w:r>
      <w:r w:rsidR="009F2085">
        <w:t>d</w:t>
      </w:r>
      <w:r w:rsidR="00301235">
        <w:t xml:space="preserve">, not </w:t>
      </w:r>
      <w:r w:rsidR="00301235">
        <w:lastRenderedPageBreak/>
        <w:t>quantified</w:t>
      </w:r>
      <w:r w:rsidR="009E69AE">
        <w:t xml:space="preserve"> (per OMB A-4)</w:t>
      </w:r>
      <w:r w:rsidR="00311919" w:rsidRPr="00A9123D">
        <w:t>.</w:t>
      </w:r>
      <w:r w:rsidR="00311919">
        <w:t xml:space="preserve">  </w:t>
      </w:r>
      <w:r>
        <w:rPr>
          <w:szCs w:val="24"/>
        </w:rPr>
        <w:t>T</w:t>
      </w:r>
      <w:r w:rsidR="00EC7FED" w:rsidRPr="00031E35">
        <w:rPr>
          <w:szCs w:val="24"/>
        </w:rPr>
        <w:t>he Office</w:t>
      </w:r>
      <w:r>
        <w:rPr>
          <w:szCs w:val="24"/>
        </w:rPr>
        <w:t xml:space="preserve"> also</w:t>
      </w:r>
      <w:r w:rsidR="00EC7FED" w:rsidRPr="00031E35">
        <w:rPr>
          <w:szCs w:val="24"/>
        </w:rPr>
        <w:t xml:space="preserve"> follows the guidance in OMB A-4 as a methodology for discounting transfers, including selecting appropriate discount rates.</w:t>
      </w:r>
      <w:r w:rsidR="008A2DA6">
        <w:rPr>
          <w:szCs w:val="24"/>
        </w:rPr>
        <w:t xml:space="preserve"> </w:t>
      </w:r>
      <w:r w:rsidR="00EC7FED" w:rsidRPr="00031E35">
        <w:rPr>
          <w:szCs w:val="24"/>
        </w:rPr>
        <w:t xml:space="preserve"> </w:t>
      </w:r>
    </w:p>
    <w:p w14:paraId="5DA17AE1" w14:textId="25371DE4" w:rsidR="00291E41" w:rsidRPr="00594AC4" w:rsidRDefault="00291E41" w:rsidP="00304A60">
      <w:pPr>
        <w:pStyle w:val="ListParagraph"/>
        <w:numPr>
          <w:ilvl w:val="0"/>
          <w:numId w:val="5"/>
        </w:numPr>
        <w:tabs>
          <w:tab w:val="left" w:pos="450"/>
        </w:tabs>
        <w:rPr>
          <w:szCs w:val="24"/>
        </w:rPr>
      </w:pPr>
      <w:r w:rsidRPr="00E750CB">
        <w:rPr>
          <w:szCs w:val="24"/>
        </w:rPr>
        <w:t xml:space="preserve">The average </w:t>
      </w:r>
      <w:r w:rsidR="00CB274A">
        <w:rPr>
          <w:szCs w:val="24"/>
        </w:rPr>
        <w:t xml:space="preserve">annual </w:t>
      </w:r>
      <w:r w:rsidRPr="00E750CB">
        <w:rPr>
          <w:szCs w:val="24"/>
        </w:rPr>
        <w:t xml:space="preserve">growth of </w:t>
      </w:r>
      <w:r w:rsidR="00701E84">
        <w:rPr>
          <w:szCs w:val="24"/>
        </w:rPr>
        <w:t xml:space="preserve">serialized </w:t>
      </w:r>
      <w:r w:rsidRPr="00E750CB">
        <w:rPr>
          <w:szCs w:val="24"/>
        </w:rPr>
        <w:t xml:space="preserve">patent application filings is </w:t>
      </w:r>
      <w:r w:rsidR="00C06DF2">
        <w:rPr>
          <w:szCs w:val="24"/>
        </w:rPr>
        <w:t xml:space="preserve">forecasted to be </w:t>
      </w:r>
      <w:r w:rsidR="00701E84">
        <w:rPr>
          <w:szCs w:val="24"/>
        </w:rPr>
        <w:t>1</w:t>
      </w:r>
      <w:r w:rsidR="00622B92">
        <w:rPr>
          <w:szCs w:val="24"/>
        </w:rPr>
        <w:t>.</w:t>
      </w:r>
      <w:r w:rsidR="00701E84">
        <w:rPr>
          <w:szCs w:val="24"/>
        </w:rPr>
        <w:t>7</w:t>
      </w:r>
      <w:r w:rsidRPr="00E750CB">
        <w:rPr>
          <w:szCs w:val="24"/>
        </w:rPr>
        <w:t xml:space="preserve"> percent over the period from FY 201</w:t>
      </w:r>
      <w:r>
        <w:rPr>
          <w:szCs w:val="24"/>
        </w:rPr>
        <w:t>7</w:t>
      </w:r>
      <w:r w:rsidRPr="00E750CB">
        <w:rPr>
          <w:szCs w:val="24"/>
        </w:rPr>
        <w:t xml:space="preserve"> through FY 20</w:t>
      </w:r>
      <w:r>
        <w:rPr>
          <w:szCs w:val="24"/>
        </w:rPr>
        <w:t>21</w:t>
      </w:r>
      <w:r w:rsidRPr="00E750CB">
        <w:rPr>
          <w:szCs w:val="24"/>
        </w:rPr>
        <w:t xml:space="preserve">.  </w:t>
      </w:r>
      <w:r w:rsidRPr="00E750CB">
        <w:t xml:space="preserve">The Office estimates the growth in application filings using a regression model with </w:t>
      </w:r>
      <w:r w:rsidR="00C545DD">
        <w:t xml:space="preserve">real gross domestic product (RGDP) </w:t>
      </w:r>
      <w:r w:rsidR="002E5812">
        <w:t>forecasts</w:t>
      </w:r>
      <w:r w:rsidRPr="00E750CB">
        <w:t xml:space="preserve"> derived from the </w:t>
      </w:r>
      <w:r w:rsidRPr="00E750CB">
        <w:rPr>
          <w:szCs w:val="24"/>
        </w:rPr>
        <w:t>Congressional Budget Office</w:t>
      </w:r>
      <w:r w:rsidR="00A06FD9">
        <w:rPr>
          <w:szCs w:val="24"/>
        </w:rPr>
        <w:t xml:space="preserve"> (CBO)</w:t>
      </w:r>
      <w:r w:rsidRPr="00E750CB">
        <w:t xml:space="preserve">, </w:t>
      </w:r>
      <w:r w:rsidR="00AF2ED7" w:rsidRPr="005410F6">
        <w:t>available at</w:t>
      </w:r>
      <w:r w:rsidRPr="00E750CB">
        <w:rPr>
          <w:color w:val="1F497D"/>
        </w:rPr>
        <w:t xml:space="preserve"> </w:t>
      </w:r>
      <w:hyperlink r:id="rId1628" w:history="1">
        <w:r w:rsidR="00304A60" w:rsidRPr="00F766F5">
          <w:rPr>
            <w:rStyle w:val="Hyperlink"/>
          </w:rPr>
          <w:t>https://www.cbo.gov/about/products/budget_economic_data</w:t>
        </w:r>
      </w:hyperlink>
      <w:r w:rsidR="005410F6">
        <w:t>.</w:t>
      </w:r>
      <w:r w:rsidRPr="00E750CB">
        <w:t xml:space="preserve">  The Office made calculations based on CBO’s August </w:t>
      </w:r>
      <w:r w:rsidR="0046202D" w:rsidRPr="00E750CB">
        <w:t>201</w:t>
      </w:r>
      <w:r w:rsidR="0046202D">
        <w:t>6</w:t>
      </w:r>
      <w:r w:rsidR="0046202D" w:rsidRPr="00E750CB">
        <w:t xml:space="preserve"> </w:t>
      </w:r>
      <w:r w:rsidRPr="00E750CB">
        <w:t>estimates.</w:t>
      </w:r>
    </w:p>
    <w:p w14:paraId="0A64346A" w14:textId="3C38AE78" w:rsidR="00594AC4" w:rsidRPr="00594AC4" w:rsidRDefault="00594AC4" w:rsidP="00594AC4">
      <w:pPr>
        <w:pStyle w:val="ListParagraph"/>
        <w:numPr>
          <w:ilvl w:val="0"/>
          <w:numId w:val="5"/>
        </w:numPr>
        <w:tabs>
          <w:tab w:val="left" w:pos="450"/>
        </w:tabs>
        <w:rPr>
          <w:szCs w:val="24"/>
        </w:rPr>
      </w:pPr>
      <w:r>
        <w:rPr>
          <w:szCs w:val="24"/>
        </w:rPr>
        <w:t>All dollar values in this document are in nominal terms, except those specifically identified otherwise (</w:t>
      </w:r>
      <w:r>
        <w:rPr>
          <w:i/>
          <w:szCs w:val="24"/>
        </w:rPr>
        <w:t>see</w:t>
      </w:r>
      <w:r>
        <w:rPr>
          <w:szCs w:val="24"/>
        </w:rPr>
        <w:t xml:space="preserve"> Tables 3-6, 3-7, and 3-8). </w:t>
      </w:r>
      <w:r w:rsidR="009C5A9C">
        <w:rPr>
          <w:szCs w:val="24"/>
        </w:rPr>
        <w:t xml:space="preserve"> </w:t>
      </w:r>
      <w:r>
        <w:rPr>
          <w:szCs w:val="24"/>
        </w:rPr>
        <w:t xml:space="preserve">To calculate constant year </w:t>
      </w:r>
      <w:r w:rsidR="003C2F36">
        <w:rPr>
          <w:szCs w:val="24"/>
        </w:rPr>
        <w:t xml:space="preserve">(real) </w:t>
      </w:r>
      <w:r>
        <w:rPr>
          <w:szCs w:val="24"/>
        </w:rPr>
        <w:t xml:space="preserve">estimates for FY 2017 through FY </w:t>
      </w:r>
      <w:r w:rsidR="00E66ECD">
        <w:rPr>
          <w:szCs w:val="24"/>
        </w:rPr>
        <w:t xml:space="preserve">2021 </w:t>
      </w:r>
      <w:r>
        <w:rPr>
          <w:szCs w:val="24"/>
        </w:rPr>
        <w:t xml:space="preserve">(Base Year </w:t>
      </w:r>
      <w:r w:rsidR="0026743A">
        <w:rPr>
          <w:szCs w:val="24"/>
        </w:rPr>
        <w:t>2017</w:t>
      </w:r>
      <w:r>
        <w:rPr>
          <w:szCs w:val="24"/>
        </w:rPr>
        <w:t xml:space="preserve">), the Office used the CBO’s “10-Year Economic Projections” for the CPI-U. </w:t>
      </w:r>
      <w:r w:rsidR="009C5A9C">
        <w:rPr>
          <w:szCs w:val="24"/>
        </w:rPr>
        <w:t xml:space="preserve"> </w:t>
      </w:r>
      <w:r>
        <w:rPr>
          <w:i/>
          <w:szCs w:val="24"/>
        </w:rPr>
        <w:t xml:space="preserve">See </w:t>
      </w:r>
      <w:r>
        <w:rPr>
          <w:szCs w:val="24"/>
        </w:rPr>
        <w:t xml:space="preserve">CBO website, available at </w:t>
      </w:r>
      <w:hyperlink r:id="rId1629" w:history="1">
        <w:r w:rsidR="00B27FDE">
          <w:rPr>
            <w:rStyle w:val="Hyperlink"/>
            <w:szCs w:val="24"/>
          </w:rPr>
          <w:t>https://www.cbo.gov/about/products/budget_economic_data</w:t>
        </w:r>
      </w:hyperlink>
      <w:r>
        <w:rPr>
          <w:szCs w:val="24"/>
        </w:rPr>
        <w:t>.</w:t>
      </w:r>
    </w:p>
    <w:p w14:paraId="2BD5556D" w14:textId="677AB714" w:rsidR="008D3F6E" w:rsidRDefault="00285E12" w:rsidP="003623D1">
      <w:pPr>
        <w:pStyle w:val="ListParagraph"/>
        <w:numPr>
          <w:ilvl w:val="0"/>
          <w:numId w:val="5"/>
        </w:numPr>
      </w:pPr>
      <w:r>
        <w:t>All four alternative</w:t>
      </w:r>
      <w:r w:rsidR="003E404B">
        <w:t xml:space="preserve"> fee schedules</w:t>
      </w:r>
      <w:r>
        <w:t xml:space="preserve"> apply equally</w:t>
      </w:r>
      <w:r w:rsidR="003E404B">
        <w:t xml:space="preserve">, </w:t>
      </w:r>
      <w:r>
        <w:t>regardless of</w:t>
      </w:r>
      <w:r w:rsidR="003E404B">
        <w:t xml:space="preserve"> the point of origin,</w:t>
      </w:r>
      <w:r>
        <w:t xml:space="preserve"> sector of the economy</w:t>
      </w:r>
      <w:r w:rsidR="003E404B">
        <w:t>,</w:t>
      </w:r>
      <w:r>
        <w:t xml:space="preserve"> or technology field of the applicants</w:t>
      </w:r>
      <w:r w:rsidR="009A7D7A">
        <w:t xml:space="preserve"> or patent holders</w:t>
      </w:r>
      <w:r>
        <w:t xml:space="preserve">.  </w:t>
      </w:r>
      <w:r w:rsidR="008D3F6E" w:rsidRPr="00644E3E">
        <w:t xml:space="preserve">Based on FY </w:t>
      </w:r>
      <w:r w:rsidR="003623D1" w:rsidRPr="00644E3E">
        <w:t>201</w:t>
      </w:r>
      <w:r w:rsidR="003623D1">
        <w:t>5</w:t>
      </w:r>
      <w:r w:rsidR="003623D1" w:rsidRPr="00644E3E">
        <w:t xml:space="preserve"> </w:t>
      </w:r>
      <w:r w:rsidR="008D3F6E" w:rsidRPr="00644E3E">
        <w:t>USPTO data</w:t>
      </w:r>
      <w:r w:rsidR="0000288D">
        <w:t>,</w:t>
      </w:r>
      <w:r w:rsidR="008D3F6E" w:rsidRPr="00644E3E">
        <w:t xml:space="preserve"> and consistent with preliminary FY </w:t>
      </w:r>
      <w:r w:rsidR="003623D1" w:rsidRPr="00644E3E">
        <w:t>201</w:t>
      </w:r>
      <w:r w:rsidR="003623D1">
        <w:t>6</w:t>
      </w:r>
      <w:r w:rsidR="003623D1" w:rsidRPr="00644E3E">
        <w:t xml:space="preserve"> </w:t>
      </w:r>
      <w:r w:rsidR="008D3F6E" w:rsidRPr="00644E3E">
        <w:t>data on patent filings, the Office estimates that 49.</w:t>
      </w:r>
      <w:r w:rsidR="003623D1">
        <w:t>3</w:t>
      </w:r>
      <w:r w:rsidR="003623D1" w:rsidRPr="00644E3E">
        <w:t xml:space="preserve"> </w:t>
      </w:r>
      <w:r w:rsidR="008D3F6E" w:rsidRPr="00644E3E">
        <w:t>percent of patent filings are domestic and 50.</w:t>
      </w:r>
      <w:r w:rsidR="003623D1">
        <w:t>7</w:t>
      </w:r>
      <w:r w:rsidR="003623D1" w:rsidRPr="00644E3E">
        <w:t xml:space="preserve"> </w:t>
      </w:r>
      <w:r w:rsidR="008D3F6E" w:rsidRPr="00644E3E">
        <w:t xml:space="preserve">percent are foreign.  This data is available in the workload tables in the </w:t>
      </w:r>
      <w:r w:rsidR="00656A67">
        <w:t>Performance and Accountability Report (</w:t>
      </w:r>
      <w:r w:rsidR="008D3F6E" w:rsidRPr="00644E3E">
        <w:t>PAR</w:t>
      </w:r>
      <w:r w:rsidR="00656A67">
        <w:t>)</w:t>
      </w:r>
      <w:r w:rsidR="008D3F6E" w:rsidRPr="00644E3E">
        <w:t>,</w:t>
      </w:r>
      <w:r w:rsidR="00C06DF2">
        <w:t xml:space="preserve"> </w:t>
      </w:r>
      <w:r w:rsidR="002231C9">
        <w:t xml:space="preserve">available </w:t>
      </w:r>
      <w:r w:rsidR="009A7D7A">
        <w:t xml:space="preserve">at </w:t>
      </w:r>
      <w:hyperlink r:id="rId1630" w:history="1">
        <w:r w:rsidR="003623D1" w:rsidRPr="00E737BE">
          <w:rPr>
            <w:rStyle w:val="Hyperlink"/>
          </w:rPr>
          <w:t>https://www.uspto.gov/sites/default/files/documents/USPTOFY16PAR.pdf</w:t>
        </w:r>
      </w:hyperlink>
      <w:r w:rsidR="003623D1">
        <w:t xml:space="preserve"> </w:t>
      </w:r>
      <w:r w:rsidR="008D3F6E" w:rsidRPr="00644E3E">
        <w:t>.</w:t>
      </w:r>
    </w:p>
    <w:p w14:paraId="126EA8D6" w14:textId="67EDA9BD" w:rsidR="001F605E" w:rsidRDefault="00084BA8" w:rsidP="00843A08">
      <w:pPr>
        <w:pStyle w:val="ListParagraph"/>
        <w:numPr>
          <w:ilvl w:val="0"/>
          <w:numId w:val="5"/>
        </w:numPr>
        <w:tabs>
          <w:tab w:val="left" w:pos="450"/>
        </w:tabs>
        <w:rPr>
          <w:szCs w:val="24"/>
        </w:rPr>
      </w:pPr>
      <w:r w:rsidRPr="0035581E">
        <w:rPr>
          <w:szCs w:val="24"/>
        </w:rPr>
        <w:t xml:space="preserve">The </w:t>
      </w:r>
      <w:r w:rsidR="00340058">
        <w:rPr>
          <w:szCs w:val="24"/>
        </w:rPr>
        <w:t xml:space="preserve">Office used the </w:t>
      </w:r>
      <w:r w:rsidR="007306A7" w:rsidRPr="00B942C9">
        <w:rPr>
          <w:szCs w:val="24"/>
        </w:rPr>
        <w:t xml:space="preserve">Patent </w:t>
      </w:r>
      <w:r w:rsidR="00713BDD" w:rsidRPr="00B942C9">
        <w:rPr>
          <w:szCs w:val="24"/>
        </w:rPr>
        <w:t xml:space="preserve">Pendency </w:t>
      </w:r>
      <w:r w:rsidR="007306A7" w:rsidRPr="00EE7219">
        <w:rPr>
          <w:szCs w:val="24"/>
        </w:rPr>
        <w:t>Model (</w:t>
      </w:r>
      <w:r w:rsidRPr="00A43E5F">
        <w:t>PPM</w:t>
      </w:r>
      <w:r w:rsidR="007306A7" w:rsidRPr="00EE7219">
        <w:rPr>
          <w:szCs w:val="24"/>
        </w:rPr>
        <w:t>)</w:t>
      </w:r>
      <w:r w:rsidRPr="00EE7219">
        <w:rPr>
          <w:szCs w:val="24"/>
        </w:rPr>
        <w:t xml:space="preserve"> </w:t>
      </w:r>
      <w:r w:rsidR="00DD027F" w:rsidRPr="00EE7219">
        <w:rPr>
          <w:szCs w:val="24"/>
        </w:rPr>
        <w:t xml:space="preserve">to </w:t>
      </w:r>
      <w:r w:rsidRPr="00EE7219">
        <w:rPr>
          <w:szCs w:val="24"/>
        </w:rPr>
        <w:t>estimate</w:t>
      </w:r>
      <w:r w:rsidRPr="0035581E">
        <w:rPr>
          <w:szCs w:val="24"/>
        </w:rPr>
        <w:t xml:space="preserve"> patent production, workload, changes in </w:t>
      </w:r>
      <w:r w:rsidR="00842368">
        <w:rPr>
          <w:szCs w:val="24"/>
        </w:rPr>
        <w:t>backlog and pendency</w:t>
      </w:r>
      <w:r w:rsidRPr="00843A08">
        <w:rPr>
          <w:szCs w:val="24"/>
        </w:rPr>
        <w:t xml:space="preserve">, and associated staffing levels for each alternative.  A description of the PPM, including a simulation tool, is available for </w:t>
      </w:r>
      <w:r w:rsidRPr="00843A08">
        <w:rPr>
          <w:szCs w:val="24"/>
        </w:rPr>
        <w:lastRenderedPageBreak/>
        <w:t>review</w:t>
      </w:r>
      <w:r w:rsidRPr="009D0914">
        <w:rPr>
          <w:szCs w:val="24"/>
        </w:rPr>
        <w:t xml:space="preserve"> at </w:t>
      </w:r>
      <w:hyperlink r:id="rId1631" w:history="1">
        <w:r w:rsidR="00BD66D2" w:rsidRPr="00960F96">
          <w:rPr>
            <w:rStyle w:val="Hyperlink"/>
            <w:szCs w:val="24"/>
          </w:rPr>
          <w:t>http://www.uspto.gov/learning-and-resources/statistics/patent-pendency-model</w:t>
        </w:r>
      </w:hyperlink>
      <w:r w:rsidR="00E750CB" w:rsidRPr="00F04C29">
        <w:rPr>
          <w:szCs w:val="24"/>
        </w:rPr>
        <w:t>.</w:t>
      </w:r>
    </w:p>
    <w:p w14:paraId="2B8445B2" w14:textId="2E5B3B01" w:rsidR="005C4E64" w:rsidRPr="005C4E64" w:rsidRDefault="005C4E64" w:rsidP="00F766F5">
      <w:pPr>
        <w:pStyle w:val="ListParagraph"/>
        <w:numPr>
          <w:ilvl w:val="0"/>
          <w:numId w:val="5"/>
        </w:numPr>
        <w:rPr>
          <w:rFonts w:eastAsiaTheme="minorHAnsi"/>
          <w:sz w:val="22"/>
        </w:rPr>
      </w:pPr>
      <w:r>
        <w:t>Each year, the Office conducts a rigorous budget formulation process that entails validating current year requirements and formulating the budget and out year requirements based on a number of production models, such as the PPM and the PTAB production models, as well as business cases for new initiatives.  The process is also based on a framework of continuous and comprehensive budget reviews designed to ensure that all operational and administrative costs are reviewed and funds are reallocated when necessary to focus on high-priority and effective programs</w:t>
      </w:r>
      <w:r w:rsidR="00F766F5">
        <w:t>—</w:t>
      </w:r>
      <w:r>
        <w:t>primarily core mission activities</w:t>
      </w:r>
      <w:r w:rsidR="00F766F5" w:rsidRPr="00F766F5">
        <w:t>—</w:t>
      </w:r>
      <w:r>
        <w:t xml:space="preserve">and to mitigate risk by retaining operating reserve balances.  </w:t>
      </w:r>
    </w:p>
    <w:p w14:paraId="126EA8DB" w14:textId="3277D459" w:rsidR="00084BA8" w:rsidRPr="00DD7AD8" w:rsidRDefault="00BD66D2">
      <w:pPr>
        <w:pStyle w:val="ListParagraph"/>
        <w:numPr>
          <w:ilvl w:val="0"/>
          <w:numId w:val="5"/>
        </w:numPr>
        <w:tabs>
          <w:tab w:val="left" w:pos="450"/>
        </w:tabs>
      </w:pPr>
      <w:r>
        <w:t xml:space="preserve">The Office assumes that the relative similarity of the aggregate revenue totals for </w:t>
      </w:r>
      <w:r w:rsidR="002B25B1">
        <w:t>three</w:t>
      </w:r>
      <w:r>
        <w:t xml:space="preserve"> of the </w:t>
      </w:r>
      <w:r w:rsidR="002B25B1">
        <w:t>four</w:t>
      </w:r>
      <w:r>
        <w:t xml:space="preserve"> alternatives considered over the five-year horizon of this analysis does not produce variation in the PPM estimates.  Therefore, all alternatives rely on a single PPM, which explains why backlog,</w:t>
      </w:r>
      <w:r w:rsidR="00CF4A76">
        <w:t xml:space="preserve"> pendency,</w:t>
      </w:r>
      <w:r>
        <w:t xml:space="preserve"> and patents granted estimates are identical across these alternatives.</w:t>
      </w:r>
      <w:r w:rsidR="001B0305" w:rsidRPr="00311919">
        <w:rPr>
          <w:szCs w:val="24"/>
        </w:rPr>
        <w:t xml:space="preserve">  </w:t>
      </w:r>
    </w:p>
    <w:p w14:paraId="126EA8EF" w14:textId="77777777" w:rsidR="002F5893" w:rsidRPr="002F5893" w:rsidRDefault="002F5893" w:rsidP="002F5893">
      <w:pPr>
        <w:pStyle w:val="ListParagraph"/>
        <w:rPr>
          <w:color w:val="000000" w:themeColor="text1"/>
        </w:rPr>
      </w:pPr>
    </w:p>
    <w:p w14:paraId="126EA8F0" w14:textId="77777777" w:rsidR="001F605E" w:rsidRDefault="00084BA8" w:rsidP="00125429">
      <w:pPr>
        <w:pStyle w:val="Heading3Numbering"/>
        <w:numPr>
          <w:ilvl w:val="2"/>
          <w:numId w:val="14"/>
        </w:numPr>
      </w:pPr>
      <w:r w:rsidRPr="00BA36EB">
        <w:t>Constraints</w:t>
      </w:r>
    </w:p>
    <w:p w14:paraId="15AA7C8F" w14:textId="21C231FF" w:rsidR="009F351C" w:rsidRDefault="00084BA8" w:rsidP="00C942BD">
      <w:pPr>
        <w:pStyle w:val="ListParagraph"/>
        <w:numPr>
          <w:ilvl w:val="0"/>
          <w:numId w:val="23"/>
        </w:numPr>
      </w:pPr>
      <w:r w:rsidRPr="00EF6E69">
        <w:rPr>
          <w:szCs w:val="24"/>
        </w:rPr>
        <w:t xml:space="preserve">Monetizing and quantifying certain impacts of patent fees on the economy and the rate of innovation </w:t>
      </w:r>
      <w:r w:rsidR="00FE781C" w:rsidRPr="000668E1">
        <w:rPr>
          <w:szCs w:val="24"/>
        </w:rPr>
        <w:t xml:space="preserve">are </w:t>
      </w:r>
      <w:r w:rsidRPr="000668E1">
        <w:rPr>
          <w:szCs w:val="24"/>
        </w:rPr>
        <w:t>inherently difficult</w:t>
      </w:r>
      <w:r w:rsidR="003207D3" w:rsidRPr="000668E1">
        <w:rPr>
          <w:szCs w:val="24"/>
        </w:rPr>
        <w:t xml:space="preserve"> </w:t>
      </w:r>
      <w:r w:rsidR="002A7A22" w:rsidRPr="00A62712">
        <w:rPr>
          <w:szCs w:val="24"/>
        </w:rPr>
        <w:t>due to the number of varia</w:t>
      </w:r>
      <w:r w:rsidR="002A7A22" w:rsidRPr="008F370A">
        <w:t>bles involved</w:t>
      </w:r>
      <w:r w:rsidR="00F435A3">
        <w:t>,</w:t>
      </w:r>
      <w:r w:rsidR="002A7A22" w:rsidRPr="008F370A">
        <w:t xml:space="preserve"> the difficulty in predicting economic activity</w:t>
      </w:r>
      <w:r w:rsidR="00F435A3">
        <w:t>, and the availability of data, especially data on private sector behavior</w:t>
      </w:r>
      <w:r w:rsidR="002A7A22" w:rsidRPr="008F370A">
        <w:t xml:space="preserve">. </w:t>
      </w:r>
      <w:r w:rsidR="00414364">
        <w:t xml:space="preserve"> </w:t>
      </w:r>
      <w:r w:rsidR="009F0410">
        <w:t xml:space="preserve">For example, the Office only collects data on innovation activity that results in a patent application or other action. </w:t>
      </w:r>
      <w:r w:rsidR="00414364">
        <w:t xml:space="preserve"> </w:t>
      </w:r>
      <w:r w:rsidR="009F0410">
        <w:t xml:space="preserve">Innovative actions that do not result in fees paid to the Office for a defined service are not </w:t>
      </w:r>
      <w:r w:rsidR="009F0410">
        <w:lastRenderedPageBreak/>
        <w:t xml:space="preserve">captured in the Office’s databases, thus making it challenging to estimate and forecast the true breadth and depth of the </w:t>
      </w:r>
      <w:r w:rsidR="00DC2928">
        <w:t>IP</w:t>
      </w:r>
      <w:r w:rsidR="006E30D8">
        <w:t xml:space="preserve"> </w:t>
      </w:r>
      <w:r w:rsidR="009F0410">
        <w:t xml:space="preserve">economy for patents. </w:t>
      </w:r>
    </w:p>
    <w:p w14:paraId="21E0BAB4" w14:textId="77777777" w:rsidR="009A7572" w:rsidRDefault="009A7572" w:rsidP="009A7572">
      <w:pPr>
        <w:pStyle w:val="ListParagraph"/>
        <w:numPr>
          <w:ilvl w:val="0"/>
          <w:numId w:val="23"/>
        </w:numPr>
      </w:pPr>
      <w:r>
        <w:t xml:space="preserve">The Office uses RGDP as a general proxy for the health of the domestic economy.  </w:t>
      </w:r>
    </w:p>
    <w:p w14:paraId="45673F77" w14:textId="16140F77" w:rsidR="009A7572" w:rsidRDefault="009A7572" w:rsidP="009A7572">
      <w:pPr>
        <w:pStyle w:val="ListParagraph"/>
        <w:numPr>
          <w:ilvl w:val="0"/>
          <w:numId w:val="23"/>
        </w:numPr>
      </w:pPr>
      <w:r>
        <w:t xml:space="preserve">Estimates appearing in this RIA should not be taken to mean that the USPTO has calculated specific monetized costs or benefits for purposes of economic impacts.  </w:t>
      </w:r>
      <w:r w:rsidRPr="007E4EF2">
        <w:t xml:space="preserve">Rather, some dollar values appearing in this RIA are necessary for the Office to comply with the </w:t>
      </w:r>
      <w:r>
        <w:t>S</w:t>
      </w:r>
      <w:r w:rsidRPr="007E4EF2">
        <w:t>ection 10 requirement that aggregate revenue recover aggregate cost for purposes of setting or adjusting fees for patent services. </w:t>
      </w:r>
    </w:p>
    <w:p w14:paraId="3D241E4E" w14:textId="1B002E26" w:rsidR="009A7572" w:rsidRDefault="009A7572" w:rsidP="009A7572">
      <w:pPr>
        <w:pStyle w:val="ListParagraph"/>
        <w:numPr>
          <w:ilvl w:val="0"/>
          <w:numId w:val="23"/>
        </w:numPr>
      </w:pPr>
      <w:r w:rsidRPr="007E4EF2">
        <w:t xml:space="preserve">The Office acknowledges that there may be some price elasticity as a result of the fee changes in </w:t>
      </w:r>
      <w:r>
        <w:t xml:space="preserve">the Final </w:t>
      </w:r>
      <w:r w:rsidR="00F745D8">
        <w:t xml:space="preserve">Rule </w:t>
      </w:r>
      <w:r>
        <w:t>Fee Schedule (</w:t>
      </w:r>
      <w:r w:rsidRPr="007E4EF2">
        <w:t>Alternative 1</w:t>
      </w:r>
      <w:r>
        <w:t>)</w:t>
      </w:r>
      <w:r w:rsidRPr="007E4EF2">
        <w:t xml:space="preserve"> and </w:t>
      </w:r>
      <w:r>
        <w:t xml:space="preserve">Across the Board Adjustment (Alternative </w:t>
      </w:r>
      <w:r w:rsidRPr="007E4EF2">
        <w:t>3</w:t>
      </w:r>
      <w:r>
        <w:t>);</w:t>
      </w:r>
      <w:r w:rsidRPr="007E4EF2">
        <w:t xml:space="preserve"> however, the Office did not quantify this impact as the change in demand</w:t>
      </w:r>
      <w:r w:rsidRPr="00B17F66">
        <w:t xml:space="preserve"> for services is expected to be negligible</w:t>
      </w:r>
      <w:r>
        <w:t xml:space="preserve"> based on the individual fee adjustment proposals</w:t>
      </w:r>
      <w:r w:rsidRPr="00B17F66">
        <w:t>.</w:t>
      </w:r>
      <w:r>
        <w:t xml:space="preserve">  </w:t>
      </w:r>
      <w:r w:rsidRPr="007E4EF2">
        <w:t xml:space="preserve">For </w:t>
      </w:r>
      <w:r>
        <w:t>the Unit Cost Recovery (</w:t>
      </w:r>
      <w:r w:rsidRPr="007E4EF2">
        <w:t>Alternative 2</w:t>
      </w:r>
      <w:r>
        <w:t>)</w:t>
      </w:r>
      <w:r w:rsidRPr="007E4EF2">
        <w:t>, the Office recognizes that there would be elasticity related to both the increased entry fees and the lowered maintenance fee rates.  Because of the difficulty in identifying the precise cross price elasticity, for the purposes of this analysis, the Office maintained consistent workloads across the alternatives in order to compare fee schedules on a static base.</w:t>
      </w:r>
    </w:p>
    <w:p w14:paraId="596EFADB" w14:textId="79E07269" w:rsidR="00FC61D8" w:rsidRPr="007E4EF2" w:rsidRDefault="00F44848" w:rsidP="00C76BDA">
      <w:pPr>
        <w:pStyle w:val="ListParagraph"/>
        <w:numPr>
          <w:ilvl w:val="0"/>
          <w:numId w:val="23"/>
        </w:numPr>
      </w:pPr>
      <w:r w:rsidRPr="001A2AD2">
        <w:t xml:space="preserve">The Office </w:t>
      </w:r>
      <w:r>
        <w:t xml:space="preserve">received one written comment related to the RIA in response to the NPRM.  This </w:t>
      </w:r>
      <w:r w:rsidR="004F497F">
        <w:t>commenter</w:t>
      </w:r>
      <w:r>
        <w:t xml:space="preserve"> </w:t>
      </w:r>
      <w:r w:rsidR="00A62C66">
        <w:t>states</w:t>
      </w:r>
      <w:r w:rsidR="00A62C66" w:rsidRPr="00253B4E">
        <w:t xml:space="preserve"> </w:t>
      </w:r>
      <w:r w:rsidRPr="00253B4E">
        <w:t xml:space="preserve">that the </w:t>
      </w:r>
      <w:r>
        <w:t xml:space="preserve">RIA </w:t>
      </w:r>
      <w:r w:rsidRPr="00253B4E">
        <w:t>should have included more costs to the American economy.</w:t>
      </w:r>
      <w:r>
        <w:t xml:space="preserve"> </w:t>
      </w:r>
      <w:r w:rsidR="009C5A9C">
        <w:t xml:space="preserve"> </w:t>
      </w:r>
      <w:r w:rsidR="009A7572">
        <w:t>Specifically, the commenter suggested that patent applications, patent issues, and maintenance fee</w:t>
      </w:r>
      <w:r w:rsidR="00DA05B1">
        <w:t xml:space="preserve"> payment</w:t>
      </w:r>
      <w:r w:rsidR="009A7572">
        <w:t>s would decrease, all of which would lead to lost jobs, lost wages, and an increased trade deficit.</w:t>
      </w:r>
      <w:r>
        <w:t xml:space="preserve"> </w:t>
      </w:r>
      <w:r w:rsidR="009C5A9C">
        <w:t xml:space="preserve"> </w:t>
      </w:r>
      <w:r>
        <w:t xml:space="preserve">The Office appreciates the attention paid to the costs and benefits detailed in the RIA.  </w:t>
      </w:r>
      <w:r w:rsidR="00455501">
        <w:t>OIRA</w:t>
      </w:r>
      <w:r w:rsidR="00106913" w:rsidRPr="0030344F">
        <w:t xml:space="preserve"> has indicated </w:t>
      </w:r>
      <w:r w:rsidR="00106913" w:rsidRPr="0030344F">
        <w:lastRenderedPageBreak/>
        <w:t>that it considers the final rule to be a transfer rule, concerning payments from one group to another that does not affect the total resources available to society.</w:t>
      </w:r>
      <w:r w:rsidR="00106913">
        <w:t xml:space="preserve">  </w:t>
      </w:r>
      <w:r w:rsidR="00106913" w:rsidRPr="00C574CD">
        <w:t xml:space="preserve">The Office </w:t>
      </w:r>
      <w:r w:rsidR="00106913" w:rsidRPr="00BD1F3D">
        <w:t>recognizes that innovation has become a principal driver of the modern economy by stimulating economic growth and creating high-paying jobs.</w:t>
      </w:r>
      <w:r w:rsidR="00106913">
        <w:t xml:space="preserve">  However, </w:t>
      </w:r>
      <w:r w:rsidR="00106913">
        <w:rPr>
          <w:szCs w:val="24"/>
        </w:rPr>
        <w:t>m</w:t>
      </w:r>
      <w:r w:rsidR="00106913" w:rsidRPr="00722E92">
        <w:rPr>
          <w:szCs w:val="24"/>
        </w:rPr>
        <w:t xml:space="preserve">onetizing and quantifying certain impacts of patent fees on the economy and the rate of innovation </w:t>
      </w:r>
      <w:r w:rsidR="00106913" w:rsidRPr="00915A5D">
        <w:rPr>
          <w:szCs w:val="24"/>
        </w:rPr>
        <w:t>are inherently difficult due to the number of varia</w:t>
      </w:r>
      <w:r w:rsidR="00106913" w:rsidRPr="008F370A">
        <w:t>bles involved</w:t>
      </w:r>
      <w:r w:rsidR="00106913">
        <w:t>,</w:t>
      </w:r>
      <w:r w:rsidR="00106913" w:rsidRPr="008F370A">
        <w:t xml:space="preserve"> the difficulty in predicting economic activity</w:t>
      </w:r>
      <w:r w:rsidR="00106913">
        <w:t>, and the availability of data, especially data on private sector behavior</w:t>
      </w:r>
      <w:r w:rsidR="00106913" w:rsidRPr="008F370A">
        <w:t>.</w:t>
      </w:r>
      <w:r w:rsidR="009A7572">
        <w:t xml:space="preserve">  T</w:t>
      </w:r>
      <w:r w:rsidRPr="00F76EFB">
        <w:t xml:space="preserve">he Office does provide some quantitative and qualitative data in the RIA to assist the reader in measuring the cost and benefits of the rulemaking. </w:t>
      </w:r>
      <w:r w:rsidR="009C5A9C">
        <w:t xml:space="preserve"> </w:t>
      </w:r>
      <w:r w:rsidRPr="00F76EFB">
        <w:t xml:space="preserve">The Office follows the guidance set forth in Circular A-4 in determining which data to provide in this </w:t>
      </w:r>
      <w:r>
        <w:t xml:space="preserve">final </w:t>
      </w:r>
      <w:r w:rsidRPr="00F76EFB">
        <w:t>rule.</w:t>
      </w:r>
    </w:p>
    <w:p w14:paraId="126EA8F7" w14:textId="4BFAA0FE" w:rsidR="009549B6" w:rsidRPr="00245792" w:rsidRDefault="009549B6" w:rsidP="00245792">
      <w:pPr>
        <w:rPr>
          <w:color w:val="1F497D"/>
        </w:rPr>
      </w:pPr>
    </w:p>
    <w:p w14:paraId="76491C13" w14:textId="77777777" w:rsidR="00A43E5F" w:rsidRPr="00BD47F1" w:rsidRDefault="00A43E5F" w:rsidP="00A43E5F">
      <w:pPr>
        <w:pStyle w:val="Heading2Number"/>
      </w:pPr>
      <w:bookmarkStart w:id="83" w:name="_Toc327257168"/>
      <w:bookmarkStart w:id="84" w:name="_Toc451951712"/>
      <w:bookmarkStart w:id="85" w:name="_Toc480291336"/>
      <w:bookmarkEnd w:id="25"/>
      <w:bookmarkEnd w:id="26"/>
      <w:bookmarkEnd w:id="27"/>
      <w:bookmarkEnd w:id="83"/>
      <w:r w:rsidRPr="00AF2A7C">
        <w:t>Patent System Overview</w:t>
      </w:r>
      <w:bookmarkEnd w:id="84"/>
      <w:bookmarkEnd w:id="85"/>
    </w:p>
    <w:p w14:paraId="6DC70780" w14:textId="7258933D" w:rsidR="00A43E5F" w:rsidRDefault="00A43E5F" w:rsidP="00A43E5F">
      <w:pPr>
        <w:rPr>
          <w:rStyle w:val="Hyperlink"/>
        </w:rPr>
      </w:pPr>
      <w:r w:rsidRPr="00384AE2">
        <w:t xml:space="preserve">An </w:t>
      </w:r>
      <w:r w:rsidRPr="009B246F">
        <w:rPr>
          <w:rFonts w:eastAsiaTheme="minorHAnsi"/>
        </w:rPr>
        <w:t>analysis</w:t>
      </w:r>
      <w:r w:rsidRPr="009B246F">
        <w:t xml:space="preserve"> of the </w:t>
      </w:r>
      <w:r>
        <w:t xml:space="preserve">qualitative </w:t>
      </w:r>
      <w:r w:rsidRPr="009B246F">
        <w:t xml:space="preserve">costs and benefits associated with the </w:t>
      </w:r>
      <w:r w:rsidR="00C07F28">
        <w:t xml:space="preserve">final </w:t>
      </w:r>
      <w:r w:rsidRPr="009B246F">
        <w:t xml:space="preserve">fee schedule requires </w:t>
      </w:r>
      <w:r>
        <w:t>a basic</w:t>
      </w:r>
      <w:r w:rsidRPr="009B246F">
        <w:t xml:space="preserve"> understanding of the </w:t>
      </w:r>
      <w:r>
        <w:t xml:space="preserve">overall </w:t>
      </w:r>
      <w:r w:rsidRPr="009B246F">
        <w:t>patent system</w:t>
      </w:r>
      <w:r>
        <w:t xml:space="preserve">.  A detailed description of the patent process can be found on the USPTO Web site at </w:t>
      </w:r>
      <w:hyperlink r:id="rId1632" w:history="1">
        <w:r w:rsidR="00CF4A76" w:rsidRPr="00FB3D43">
          <w:rPr>
            <w:rStyle w:val="Hyperlink"/>
          </w:rPr>
          <w:t>http://www.uspto.gov/patents/process/index.jsp</w:t>
        </w:r>
      </w:hyperlink>
      <w:r w:rsidR="00CF4A76">
        <w:t>.</w:t>
      </w:r>
    </w:p>
    <w:p w14:paraId="0777AA6C" w14:textId="77777777" w:rsidR="00A43E5F" w:rsidRPr="00B40FE7" w:rsidRDefault="00A43E5F" w:rsidP="00A43E5F">
      <w:pPr>
        <w:pStyle w:val="ParagraphSpace"/>
      </w:pPr>
    </w:p>
    <w:p w14:paraId="14D19A86" w14:textId="62FE2DF4" w:rsidR="00A43E5F" w:rsidRDefault="00A43E5F" w:rsidP="00A43E5F">
      <w:r w:rsidRPr="009B246F">
        <w:t xml:space="preserve">A </w:t>
      </w:r>
      <w:r>
        <w:t xml:space="preserve">U.S. </w:t>
      </w:r>
      <w:r w:rsidRPr="009B246F">
        <w:t xml:space="preserve">patent is a property right granted </w:t>
      </w:r>
      <w:r w:rsidR="009A7572" w:rsidRPr="009B246F">
        <w:t xml:space="preserve">to an inventor </w:t>
      </w:r>
      <w:r w:rsidRPr="009B246F">
        <w:t xml:space="preserve">by the Government of the United States of America to exclude others from making, using, offering for sale, or selling </w:t>
      </w:r>
      <w:r>
        <w:t>an</w:t>
      </w:r>
      <w:r w:rsidRPr="009B246F">
        <w:t xml:space="preserve"> invention throughout the </w:t>
      </w:r>
      <w:r>
        <w:t>United States</w:t>
      </w:r>
      <w:r w:rsidRPr="009B246F">
        <w:t xml:space="preserve"> or importing the invention into the </w:t>
      </w:r>
      <w:r>
        <w:t>United States</w:t>
      </w:r>
      <w:r w:rsidRPr="009B246F">
        <w:t xml:space="preserve"> for a limited time in </w:t>
      </w:r>
      <w:r w:rsidRPr="002C3167">
        <w:t>exchange for public disclosure of the invention when the patent is granted.</w:t>
      </w:r>
      <w:r>
        <w:t xml:space="preserve">  </w:t>
      </w:r>
      <w:r w:rsidRPr="009B246F">
        <w:t xml:space="preserve">Patents promote and incentivize innovation by granting inventors </w:t>
      </w:r>
      <w:r>
        <w:t xml:space="preserve">certain </w:t>
      </w:r>
      <w:r w:rsidRPr="009B246F">
        <w:t xml:space="preserve">short-term exclusive rights to </w:t>
      </w:r>
      <w:r>
        <w:t xml:space="preserve">their inventions.  </w:t>
      </w:r>
      <w:r w:rsidRPr="009B246F">
        <w:t xml:space="preserve">This </w:t>
      </w:r>
      <w:r>
        <w:t>limited</w:t>
      </w:r>
      <w:r w:rsidRPr="009B246F">
        <w:t xml:space="preserve"> exclusive right is intended to stimulate </w:t>
      </w:r>
      <w:r w:rsidRPr="009B246F">
        <w:lastRenderedPageBreak/>
        <w:t xml:space="preserve">inventive activity </w:t>
      </w:r>
      <w:r>
        <w:t xml:space="preserve">in multiple ways.  First, the exclusivity made possible by a patent incentivizes inventors to undertake R&amp;D and inventive labor.  Second, an exclusive patent right incentivizes commercialization of an invention in the marketplace.  That is, inventors may bring their inventions to market by self-commercialization or by either licensing (to earn royalties) or selling their inventions to other market participants (e.g., larger companies) who in turn commercialize that invention.  Third, patent exclusivity </w:t>
      </w:r>
      <w:r w:rsidRPr="00663FF9">
        <w:t>provide</w:t>
      </w:r>
      <w:r>
        <w:t xml:space="preserve">s a means for inventors to obtain capital financing </w:t>
      </w:r>
      <w:r w:rsidRPr="00663FF9">
        <w:t>(e.g.,</w:t>
      </w:r>
      <w:r>
        <w:t xml:space="preserve"> through </w:t>
      </w:r>
      <w:r w:rsidRPr="00663FF9">
        <w:t>venture capital)</w:t>
      </w:r>
      <w:r>
        <w:t xml:space="preserve"> to self-commercialize</w:t>
      </w:r>
      <w:r w:rsidRPr="00663FF9">
        <w:t>.</w:t>
      </w:r>
      <w:r>
        <w:t xml:space="preserve">  In exchange for </w:t>
      </w:r>
      <w:r w:rsidRPr="009B246F">
        <w:t>exclusiv</w:t>
      </w:r>
      <w:r>
        <w:t>e</w:t>
      </w:r>
      <w:r w:rsidRPr="009B246F">
        <w:t xml:space="preserve"> rights </w:t>
      </w:r>
      <w:r>
        <w:t>to the invention, an inventor must</w:t>
      </w:r>
      <w:r w:rsidRPr="009B246F">
        <w:t xml:space="preserve"> disclose </w:t>
      </w:r>
      <w:r>
        <w:t xml:space="preserve">the </w:t>
      </w:r>
      <w:r w:rsidRPr="009B246F">
        <w:t>invention to the public</w:t>
      </w:r>
      <w:r>
        <w:t xml:space="preserve">.  </w:t>
      </w:r>
      <w:r w:rsidRPr="009B246F">
        <w:t>Public disclosure of information hel</w:t>
      </w:r>
      <w:r>
        <w:t>ps avoid redundant R&amp;D</w:t>
      </w:r>
      <w:r w:rsidRPr="009B246F">
        <w:t xml:space="preserve"> </w:t>
      </w:r>
      <w:r>
        <w:t xml:space="preserve">by others </w:t>
      </w:r>
      <w:r w:rsidRPr="009B246F">
        <w:t>and prom</w:t>
      </w:r>
      <w:r>
        <w:t>otes</w:t>
      </w:r>
      <w:r w:rsidRPr="009B246F">
        <w:t xml:space="preserve"> </w:t>
      </w:r>
      <w:r>
        <w:t xml:space="preserve">the dissemination of new technology and the </w:t>
      </w:r>
      <w:r w:rsidRPr="009B246F">
        <w:t>development of innovations that build on current</w:t>
      </w:r>
      <w:r>
        <w:t xml:space="preserve"> technology</w:t>
      </w:r>
      <w:r w:rsidRPr="009C5214">
        <w:t xml:space="preserve">.  </w:t>
      </w:r>
      <w:r>
        <w:t xml:space="preserve">A broad disclosure of the technology occurs when a patent application is published 18 months from </w:t>
      </w:r>
      <w:r w:rsidRPr="000B2C38">
        <w:t xml:space="preserve">the earliest </w:t>
      </w:r>
      <w:r>
        <w:t xml:space="preserve">effective </w:t>
      </w:r>
      <w:r w:rsidRPr="000B2C38">
        <w:t>filing date</w:t>
      </w:r>
      <w:r>
        <w:t xml:space="preserve">. </w:t>
      </w:r>
      <w:r w:rsidRPr="009C5214">
        <w:t xml:space="preserve"> </w:t>
      </w:r>
      <w:r>
        <w:t xml:space="preserve">A more specific disclosure on the scope of claims allowed occurs when the patent is granted.  </w:t>
      </w:r>
    </w:p>
    <w:p w14:paraId="4821BD61" w14:textId="77777777" w:rsidR="00A43E5F" w:rsidRDefault="00A43E5F" w:rsidP="00A43E5F"/>
    <w:p w14:paraId="516AFCA4" w14:textId="6C41473D" w:rsidR="00A43E5F" w:rsidRDefault="00A43E5F" w:rsidP="00A43E5F">
      <w:r w:rsidRPr="009C5214">
        <w:t xml:space="preserve">The economy benefits from new products and services that would not otherwise be </w:t>
      </w:r>
      <w:r w:rsidR="00ED486F">
        <w:t>commercialized</w:t>
      </w:r>
      <w:r w:rsidRPr="009C5214">
        <w:t>.  Patented technologies are the source of entirely new industries (e.g.,</w:t>
      </w:r>
      <w:r>
        <w:t> 3D printing technology</w:t>
      </w:r>
      <w:r w:rsidRPr="009C5214">
        <w:t>), help bring new products and services to market (e.g., drugs and medical devices), and support new job creation (</w:t>
      </w:r>
      <w:r w:rsidRPr="009C5214">
        <w:rPr>
          <w:i/>
        </w:rPr>
        <w:t xml:space="preserve">see </w:t>
      </w:r>
      <w:r w:rsidRPr="009C5214">
        <w:t xml:space="preserve">Intellectual Property and the U.S. Economy: </w:t>
      </w:r>
      <w:r w:rsidR="00485A06">
        <w:t>2016 Update</w:t>
      </w:r>
      <w:r>
        <w:t>,</w:t>
      </w:r>
      <w:r w:rsidRPr="009C5214">
        <w:t xml:space="preserve"> </w:t>
      </w:r>
      <w:r w:rsidRPr="00BC3C6F">
        <w:t>available</w:t>
      </w:r>
      <w:r>
        <w:t xml:space="preserve"> at </w:t>
      </w:r>
      <w:hyperlink r:id="rId1633" w:history="1">
        <w:r w:rsidR="00D57A69">
          <w:rPr>
            <w:rStyle w:val="Hyperlink"/>
          </w:rPr>
          <w:t>https://www.uspto.gov/sites/default/files/documents/IPandtheUSEconomySept2016.pdf</w:t>
        </w:r>
      </w:hyperlink>
      <w:r>
        <w:t xml:space="preserve">).  </w:t>
      </w:r>
    </w:p>
    <w:p w14:paraId="106B0795" w14:textId="77777777" w:rsidR="00A43E5F" w:rsidRDefault="00A43E5F" w:rsidP="00A43E5F"/>
    <w:p w14:paraId="3EFDD760" w14:textId="77777777" w:rsidR="00D068F8" w:rsidRDefault="00A43E5F" w:rsidP="00A43E5F">
      <w:r>
        <w:t xml:space="preserve">An efficient and effective patent system provides </w:t>
      </w:r>
      <w:r w:rsidRPr="0075547A">
        <w:t xml:space="preserve">tools to protect new ideas and </w:t>
      </w:r>
      <w:r w:rsidRPr="0075547A">
        <w:rPr>
          <w:rFonts w:eastAsiaTheme="minorHAnsi"/>
        </w:rPr>
        <w:t>investments</w:t>
      </w:r>
      <w:r w:rsidRPr="00384AE2">
        <w:t xml:space="preserve"> in innovation and creativity</w:t>
      </w:r>
      <w:r>
        <w:t>.  In this way</w:t>
      </w:r>
      <w:r w:rsidRPr="009B246F">
        <w:t>, an effective and efficient patent system benefits both inventors</w:t>
      </w:r>
      <w:r w:rsidRPr="009A2150">
        <w:t xml:space="preserve"> </w:t>
      </w:r>
      <w:r w:rsidRPr="009B246F">
        <w:t xml:space="preserve">and </w:t>
      </w:r>
      <w:r>
        <w:t xml:space="preserve">the economy.  </w:t>
      </w:r>
      <w:r w:rsidRPr="00384AE2">
        <w:t xml:space="preserve">Without </w:t>
      </w:r>
      <w:r>
        <w:t xml:space="preserve">timely, </w:t>
      </w:r>
      <w:r w:rsidRPr="00384AE2">
        <w:t>clear</w:t>
      </w:r>
      <w:r>
        <w:t>, and effective</w:t>
      </w:r>
      <w:r w:rsidRPr="00384AE2">
        <w:t xml:space="preserve"> patent rights, the </w:t>
      </w:r>
      <w:r w:rsidRPr="00384AE2">
        <w:lastRenderedPageBreak/>
        <w:t xml:space="preserve">value of </w:t>
      </w:r>
      <w:r>
        <w:t xml:space="preserve">IP and </w:t>
      </w:r>
      <w:r w:rsidRPr="00384AE2">
        <w:t xml:space="preserve">capital decreases, </w:t>
      </w:r>
      <w:r>
        <w:t xml:space="preserve">and </w:t>
      </w:r>
      <w:r w:rsidRPr="00384AE2">
        <w:t>uncertainty in the legal rights of new products increases</w:t>
      </w:r>
      <w:r>
        <w:t>.</w:t>
      </w:r>
      <w:r w:rsidRPr="00384AE2">
        <w:t xml:space="preserve"> </w:t>
      </w:r>
      <w:r>
        <w:t xml:space="preserve"> As a result, investments are either misdirected or not undertaken, and </w:t>
      </w:r>
      <w:r w:rsidRPr="00384AE2">
        <w:t>costly litigation is more likely to occur</w:t>
      </w:r>
      <w:r w:rsidRPr="00441D20">
        <w:t xml:space="preserve">.  </w:t>
      </w:r>
      <w:r w:rsidRPr="00C942BD">
        <w:t xml:space="preserve">Achieving </w:t>
      </w:r>
      <w:r w:rsidR="00794750">
        <w:t>this</w:t>
      </w:r>
      <w:r w:rsidRPr="00C942BD">
        <w:rPr>
          <w:i/>
        </w:rPr>
        <w:t xml:space="preserve"> </w:t>
      </w:r>
      <w:r w:rsidRPr="00C942BD">
        <w:t xml:space="preserve">depends, in part, on the USPTO’s success in optimizing the patent application </w:t>
      </w:r>
      <w:r>
        <w:t>backlog and pendency</w:t>
      </w:r>
      <w:r w:rsidR="00F766F5">
        <w:t>—</w:t>
      </w:r>
      <w:r w:rsidRPr="00C942BD">
        <w:t>both of which stall the delivery of innovative goods and services to the market and impede economic growth and the creation of high-paying jobs.</w:t>
      </w:r>
      <w:r w:rsidRPr="00441D20">
        <w:t xml:space="preserve">  </w:t>
      </w:r>
      <w:r>
        <w:t xml:space="preserve">As noted throughout this document, the </w:t>
      </w:r>
      <w:r w:rsidR="00C07F28">
        <w:t xml:space="preserve">final </w:t>
      </w:r>
      <w:r>
        <w:t xml:space="preserve">fee schedule, as described in the </w:t>
      </w:r>
      <w:r w:rsidR="00931B92">
        <w:t>final rule</w:t>
      </w:r>
      <w:r>
        <w:t>, aims to continue the Office’s successes over the past three fiscal years through enhancements (quality), optimization (backlog and pendency), and modernizations (IT systems).  The c</w:t>
      </w:r>
      <w:r w:rsidRPr="009C5214">
        <w:t xml:space="preserve">hanges in fee rates are not expected to have a material </w:t>
      </w:r>
      <w:r>
        <w:t xml:space="preserve">adverse </w:t>
      </w:r>
      <w:r w:rsidRPr="009C5214">
        <w:t xml:space="preserve">impact on the level (or amount) of </w:t>
      </w:r>
      <w:r>
        <w:t xml:space="preserve">broad </w:t>
      </w:r>
      <w:r w:rsidRPr="009C5214">
        <w:t>public disclosure</w:t>
      </w:r>
      <w:r>
        <w:t xml:space="preserve"> and subsequent commercialization</w:t>
      </w:r>
      <w:r w:rsidRPr="009C5214">
        <w:t xml:space="preserve">.  </w:t>
      </w:r>
      <w:r w:rsidR="00CE1166" w:rsidRPr="009C5214">
        <w:t xml:space="preserve">As discussed in the elasticity supplement </w:t>
      </w:r>
      <w:r w:rsidR="00CE1166" w:rsidRPr="009C5214">
        <w:rPr>
          <w:szCs w:val="24"/>
        </w:rPr>
        <w:t>(</w:t>
      </w:r>
      <w:r w:rsidR="00CE1166" w:rsidRPr="009C5214">
        <w:rPr>
          <w:i/>
          <w:szCs w:val="24"/>
        </w:rPr>
        <w:t>see</w:t>
      </w:r>
      <w:r w:rsidR="00CE1166" w:rsidRPr="009C5214">
        <w:rPr>
          <w:szCs w:val="24"/>
        </w:rPr>
        <w:t xml:space="preserve"> </w:t>
      </w:r>
      <w:r w:rsidR="00CE1166" w:rsidRPr="009C5214">
        <w:t>“</w:t>
      </w:r>
      <w:r w:rsidR="00CE1166">
        <w:t>USPTO Setting and Adjusting Patent Fees during Fiscal Year 2017—Description of Elasticity Estimates</w:t>
      </w:r>
      <w:r w:rsidR="000A4DD5">
        <w:t>,</w:t>
      </w:r>
      <w:r w:rsidR="00CE1166" w:rsidRPr="009C5214">
        <w:t xml:space="preserve">” </w:t>
      </w:r>
      <w:r w:rsidR="00CE1166" w:rsidRPr="00A610BF">
        <w:t>available at</w:t>
      </w:r>
      <w:r w:rsidR="00CE1166" w:rsidRPr="009C5214">
        <w:t xml:space="preserve"> </w:t>
      </w:r>
      <w:hyperlink r:id="rId1634" w:history="1">
        <w:r w:rsidR="00CE1166" w:rsidRPr="00FB3D43">
          <w:rPr>
            <w:rStyle w:val="Hyperlink"/>
          </w:rPr>
          <w:t>http://www.uspto.gov/patent/laws-and-regulations/america-invents-act-aia/fees-and-budgetary-issues</w:t>
        </w:r>
      </w:hyperlink>
      <w:r w:rsidR="00CE1166">
        <w:t>)</w:t>
      </w:r>
      <w:r w:rsidR="00CE1166">
        <w:rPr>
          <w:szCs w:val="24"/>
        </w:rPr>
        <w:t>,</w:t>
      </w:r>
      <w:r w:rsidR="00CE1166" w:rsidRPr="009C5214">
        <w:rPr>
          <w:szCs w:val="24"/>
        </w:rPr>
        <w:t xml:space="preserve"> </w:t>
      </w:r>
      <w:r w:rsidR="00CE1166">
        <w:t xml:space="preserve">the impact of the </w:t>
      </w:r>
      <w:r w:rsidR="00C07F28">
        <w:t xml:space="preserve">final </w:t>
      </w:r>
      <w:r w:rsidR="00CE1166">
        <w:t xml:space="preserve">fee rate </w:t>
      </w:r>
      <w:r w:rsidR="00CE1166" w:rsidRPr="009C5214">
        <w:t>changes</w:t>
      </w:r>
      <w:r w:rsidR="00CE1166">
        <w:t xml:space="preserve"> on demand for services and the associated public disclosure is expected to be negligible</w:t>
      </w:r>
      <w:r w:rsidR="00CE1166" w:rsidRPr="009C5214">
        <w:t>.</w:t>
      </w:r>
      <w:r w:rsidR="00CE1166">
        <w:t xml:space="preserve">  </w:t>
      </w:r>
    </w:p>
    <w:p w14:paraId="471A40D7" w14:textId="77777777" w:rsidR="00D068F8" w:rsidRDefault="00D068F8" w:rsidP="00A43E5F"/>
    <w:p w14:paraId="52DF26A5" w14:textId="566F03AF" w:rsidR="00CE1166" w:rsidRDefault="00CE1166" w:rsidP="00A43E5F">
      <w:r>
        <w:t xml:space="preserve">On the topic of commercialization, the Office recognizes that securing a patent is an early step in the sometimes long and often expensive process of transforming an innovation into a consumer product.  Legal fees, research and development (more expensive in some industries than in others), licensing and royalties (where applicable), marketing, and production are all elements of the commercialization process in addition to patent fees.  Given that patent fees are </w:t>
      </w:r>
      <w:r w:rsidR="00B57368">
        <w:t>general</w:t>
      </w:r>
      <w:r w:rsidR="009A7D7A">
        <w:t>l</w:t>
      </w:r>
      <w:r w:rsidR="00B57368">
        <w:t xml:space="preserve">y a </w:t>
      </w:r>
      <w:r>
        <w:t xml:space="preserve">proportionately small expense, the impact of the </w:t>
      </w:r>
      <w:r w:rsidR="00C07F28">
        <w:t xml:space="preserve">final </w:t>
      </w:r>
      <w:r>
        <w:t>fee rate changes on consumers</w:t>
      </w:r>
      <w:r w:rsidR="005C7EE7">
        <w:t xml:space="preserve"> of patented products</w:t>
      </w:r>
      <w:r>
        <w:t xml:space="preserve">—in the form of higher prices or fewer market choices—is also projected to be negligible.  </w:t>
      </w:r>
    </w:p>
    <w:p w14:paraId="126EA8F8" w14:textId="53FBD420" w:rsidR="00AF2A7C" w:rsidRDefault="00AF2A7C" w:rsidP="00125429">
      <w:pPr>
        <w:pStyle w:val="Heading1"/>
        <w:numPr>
          <w:ilvl w:val="0"/>
          <w:numId w:val="14"/>
        </w:numPr>
        <w:spacing w:before="0"/>
      </w:pPr>
      <w:bookmarkStart w:id="86" w:name="_Toc453257548"/>
      <w:bookmarkStart w:id="87" w:name="_Toc453257549"/>
      <w:bookmarkStart w:id="88" w:name="_Toc451951713"/>
      <w:bookmarkStart w:id="89" w:name="_Toc480291337"/>
      <w:bookmarkEnd w:id="86"/>
      <w:bookmarkEnd w:id="87"/>
      <w:r>
        <w:lastRenderedPageBreak/>
        <w:t>OVERVIEW OF ANALYSIS</w:t>
      </w:r>
      <w:bookmarkEnd w:id="88"/>
      <w:bookmarkEnd w:id="89"/>
    </w:p>
    <w:p w14:paraId="3C658AF7" w14:textId="77777777" w:rsidR="00852BC0" w:rsidRPr="00182DAF" w:rsidRDefault="00852BC0" w:rsidP="00852BC0">
      <w:pPr>
        <w:pStyle w:val="Heading2Number"/>
      </w:pPr>
      <w:bookmarkStart w:id="90" w:name="_Toc451951714"/>
      <w:bookmarkStart w:id="91" w:name="_Toc480291338"/>
      <w:bookmarkStart w:id="92" w:name="_Toc324491286"/>
      <w:bookmarkStart w:id="93" w:name="_Toc324525693"/>
      <w:bookmarkStart w:id="94" w:name="_Toc324932306"/>
      <w:bookmarkStart w:id="95" w:name="_Toc325554075"/>
      <w:bookmarkStart w:id="96" w:name="_Toc324165145"/>
      <w:bookmarkStart w:id="97" w:name="_Toc324525704"/>
      <w:bookmarkStart w:id="98" w:name="_Toc324932317"/>
      <w:bookmarkStart w:id="99" w:name="_Toc325554086"/>
      <w:bookmarkStart w:id="100" w:name="_Toc327978254"/>
      <w:r w:rsidRPr="00A9123D">
        <w:t>Overview of Alternatives</w:t>
      </w:r>
      <w:bookmarkEnd w:id="90"/>
      <w:bookmarkEnd w:id="91"/>
    </w:p>
    <w:p w14:paraId="1E91008C" w14:textId="1B1952BA" w:rsidR="00852BC0" w:rsidRDefault="00852BC0" w:rsidP="00852BC0">
      <w:pPr>
        <w:tabs>
          <w:tab w:val="left" w:pos="3744"/>
        </w:tabs>
        <w:rPr>
          <w:szCs w:val="24"/>
        </w:rPr>
      </w:pPr>
      <w:r w:rsidRPr="00A9123D">
        <w:rPr>
          <w:szCs w:val="24"/>
        </w:rPr>
        <w:t xml:space="preserve">The Office </w:t>
      </w:r>
      <w:r>
        <w:rPr>
          <w:szCs w:val="24"/>
        </w:rPr>
        <w:t xml:space="preserve">considered a total of </w:t>
      </w:r>
      <w:r w:rsidR="002B25B1">
        <w:rPr>
          <w:szCs w:val="24"/>
        </w:rPr>
        <w:t>four</w:t>
      </w:r>
      <w:r w:rsidRPr="00A9123D">
        <w:rPr>
          <w:szCs w:val="24"/>
        </w:rPr>
        <w:t xml:space="preserve"> </w:t>
      </w:r>
      <w:r>
        <w:rPr>
          <w:szCs w:val="24"/>
        </w:rPr>
        <w:t>patent fee schedule alternatives.</w:t>
      </w:r>
    </w:p>
    <w:p w14:paraId="64FA53F5" w14:textId="70F723E5" w:rsidR="00311919" w:rsidRDefault="00311919" w:rsidP="00311919">
      <w:pPr>
        <w:pStyle w:val="ListParagraph"/>
        <w:numPr>
          <w:ilvl w:val="0"/>
          <w:numId w:val="35"/>
        </w:numPr>
        <w:rPr>
          <w:szCs w:val="24"/>
        </w:rPr>
      </w:pPr>
      <w:r>
        <w:t xml:space="preserve">Alternative 1: </w:t>
      </w:r>
      <w:r w:rsidR="00C07F28">
        <w:t>Final</w:t>
      </w:r>
      <w:r w:rsidR="00C07F28" w:rsidRPr="008875C2">
        <w:t xml:space="preserve"> </w:t>
      </w:r>
      <w:r w:rsidR="00F745D8">
        <w:t xml:space="preserve">Rule </w:t>
      </w:r>
      <w:r w:rsidRPr="008875C2">
        <w:t>Fee Schedule – Set</w:t>
      </w:r>
      <w:r w:rsidR="00FC5DD5">
        <w:t>ting</w:t>
      </w:r>
      <w:r w:rsidRPr="008875C2">
        <w:t xml:space="preserve"> and Adjust</w:t>
      </w:r>
      <w:r w:rsidR="00FC5DD5">
        <w:t>ing</w:t>
      </w:r>
      <w:r w:rsidRPr="008875C2">
        <w:t xml:space="preserve"> Patent Fees during Fiscal Year 2017 </w:t>
      </w:r>
      <w:r>
        <w:t xml:space="preserve">– The fee schedule detailed in the </w:t>
      </w:r>
      <w:r w:rsidR="00931B92">
        <w:t>final rule</w:t>
      </w:r>
      <w:r w:rsidR="005935A8">
        <w:t>.</w:t>
      </w:r>
    </w:p>
    <w:p w14:paraId="2432933D" w14:textId="28DC1A84" w:rsidR="00FC4F1B" w:rsidRPr="008B4511" w:rsidRDefault="00FC4F1B" w:rsidP="00FC4F1B">
      <w:pPr>
        <w:pStyle w:val="ListParagraph"/>
        <w:numPr>
          <w:ilvl w:val="0"/>
          <w:numId w:val="35"/>
        </w:numPr>
      </w:pPr>
      <w:r>
        <w:t xml:space="preserve">Alternative 2: </w:t>
      </w:r>
      <w:r w:rsidRPr="008875C2">
        <w:t>Unit Cost</w:t>
      </w:r>
      <w:r>
        <w:t xml:space="preserve"> Recovery – A fee schedule that generally sets fees equal to their individual activity-based unit cost (where that information is available)</w:t>
      </w:r>
      <w:r w:rsidR="005935A8">
        <w:t>.</w:t>
      </w:r>
      <w:r>
        <w:t xml:space="preserve"> </w:t>
      </w:r>
    </w:p>
    <w:p w14:paraId="43475C28" w14:textId="052CCC47" w:rsidR="00FC4F1B" w:rsidRPr="00C02756" w:rsidRDefault="00FC4F1B" w:rsidP="00FC4F1B">
      <w:pPr>
        <w:pStyle w:val="ListParagraph"/>
        <w:numPr>
          <w:ilvl w:val="0"/>
          <w:numId w:val="35"/>
        </w:numPr>
      </w:pPr>
      <w:r>
        <w:t xml:space="preserve">Alternative 3: </w:t>
      </w:r>
      <w:r w:rsidRPr="008875C2">
        <w:t>Across the Board Adjustment</w:t>
      </w:r>
      <w:r w:rsidR="0079500D">
        <w:t xml:space="preserve"> </w:t>
      </w:r>
      <w:r>
        <w:t xml:space="preserve">– A fee schedule that generally applies a 5.0 percent inflationary factor to the Baseline </w:t>
      </w:r>
      <w:r w:rsidRPr="00C02756">
        <w:t xml:space="preserve">(Alternative 4) </w:t>
      </w:r>
      <w:r>
        <w:t xml:space="preserve">to </w:t>
      </w:r>
      <w:r w:rsidRPr="00C02756">
        <w:t>produc</w:t>
      </w:r>
      <w:r>
        <w:t>e</w:t>
      </w:r>
      <w:r w:rsidRPr="00C02756">
        <w:t xml:space="preserve"> adequate revenue to fund budgetary requirements</w:t>
      </w:r>
      <w:r w:rsidR="00A307CB">
        <w:t xml:space="preserve"> and </w:t>
      </w:r>
      <w:r w:rsidR="00BB5273" w:rsidRPr="00E567E7">
        <w:rPr>
          <w:szCs w:val="24"/>
        </w:rPr>
        <w:t xml:space="preserve">build towards the optimal three month </w:t>
      </w:r>
      <w:r w:rsidR="00F23C05">
        <w:t xml:space="preserve">patent </w:t>
      </w:r>
      <w:r w:rsidR="00A307CB">
        <w:t>operating reserve level</w:t>
      </w:r>
      <w:r w:rsidR="005935A8">
        <w:t>.</w:t>
      </w:r>
      <w:r w:rsidRPr="00C02756" w:rsidDel="007014B1">
        <w:t xml:space="preserve"> </w:t>
      </w:r>
    </w:p>
    <w:p w14:paraId="23A751EF" w14:textId="7D16C4CE" w:rsidR="00FC4F1B" w:rsidRDefault="00FC4F1B" w:rsidP="00FC4F1B">
      <w:pPr>
        <w:pStyle w:val="ListParagraph"/>
        <w:numPr>
          <w:ilvl w:val="0"/>
          <w:numId w:val="35"/>
        </w:numPr>
      </w:pPr>
      <w:r w:rsidRPr="00C02756">
        <w:t>Alternative 4: Baseline –</w:t>
      </w:r>
      <w:r>
        <w:t xml:space="preserve"> </w:t>
      </w:r>
      <w:r w:rsidR="00D12978">
        <w:t>F</w:t>
      </w:r>
      <w:r>
        <w:t>ee schedule that became effective on January 1</w:t>
      </w:r>
      <w:r w:rsidR="00010F12">
        <w:t>4</w:t>
      </w:r>
      <w:r>
        <w:t xml:space="preserve">, </w:t>
      </w:r>
      <w:r w:rsidR="000E360E">
        <w:t xml:space="preserve">2017 </w:t>
      </w:r>
      <w:r>
        <w:t>(</w:t>
      </w:r>
      <w:r w:rsidR="00B94EE2">
        <w:t>revision dated</w:t>
      </w:r>
      <w:r w:rsidRPr="00AF0A76">
        <w:t xml:space="preserve"> </w:t>
      </w:r>
      <w:r w:rsidR="00C07F28">
        <w:t>January</w:t>
      </w:r>
      <w:r w:rsidR="00C07F28" w:rsidRPr="00AF0A76">
        <w:t xml:space="preserve"> </w:t>
      </w:r>
      <w:r w:rsidR="00C07F28">
        <w:t>14</w:t>
      </w:r>
      <w:r w:rsidRPr="00AF0A76">
        <w:t>, 201</w:t>
      </w:r>
      <w:r w:rsidR="00C07F28">
        <w:t>7</w:t>
      </w:r>
      <w:r w:rsidRPr="00AF0A76">
        <w:t>)</w:t>
      </w:r>
      <w:r w:rsidR="005935A8">
        <w:t>.</w:t>
      </w:r>
    </w:p>
    <w:p w14:paraId="43585A9E" w14:textId="77777777" w:rsidR="00852BC0" w:rsidRDefault="00852BC0"/>
    <w:p w14:paraId="281457A8" w14:textId="77777777" w:rsidR="005B535F" w:rsidRPr="00727363" w:rsidRDefault="005B535F" w:rsidP="00852BC0">
      <w:pPr>
        <w:pStyle w:val="Heading2Number"/>
      </w:pPr>
      <w:bookmarkStart w:id="101" w:name="_Toc451951715"/>
      <w:bookmarkStart w:id="102" w:name="_Toc480291339"/>
      <w:r w:rsidRPr="00727363">
        <w:t>Methodology</w:t>
      </w:r>
      <w:bookmarkEnd w:id="92"/>
      <w:bookmarkEnd w:id="93"/>
      <w:bookmarkEnd w:id="94"/>
      <w:bookmarkEnd w:id="95"/>
      <w:bookmarkEnd w:id="101"/>
      <w:bookmarkEnd w:id="102"/>
    </w:p>
    <w:p w14:paraId="1C06B159" w14:textId="0658622D" w:rsidR="00117429" w:rsidRDefault="0074701D" w:rsidP="00117429">
      <w:pPr>
        <w:tabs>
          <w:tab w:val="left" w:pos="450"/>
        </w:tabs>
        <w:rPr>
          <w:szCs w:val="24"/>
        </w:rPr>
      </w:pPr>
      <w:r>
        <w:rPr>
          <w:szCs w:val="24"/>
        </w:rPr>
        <w:t xml:space="preserve">The Office considered </w:t>
      </w:r>
      <w:r w:rsidR="005B535F">
        <w:rPr>
          <w:szCs w:val="24"/>
        </w:rPr>
        <w:t>the qualitative impact of costs and benefits for each alternative</w:t>
      </w:r>
      <w:r>
        <w:rPr>
          <w:szCs w:val="24"/>
        </w:rPr>
        <w:t>, using key indicators when applicable</w:t>
      </w:r>
      <w:r w:rsidR="005B535F">
        <w:rPr>
          <w:szCs w:val="24"/>
        </w:rPr>
        <w:t xml:space="preserve">.  </w:t>
      </w:r>
      <w:r w:rsidR="00117429">
        <w:rPr>
          <w:szCs w:val="24"/>
        </w:rPr>
        <w:t xml:space="preserve">This section presents three methodologies used to develop information for this RIA: </w:t>
      </w:r>
      <w:r w:rsidR="00A27A07">
        <w:rPr>
          <w:szCs w:val="24"/>
        </w:rPr>
        <w:t xml:space="preserve"> </w:t>
      </w:r>
      <w:r w:rsidR="005935A8">
        <w:rPr>
          <w:szCs w:val="24"/>
        </w:rPr>
        <w:t>(</w:t>
      </w:r>
      <w:r w:rsidR="00117429">
        <w:rPr>
          <w:szCs w:val="24"/>
        </w:rPr>
        <w:t xml:space="preserve">1) activity-based costing; </w:t>
      </w:r>
      <w:r w:rsidR="005935A8">
        <w:rPr>
          <w:szCs w:val="24"/>
        </w:rPr>
        <w:t>(</w:t>
      </w:r>
      <w:r w:rsidR="00117429">
        <w:rPr>
          <w:szCs w:val="24"/>
        </w:rPr>
        <w:t xml:space="preserve">2) aggregate </w:t>
      </w:r>
      <w:r w:rsidR="00997034">
        <w:rPr>
          <w:szCs w:val="24"/>
        </w:rPr>
        <w:t xml:space="preserve">patent </w:t>
      </w:r>
      <w:r w:rsidR="00117429">
        <w:rPr>
          <w:szCs w:val="24"/>
        </w:rPr>
        <w:t xml:space="preserve">fee revenue projections; and </w:t>
      </w:r>
      <w:r w:rsidR="005935A8">
        <w:rPr>
          <w:szCs w:val="24"/>
        </w:rPr>
        <w:t>(</w:t>
      </w:r>
      <w:r w:rsidR="00117429">
        <w:rPr>
          <w:szCs w:val="24"/>
        </w:rPr>
        <w:t xml:space="preserve">3) </w:t>
      </w:r>
      <w:r w:rsidR="008F2C82">
        <w:rPr>
          <w:szCs w:val="24"/>
        </w:rPr>
        <w:t>aggregate patent cost</w:t>
      </w:r>
      <w:r w:rsidR="009E69AE">
        <w:rPr>
          <w:szCs w:val="24"/>
        </w:rPr>
        <w:t xml:space="preserve"> projection</w:t>
      </w:r>
      <w:r w:rsidR="008F2C82">
        <w:rPr>
          <w:szCs w:val="24"/>
        </w:rPr>
        <w:t>s</w:t>
      </w:r>
      <w:r w:rsidR="00117429">
        <w:rPr>
          <w:szCs w:val="24"/>
        </w:rPr>
        <w:t>.</w:t>
      </w:r>
    </w:p>
    <w:p w14:paraId="384BA180" w14:textId="77777777" w:rsidR="00117429" w:rsidRDefault="00117429" w:rsidP="00117429">
      <w:pPr>
        <w:tabs>
          <w:tab w:val="left" w:pos="450"/>
        </w:tabs>
        <w:rPr>
          <w:szCs w:val="24"/>
        </w:rPr>
      </w:pPr>
    </w:p>
    <w:p w14:paraId="0E5DA085" w14:textId="77777777" w:rsidR="00117429" w:rsidRPr="009F090C" w:rsidRDefault="00117429" w:rsidP="000F3DAF">
      <w:pPr>
        <w:pStyle w:val="Heading3Numbering"/>
        <w:numPr>
          <w:ilvl w:val="2"/>
          <w:numId w:val="14"/>
        </w:numPr>
      </w:pPr>
      <w:r w:rsidRPr="009F090C">
        <w:t>Activity-based costing</w:t>
      </w:r>
    </w:p>
    <w:p w14:paraId="38E3B79A" w14:textId="2DB8AE1D" w:rsidR="00117429" w:rsidRDefault="00117429" w:rsidP="00117429">
      <w:pPr>
        <w:tabs>
          <w:tab w:val="left" w:pos="450"/>
        </w:tabs>
        <w:rPr>
          <w:color w:val="000000" w:themeColor="text1"/>
        </w:rPr>
      </w:pPr>
      <w:r>
        <w:rPr>
          <w:color w:val="000000" w:themeColor="text1"/>
        </w:rPr>
        <w:t>The Office used activity-based costing (ABC) methodo</w:t>
      </w:r>
      <w:r w:rsidR="00567BA7">
        <w:rPr>
          <w:color w:val="000000" w:themeColor="text1"/>
        </w:rPr>
        <w:t xml:space="preserve">logy to execute the </w:t>
      </w:r>
      <w:r>
        <w:rPr>
          <w:color w:val="000000" w:themeColor="text1"/>
        </w:rPr>
        <w:t xml:space="preserve">strategy of setting individual fees to further the key </w:t>
      </w:r>
      <w:r w:rsidR="00D637FF">
        <w:rPr>
          <w:color w:val="000000" w:themeColor="text1"/>
        </w:rPr>
        <w:t xml:space="preserve">fee setting </w:t>
      </w:r>
      <w:r>
        <w:rPr>
          <w:color w:val="000000" w:themeColor="text1"/>
        </w:rPr>
        <w:t xml:space="preserve">policy factor of aligning fees to the cost </w:t>
      </w:r>
      <w:r w:rsidR="00DC4809">
        <w:rPr>
          <w:color w:val="000000" w:themeColor="text1"/>
        </w:rPr>
        <w:lastRenderedPageBreak/>
        <w:t xml:space="preserve">for the </w:t>
      </w:r>
      <w:r w:rsidR="00557AFB">
        <w:rPr>
          <w:color w:val="000000" w:themeColor="text1"/>
        </w:rPr>
        <w:t>O</w:t>
      </w:r>
      <w:r w:rsidR="00DC4809">
        <w:rPr>
          <w:color w:val="000000" w:themeColor="text1"/>
        </w:rPr>
        <w:t xml:space="preserve">ffice for providing </w:t>
      </w:r>
      <w:r>
        <w:rPr>
          <w:color w:val="000000" w:themeColor="text1"/>
        </w:rPr>
        <w:t xml:space="preserve">the particular service.  The historical cost of a particular service is derived from the </w:t>
      </w:r>
      <w:r w:rsidRPr="000B2C38">
        <w:rPr>
          <w:color w:val="000000" w:themeColor="text1"/>
        </w:rPr>
        <w:t>Office’s Activity</w:t>
      </w:r>
      <w:r>
        <w:rPr>
          <w:color w:val="000000" w:themeColor="text1"/>
        </w:rPr>
        <w:t>-</w:t>
      </w:r>
      <w:r w:rsidRPr="000B2C38">
        <w:rPr>
          <w:color w:val="000000" w:themeColor="text1"/>
        </w:rPr>
        <w:t>Based Information (ABI)</w:t>
      </w:r>
      <w:r w:rsidR="00E66ECD">
        <w:rPr>
          <w:color w:val="000000" w:themeColor="text1"/>
        </w:rPr>
        <w:t xml:space="preserve"> program</w:t>
      </w:r>
      <w:r>
        <w:rPr>
          <w:color w:val="000000" w:themeColor="text1"/>
        </w:rPr>
        <w:t xml:space="preserve">. </w:t>
      </w:r>
      <w:r w:rsidR="00D637FF">
        <w:rPr>
          <w:color w:val="000000" w:themeColor="text1"/>
        </w:rPr>
        <w:t xml:space="preserve"> </w:t>
      </w:r>
      <w:r>
        <w:rPr>
          <w:color w:val="000000" w:themeColor="text1"/>
        </w:rPr>
        <w:t xml:space="preserve">A discussion of the Office’s methodology and results is </w:t>
      </w:r>
      <w:r w:rsidRPr="000B2C38">
        <w:rPr>
          <w:color w:val="000000" w:themeColor="text1"/>
        </w:rPr>
        <w:t xml:space="preserve">available </w:t>
      </w:r>
      <w:r>
        <w:rPr>
          <w:color w:val="000000" w:themeColor="text1"/>
        </w:rPr>
        <w:t xml:space="preserve">in a separate document titled </w:t>
      </w:r>
      <w:r w:rsidRPr="003E1740">
        <w:rPr>
          <w:color w:val="000000" w:themeColor="text1"/>
        </w:rPr>
        <w:t>“</w:t>
      </w:r>
      <w:r w:rsidRPr="00CA7B86">
        <w:rPr>
          <w:color w:val="000000" w:themeColor="text1"/>
        </w:rPr>
        <w:t>USPTO Setti</w:t>
      </w:r>
      <w:r>
        <w:rPr>
          <w:color w:val="000000" w:themeColor="text1"/>
        </w:rPr>
        <w:t>ng and Adjusting Patent Fees</w:t>
      </w:r>
      <w:r w:rsidR="0074701D">
        <w:rPr>
          <w:color w:val="000000" w:themeColor="text1"/>
        </w:rPr>
        <w:t xml:space="preserve"> </w:t>
      </w:r>
      <w:r w:rsidR="0074701D">
        <w:t>during Fiscal Year 2017</w:t>
      </w:r>
      <w:r>
        <w:rPr>
          <w:color w:val="000000" w:themeColor="text1"/>
        </w:rPr>
        <w:t xml:space="preserve"> – Activity Based Information and </w:t>
      </w:r>
      <w:r w:rsidRPr="00CA7B86">
        <w:rPr>
          <w:color w:val="000000" w:themeColor="text1"/>
        </w:rPr>
        <w:t>Patent Fee Unit Expense Methodology</w:t>
      </w:r>
      <w:r w:rsidR="000A4DD5">
        <w:rPr>
          <w:color w:val="000000" w:themeColor="text1"/>
        </w:rPr>
        <w:t>,</w:t>
      </w:r>
      <w:r w:rsidRPr="003E1740">
        <w:rPr>
          <w:color w:val="000000" w:themeColor="text1"/>
        </w:rPr>
        <w:t>”</w:t>
      </w:r>
      <w:r>
        <w:rPr>
          <w:color w:val="000000" w:themeColor="text1"/>
        </w:rPr>
        <w:t xml:space="preserve"> </w:t>
      </w:r>
      <w:r w:rsidR="00AF2ED7" w:rsidRPr="00C02A31">
        <w:rPr>
          <w:color w:val="000000" w:themeColor="text1"/>
        </w:rPr>
        <w:t>available at</w:t>
      </w:r>
      <w:r w:rsidR="00A02B8C">
        <w:t xml:space="preserve"> </w:t>
      </w:r>
      <w:hyperlink r:id="rId1635" w:history="1">
        <w:r w:rsidR="00A66F52" w:rsidRPr="00A66F52">
          <w:rPr>
            <w:rStyle w:val="Hyperlink"/>
          </w:rPr>
          <w:t>https://www.uspto.gov/about-us/performance-and-planning/fee-setting-and-adjusting</w:t>
        </w:r>
      </w:hyperlink>
      <w:r w:rsidR="00A02B8C">
        <w:t>.</w:t>
      </w:r>
      <w:r w:rsidRPr="00117429">
        <w:rPr>
          <w:color w:val="000000" w:themeColor="text1"/>
        </w:rPr>
        <w:t xml:space="preserve"> </w:t>
      </w:r>
      <w:r w:rsidR="00010E83">
        <w:rPr>
          <w:color w:val="000000" w:themeColor="text1"/>
        </w:rPr>
        <w:t xml:space="preserve"> </w:t>
      </w:r>
      <w:r>
        <w:rPr>
          <w:color w:val="000000" w:themeColor="text1"/>
        </w:rPr>
        <w:t xml:space="preserve">The Office used ABI cost data to inform </w:t>
      </w:r>
      <w:r w:rsidR="002C6E33">
        <w:rPr>
          <w:color w:val="000000" w:themeColor="text1"/>
        </w:rPr>
        <w:t>most</w:t>
      </w:r>
      <w:r>
        <w:rPr>
          <w:color w:val="000000" w:themeColor="text1"/>
        </w:rPr>
        <w:t xml:space="preserve"> individual fee amounts in Alternative 2</w:t>
      </w:r>
      <w:r w:rsidR="00875A4C">
        <w:rPr>
          <w:color w:val="000000" w:themeColor="text1"/>
        </w:rPr>
        <w:t>: Unit Cost Recovery</w:t>
      </w:r>
      <w:r>
        <w:rPr>
          <w:color w:val="000000" w:themeColor="text1"/>
        </w:rPr>
        <w:t>.</w:t>
      </w:r>
    </w:p>
    <w:p w14:paraId="13076C02" w14:textId="77777777" w:rsidR="00117429" w:rsidRDefault="00117429" w:rsidP="00117429">
      <w:pPr>
        <w:tabs>
          <w:tab w:val="left" w:pos="450"/>
        </w:tabs>
        <w:rPr>
          <w:color w:val="000000" w:themeColor="text1"/>
        </w:rPr>
      </w:pPr>
    </w:p>
    <w:p w14:paraId="1EC75322" w14:textId="7A4E2D06" w:rsidR="00117429" w:rsidRPr="001C599E" w:rsidRDefault="00117429" w:rsidP="00117429">
      <w:pPr>
        <w:tabs>
          <w:tab w:val="left" w:pos="450"/>
        </w:tabs>
        <w:rPr>
          <w:color w:val="000000" w:themeColor="text1"/>
        </w:rPr>
      </w:pPr>
      <w:r>
        <w:rPr>
          <w:color w:val="000000" w:themeColor="text1"/>
        </w:rPr>
        <w:t>While the Office does not use historical cost information to directly assess any costs or benefits in this RIA, where available, this information allowed the Office to assess how well different fee amounts aligned to their cost.</w:t>
      </w:r>
    </w:p>
    <w:p w14:paraId="5FCD00FD" w14:textId="77777777" w:rsidR="00117429" w:rsidRPr="00A65357" w:rsidRDefault="00117429" w:rsidP="00117429">
      <w:pPr>
        <w:pStyle w:val="ParagraphSpace"/>
      </w:pPr>
    </w:p>
    <w:p w14:paraId="56ABC83E" w14:textId="77777777" w:rsidR="00117429" w:rsidRDefault="00117429" w:rsidP="000F3DAF">
      <w:pPr>
        <w:pStyle w:val="Heading3Numbering"/>
        <w:numPr>
          <w:ilvl w:val="2"/>
          <w:numId w:val="14"/>
        </w:numPr>
      </w:pPr>
      <w:r>
        <w:t xml:space="preserve">Aggregate </w:t>
      </w:r>
      <w:r w:rsidRPr="00E747B3">
        <w:t>Fee Revenue Projections</w:t>
      </w:r>
    </w:p>
    <w:p w14:paraId="1B5BF690" w14:textId="6381910E" w:rsidR="005F703F" w:rsidRDefault="00117429" w:rsidP="00117429">
      <w:r>
        <w:t xml:space="preserve">The </w:t>
      </w:r>
      <w:r w:rsidR="00931B92">
        <w:t>final rule</w:t>
      </w:r>
      <w:r w:rsidR="0062787A">
        <w:t xml:space="preserve"> </w:t>
      </w:r>
      <w:r>
        <w:t>provides an extensive discussion of how the Office projects aggregate fee revenue</w:t>
      </w:r>
      <w:r w:rsidR="005F703F">
        <w:t xml:space="preserve"> (the total amount of money transferred to the USPTO by patent applicants and patent holders) by analyzing </w:t>
      </w:r>
      <w:r w:rsidR="005F703F" w:rsidRPr="00CA7791">
        <w:t>the</w:t>
      </w:r>
      <w:r w:rsidR="005F703F">
        <w:t xml:space="preserve"> </w:t>
      </w:r>
      <w:r w:rsidR="005F703F" w:rsidRPr="00CA7B86">
        <w:t>RGDP</w:t>
      </w:r>
      <w:r w:rsidR="005F703F">
        <w:t xml:space="preserve"> (the broadest measure of economic activity) and </w:t>
      </w:r>
      <w:r w:rsidR="005F703F" w:rsidRPr="00CA7791">
        <w:t xml:space="preserve">other influential factors </w:t>
      </w:r>
      <w:r w:rsidR="005F703F">
        <w:t>such as</w:t>
      </w:r>
      <w:r w:rsidR="005F703F" w:rsidRPr="00CA7791">
        <w:t xml:space="preserve"> </w:t>
      </w:r>
      <w:r w:rsidR="005F703F">
        <w:t>non-domestic</w:t>
      </w:r>
      <w:r w:rsidR="005F703F" w:rsidRPr="00CA7791">
        <w:t xml:space="preserve"> </w:t>
      </w:r>
      <w:r w:rsidR="005F703F">
        <w:t xml:space="preserve">patent </w:t>
      </w:r>
      <w:r w:rsidR="005F703F" w:rsidRPr="00CA7791">
        <w:t>activity, legislation, process efficiencies,</w:t>
      </w:r>
      <w:r w:rsidR="005F703F">
        <w:t xml:space="preserve"> fee changes,</w:t>
      </w:r>
      <w:r w:rsidR="005F703F" w:rsidRPr="00CA7791">
        <w:t xml:space="preserve"> and anticipated applicant behavior</w:t>
      </w:r>
      <w:r w:rsidR="005F703F">
        <w:t xml:space="preserve">.  Additional detail about the Office’s aggregate fee revenue estimates for each alternative, including projected workloads by fee is </w:t>
      </w:r>
      <w:r w:rsidR="005F703F" w:rsidRPr="00C02A31">
        <w:t>available in</w:t>
      </w:r>
      <w:r w:rsidR="005F703F" w:rsidRPr="00062199">
        <w:t xml:space="preserve"> “</w:t>
      </w:r>
      <w:r w:rsidR="005F703F" w:rsidRPr="00CA7B86">
        <w:rPr>
          <w:color w:val="000000" w:themeColor="text1"/>
        </w:rPr>
        <w:t>USPTO Setti</w:t>
      </w:r>
      <w:r w:rsidR="005F703F">
        <w:rPr>
          <w:color w:val="000000" w:themeColor="text1"/>
        </w:rPr>
        <w:t>ng and Adjusting Patent Fe</w:t>
      </w:r>
      <w:r w:rsidR="005F703F">
        <w:t>e</w:t>
      </w:r>
      <w:r w:rsidR="005F703F" w:rsidRPr="00E860B2">
        <w:rPr>
          <w:color w:val="000000" w:themeColor="text1"/>
        </w:rPr>
        <w:t>s</w:t>
      </w:r>
      <w:r w:rsidR="0074701D">
        <w:rPr>
          <w:color w:val="000000" w:themeColor="text1"/>
        </w:rPr>
        <w:t xml:space="preserve"> during Fiscal Year 2017 </w:t>
      </w:r>
      <w:r w:rsidR="005F703F" w:rsidRPr="00E860B2">
        <w:rPr>
          <w:color w:val="000000" w:themeColor="text1"/>
        </w:rPr>
        <w:t xml:space="preserve">– </w:t>
      </w:r>
      <w:r w:rsidR="005F703F">
        <w:rPr>
          <w:color w:val="000000" w:themeColor="text1"/>
        </w:rPr>
        <w:t>Aggregate Revenue Tables</w:t>
      </w:r>
      <w:r w:rsidR="00057BD7">
        <w:rPr>
          <w:color w:val="000000" w:themeColor="text1"/>
        </w:rPr>
        <w:t>,</w:t>
      </w:r>
      <w:r w:rsidR="005F703F" w:rsidRPr="006A03C0">
        <w:t>”</w:t>
      </w:r>
      <w:r w:rsidR="00057BD7">
        <w:t xml:space="preserve"> available</w:t>
      </w:r>
      <w:r w:rsidR="005F703F" w:rsidRPr="006A03C0">
        <w:t xml:space="preserve"> </w:t>
      </w:r>
      <w:r w:rsidR="005F703F">
        <w:t>at</w:t>
      </w:r>
      <w:r w:rsidR="00A02B8C">
        <w:t xml:space="preserve"> </w:t>
      </w:r>
      <w:hyperlink r:id="rId1636" w:history="1">
        <w:r w:rsidR="00A02B8C" w:rsidRPr="00FB3D43">
          <w:rPr>
            <w:rStyle w:val="Hyperlink"/>
          </w:rPr>
          <w:t>http://www.uspto.gov/patent/laws-and-regulations/america-invents-act-aia/fees-and-budgetary-issues</w:t>
        </w:r>
      </w:hyperlink>
      <w:r w:rsidR="00A02B8C">
        <w:t>.</w:t>
      </w:r>
      <w:r w:rsidR="005F703F" w:rsidRPr="00F94229">
        <w:t xml:space="preserve">  </w:t>
      </w:r>
      <w:r w:rsidR="005F703F">
        <w:t xml:space="preserve">For a discussion of how the Office projects revenues for each of the alternatives considered, </w:t>
      </w:r>
      <w:r w:rsidR="005F703F" w:rsidRPr="0045605B">
        <w:t>see</w:t>
      </w:r>
      <w:r w:rsidR="005F703F">
        <w:t xml:space="preserve"> the “Setting and Adjusting Patent Fees </w:t>
      </w:r>
      <w:r w:rsidR="008875C2">
        <w:t xml:space="preserve">during Fiscal Year 2017 </w:t>
      </w:r>
      <w:r w:rsidR="005F703F">
        <w:t xml:space="preserve">– Aggregate Revenue Estimating </w:t>
      </w:r>
      <w:r w:rsidR="005F703F">
        <w:lastRenderedPageBreak/>
        <w:t>Methodology” supplement</w:t>
      </w:r>
      <w:r w:rsidR="00971BA6">
        <w:t>, available</w:t>
      </w:r>
      <w:r w:rsidR="00971BA6" w:rsidRPr="006A03C0">
        <w:t xml:space="preserve"> </w:t>
      </w:r>
      <w:r w:rsidR="00971BA6">
        <w:t xml:space="preserve">at </w:t>
      </w:r>
      <w:hyperlink r:id="rId1637" w:history="1">
        <w:r w:rsidR="00971BA6" w:rsidRPr="00FB3D43">
          <w:rPr>
            <w:rStyle w:val="Hyperlink"/>
          </w:rPr>
          <w:t>http://www.uspto.gov/patent/laws-and-regulations/america-invents-act-aia/fees-and-budgetary-issues</w:t>
        </w:r>
      </w:hyperlink>
      <w:r w:rsidR="005F703F">
        <w:t>.</w:t>
      </w:r>
    </w:p>
    <w:p w14:paraId="762371C0" w14:textId="77777777" w:rsidR="005F703F" w:rsidRDefault="005F703F" w:rsidP="00117429"/>
    <w:p w14:paraId="08D5A421" w14:textId="3EABC21A" w:rsidR="00DD7AD8" w:rsidRDefault="00117429" w:rsidP="00117429">
      <w:r>
        <w:t>In summary</w:t>
      </w:r>
      <w:r w:rsidR="00A62712">
        <w:t xml:space="preserve"> of the supplementary information listed above</w:t>
      </w:r>
      <w:r>
        <w:t xml:space="preserve">, to estimate aggregate revenue for the Baseline and </w:t>
      </w:r>
      <w:r w:rsidR="00C22BFB">
        <w:t>other</w:t>
      </w:r>
      <w:r>
        <w:t xml:space="preserve"> alternative</w:t>
      </w:r>
      <w:r w:rsidR="00C22BFB">
        <w:t>s</w:t>
      </w:r>
      <w:r>
        <w:t>, the Office analyzed</w:t>
      </w:r>
      <w:r w:rsidRPr="00CA7791">
        <w:t xml:space="preserve"> </w:t>
      </w:r>
      <w:r w:rsidR="005F703F">
        <w:t xml:space="preserve">the </w:t>
      </w:r>
      <w:r w:rsidRPr="00CA7791">
        <w:t>relevant factors an</w:t>
      </w:r>
      <w:r>
        <w:t>d indicators</w:t>
      </w:r>
      <w:r w:rsidR="005F703F">
        <w:t xml:space="preserve"> described above </w:t>
      </w:r>
      <w:r>
        <w:t xml:space="preserve">to estimate prospective fee workload volumes </w:t>
      </w:r>
      <w:r w:rsidRPr="00CA7791">
        <w:t xml:space="preserve">for </w:t>
      </w:r>
      <w:r>
        <w:t>the five-year planning horizon</w:t>
      </w:r>
      <w:r w:rsidRPr="00CA7791">
        <w:t xml:space="preserve"> (</w:t>
      </w:r>
      <w:r w:rsidRPr="00CA7B86">
        <w:t>FY 2017 – FY 2021).</w:t>
      </w:r>
      <w:r w:rsidR="00317914">
        <w:t xml:space="preserve">  For the </w:t>
      </w:r>
      <w:r w:rsidR="003946E3">
        <w:t>B</w:t>
      </w:r>
      <w:r w:rsidR="00317914">
        <w:t xml:space="preserve">aseline and </w:t>
      </w:r>
      <w:r w:rsidR="00C22BFB">
        <w:t>other</w:t>
      </w:r>
      <w:r w:rsidR="00317914">
        <w:t xml:space="preserve"> alternative</w:t>
      </w:r>
      <w:r w:rsidR="00C22BFB">
        <w:t>s</w:t>
      </w:r>
      <w:r w:rsidR="00317914">
        <w:t xml:space="preserve">, the Office is assuming </w:t>
      </w:r>
      <w:r w:rsidR="00567BA7">
        <w:t>the same</w:t>
      </w:r>
      <w:r w:rsidR="00317914">
        <w:t xml:space="preserve"> workloads</w:t>
      </w:r>
      <w:r w:rsidR="00D02398">
        <w:t>.  The differences lie in the fee rates between alternatives and with the inclusion and discontinuation of fees found only in Alternative 1.</w:t>
      </w:r>
      <w:r w:rsidR="00317914">
        <w:t xml:space="preserve">  The Office </w:t>
      </w:r>
      <w:r w:rsidR="00A02B8C">
        <w:t>recognizes</w:t>
      </w:r>
      <w:r w:rsidR="009E69AE">
        <w:t xml:space="preserve"> </w:t>
      </w:r>
      <w:r w:rsidR="00317914">
        <w:t xml:space="preserve">that </w:t>
      </w:r>
      <w:r w:rsidR="009E69AE">
        <w:t xml:space="preserve">most fees have some </w:t>
      </w:r>
      <w:r>
        <w:t xml:space="preserve">price </w:t>
      </w:r>
      <w:r w:rsidRPr="00CA7791">
        <w:t>elasticity</w:t>
      </w:r>
      <w:r w:rsidR="00940451">
        <w:t>, especially f</w:t>
      </w:r>
      <w:r w:rsidR="002D68C3">
        <w:t xml:space="preserve">or </w:t>
      </w:r>
      <w:r w:rsidR="007156AC">
        <w:t>the Unit Cost Recovery (</w:t>
      </w:r>
      <w:r w:rsidR="00401F13">
        <w:t>Alternative 2</w:t>
      </w:r>
      <w:r w:rsidR="007156AC">
        <w:t>)</w:t>
      </w:r>
      <w:r w:rsidR="00401F13">
        <w:t xml:space="preserve">, </w:t>
      </w:r>
      <w:r w:rsidR="00940451">
        <w:t xml:space="preserve">as discussed earlier in 2.3.2 “Constraints.”  </w:t>
      </w:r>
      <w:r w:rsidR="008F76ED">
        <w:t xml:space="preserve">However, adjusting workloads for this alternative to account for such elasticity is not a part of this analysis. </w:t>
      </w:r>
      <w:r w:rsidR="00D068F8">
        <w:t xml:space="preserve"> </w:t>
      </w:r>
      <w:r w:rsidR="005F703F">
        <w:t>Lastly, t</w:t>
      </w:r>
      <w:r>
        <w:t xml:space="preserve">he Office also </w:t>
      </w:r>
      <w:r w:rsidRPr="00216BD8">
        <w:t xml:space="preserve">prepares a high-to-low range of fee collection estimates </w:t>
      </w:r>
      <w:r w:rsidRPr="00DE0CAA">
        <w:rPr>
          <w:color w:val="000000" w:themeColor="text1"/>
        </w:rPr>
        <w:t>to account for</w:t>
      </w:r>
      <w:r>
        <w:rPr>
          <w:color w:val="000000" w:themeColor="text1"/>
        </w:rPr>
        <w:t xml:space="preserve"> </w:t>
      </w:r>
      <w:r w:rsidRPr="00DE0CAA">
        <w:rPr>
          <w:color w:val="000000" w:themeColor="text1"/>
        </w:rPr>
        <w:t>the inherent sensitivity and volatility of</w:t>
      </w:r>
      <w:r>
        <w:rPr>
          <w:color w:val="000000" w:themeColor="text1"/>
        </w:rPr>
        <w:t xml:space="preserve"> </w:t>
      </w:r>
      <w:r w:rsidRPr="00DE0CAA">
        <w:rPr>
          <w:color w:val="000000" w:themeColor="text1"/>
        </w:rPr>
        <w:t>predicting fluctuations in the economy and market environment</w:t>
      </w:r>
      <w:r>
        <w:t>.</w:t>
      </w:r>
      <w:r w:rsidR="009E69AE">
        <w:t xml:space="preserve"> </w:t>
      </w:r>
      <w:r w:rsidR="00414364">
        <w:t xml:space="preserve"> </w:t>
      </w:r>
      <w:r w:rsidR="009E69AE" w:rsidRPr="007356DF">
        <w:t>In this RIA, however, the projections presented are the mid-point fee collection estimates to simplify the analysis.</w:t>
      </w:r>
      <w:r w:rsidR="000E3708">
        <w:t xml:space="preserve">  Table 3-1 shows</w:t>
      </w:r>
      <w:r w:rsidR="00DD7AD8">
        <w:t xml:space="preserve"> </w:t>
      </w:r>
      <w:r w:rsidR="007962CC">
        <w:t xml:space="preserve">several of </w:t>
      </w:r>
      <w:r w:rsidR="00DD7AD8">
        <w:t xml:space="preserve">the Office’s </w:t>
      </w:r>
      <w:r w:rsidR="00AF0A76">
        <w:t>planning metrics</w:t>
      </w:r>
      <w:r w:rsidR="00DD7AD8">
        <w:t xml:space="preserve"> and the</w:t>
      </w:r>
      <w:r w:rsidR="00AF0A76">
        <w:t>ir</w:t>
      </w:r>
      <w:r w:rsidR="00DD7AD8">
        <w:t xml:space="preserve"> forecasted values at the end of the five-year period.  The availability of aggregate revenue directly impacts the Office’s ability to deliver services per its performance </w:t>
      </w:r>
      <w:r w:rsidR="00567BA7">
        <w:t>commitments</w:t>
      </w:r>
      <w:r w:rsidR="00DD7AD8">
        <w:t xml:space="preserve">.  </w:t>
      </w:r>
      <w:r w:rsidR="00007907">
        <w:t xml:space="preserve">The </w:t>
      </w:r>
      <w:r w:rsidR="00DD7AD8">
        <w:t xml:space="preserve">Baseline and </w:t>
      </w:r>
      <w:r w:rsidR="00007907">
        <w:t>three</w:t>
      </w:r>
      <w:r w:rsidR="00DD7AD8">
        <w:t xml:space="preserve"> </w:t>
      </w:r>
      <w:r w:rsidR="00C22BFB">
        <w:t xml:space="preserve">other </w:t>
      </w:r>
      <w:r w:rsidR="00DD7AD8">
        <w:t xml:space="preserve">alternatives </w:t>
      </w:r>
      <w:r w:rsidR="00007907">
        <w:t xml:space="preserve">use the same planning metrics shown in </w:t>
      </w:r>
      <w:r w:rsidR="00C51C4F">
        <w:t>T</w:t>
      </w:r>
      <w:r w:rsidR="00007907">
        <w:t>able 3-1 when estimating aggregate revenue</w:t>
      </w:r>
      <w:r w:rsidR="003E0323">
        <w:t>.</w:t>
      </w:r>
    </w:p>
    <w:p w14:paraId="7D388A04" w14:textId="77777777" w:rsidR="008F76ED" w:rsidRDefault="008F76ED">
      <w:pPr>
        <w:spacing w:after="200" w:line="276" w:lineRule="auto"/>
        <w:rPr>
          <w:b/>
          <w:sz w:val="22"/>
        </w:rPr>
      </w:pPr>
      <w:r>
        <w:rPr>
          <w:b/>
          <w:sz w:val="22"/>
        </w:rPr>
        <w:br w:type="page"/>
      </w:r>
    </w:p>
    <w:p w14:paraId="07400443" w14:textId="68FE420B" w:rsidR="000E3708" w:rsidRPr="00DE203F" w:rsidRDefault="000E3708" w:rsidP="00DE203F">
      <w:pPr>
        <w:jc w:val="center"/>
        <w:rPr>
          <w:b/>
          <w:sz w:val="22"/>
        </w:rPr>
      </w:pPr>
      <w:r w:rsidRPr="00DE203F">
        <w:rPr>
          <w:b/>
          <w:sz w:val="22"/>
        </w:rPr>
        <w:lastRenderedPageBreak/>
        <w:t>Table 3-1</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150"/>
      </w:tblGrid>
      <w:tr w:rsidR="00DD7AD8" w:rsidRPr="000E3708" w14:paraId="25FFFDB8" w14:textId="77777777" w:rsidTr="00C02A31">
        <w:trPr>
          <w:cantSplit/>
          <w:trHeight w:val="348"/>
          <w:jc w:val="center"/>
        </w:trPr>
        <w:tc>
          <w:tcPr>
            <w:tcW w:w="5665" w:type="dxa"/>
            <w:shd w:val="clear" w:color="000000" w:fill="FFFFFF"/>
            <w:vAlign w:val="center"/>
            <w:hideMark/>
          </w:tcPr>
          <w:p w14:paraId="7E72CBD6" w14:textId="1C86F459" w:rsidR="00DD7AD8" w:rsidRPr="00C02A31" w:rsidRDefault="00007907" w:rsidP="000E3708">
            <w:pPr>
              <w:spacing w:line="240" w:lineRule="auto"/>
              <w:jc w:val="center"/>
              <w:rPr>
                <w:rFonts w:eastAsia="Times New Roman"/>
                <w:b/>
                <w:bCs/>
                <w:color w:val="000000"/>
                <w:szCs w:val="24"/>
              </w:rPr>
            </w:pPr>
            <w:r>
              <w:rPr>
                <w:rFonts w:eastAsia="Times New Roman"/>
                <w:b/>
                <w:bCs/>
                <w:color w:val="000000"/>
                <w:szCs w:val="24"/>
              </w:rPr>
              <w:t>Planning Metrics</w:t>
            </w:r>
          </w:p>
        </w:tc>
        <w:tc>
          <w:tcPr>
            <w:tcW w:w="3150" w:type="dxa"/>
            <w:shd w:val="clear" w:color="000000" w:fill="FFFFFF"/>
            <w:vAlign w:val="center"/>
            <w:hideMark/>
          </w:tcPr>
          <w:p w14:paraId="1502C303" w14:textId="1736733C" w:rsidR="00DD7AD8" w:rsidRPr="00C02A31" w:rsidRDefault="00DD7AD8" w:rsidP="00C02A31">
            <w:pPr>
              <w:spacing w:line="240" w:lineRule="auto"/>
              <w:jc w:val="center"/>
              <w:rPr>
                <w:rFonts w:eastAsia="Times New Roman"/>
                <w:b/>
                <w:bCs/>
                <w:color w:val="000000"/>
                <w:szCs w:val="24"/>
              </w:rPr>
            </w:pPr>
            <w:r w:rsidRPr="00C02A31">
              <w:rPr>
                <w:rFonts w:eastAsia="Times New Roman"/>
                <w:b/>
                <w:bCs/>
                <w:color w:val="000000"/>
                <w:szCs w:val="24"/>
              </w:rPr>
              <w:t>Baseline and Alternatives</w:t>
            </w:r>
          </w:p>
        </w:tc>
      </w:tr>
      <w:tr w:rsidR="000E3708" w:rsidRPr="000E3708" w14:paraId="636217D6" w14:textId="77777777" w:rsidTr="00C02A31">
        <w:trPr>
          <w:cantSplit/>
          <w:trHeight w:val="288"/>
          <w:jc w:val="center"/>
        </w:trPr>
        <w:tc>
          <w:tcPr>
            <w:tcW w:w="5665" w:type="dxa"/>
            <w:shd w:val="clear" w:color="000000" w:fill="FFFFFF"/>
            <w:vAlign w:val="center"/>
            <w:hideMark/>
          </w:tcPr>
          <w:p w14:paraId="68B53516" w14:textId="6B0D1CF0" w:rsidR="000E3708" w:rsidRPr="00C02A31" w:rsidRDefault="000E3708" w:rsidP="00064C35">
            <w:pPr>
              <w:spacing w:line="240" w:lineRule="auto"/>
              <w:rPr>
                <w:rFonts w:eastAsia="Times New Roman"/>
                <w:color w:val="000000"/>
                <w:szCs w:val="24"/>
              </w:rPr>
            </w:pPr>
            <w:r w:rsidRPr="00C02A31">
              <w:rPr>
                <w:rFonts w:eastAsia="Times New Roman"/>
                <w:color w:val="000000"/>
                <w:szCs w:val="24"/>
              </w:rPr>
              <w:t>Average First Action Pendency in FY 2021</w:t>
            </w:r>
          </w:p>
        </w:tc>
        <w:tc>
          <w:tcPr>
            <w:tcW w:w="3150" w:type="dxa"/>
            <w:shd w:val="clear" w:color="000000" w:fill="FFFFFF"/>
            <w:vAlign w:val="center"/>
            <w:hideMark/>
          </w:tcPr>
          <w:p w14:paraId="0AC28482" w14:textId="16C2029E" w:rsidR="000E3708" w:rsidRPr="00C02A31" w:rsidRDefault="00121153" w:rsidP="000E3708">
            <w:pPr>
              <w:spacing w:line="240" w:lineRule="auto"/>
              <w:jc w:val="center"/>
              <w:rPr>
                <w:rFonts w:eastAsia="Times New Roman"/>
                <w:color w:val="000000"/>
                <w:szCs w:val="24"/>
              </w:rPr>
            </w:pPr>
            <w:r>
              <w:rPr>
                <w:rFonts w:eastAsia="Times New Roman"/>
                <w:color w:val="000000"/>
                <w:szCs w:val="24"/>
              </w:rPr>
              <w:t>9.9</w:t>
            </w:r>
            <w:r w:rsidR="00DD7AD8" w:rsidRPr="00C02A31">
              <w:rPr>
                <w:rFonts w:eastAsia="Times New Roman"/>
                <w:color w:val="000000"/>
                <w:szCs w:val="24"/>
              </w:rPr>
              <w:t xml:space="preserve"> months</w:t>
            </w:r>
          </w:p>
        </w:tc>
      </w:tr>
      <w:tr w:rsidR="000E3708" w:rsidRPr="000E3708" w14:paraId="5D5DD56D" w14:textId="77777777" w:rsidTr="00C02A31">
        <w:trPr>
          <w:cantSplit/>
          <w:trHeight w:val="288"/>
          <w:jc w:val="center"/>
        </w:trPr>
        <w:tc>
          <w:tcPr>
            <w:tcW w:w="5665" w:type="dxa"/>
            <w:shd w:val="clear" w:color="000000" w:fill="FFFFFF"/>
            <w:vAlign w:val="center"/>
            <w:hideMark/>
          </w:tcPr>
          <w:p w14:paraId="0ECF1326" w14:textId="5A5A0F04" w:rsidR="000E3708" w:rsidRPr="00C02A31" w:rsidRDefault="000E3708" w:rsidP="00064C35">
            <w:pPr>
              <w:spacing w:line="240" w:lineRule="auto"/>
              <w:rPr>
                <w:rFonts w:eastAsia="Times New Roman"/>
                <w:color w:val="000000"/>
                <w:szCs w:val="24"/>
              </w:rPr>
            </w:pPr>
            <w:r w:rsidRPr="00C02A31">
              <w:rPr>
                <w:rFonts w:eastAsia="Times New Roman"/>
                <w:color w:val="000000"/>
                <w:szCs w:val="24"/>
              </w:rPr>
              <w:t>Average Total Pendency in FY 2021</w:t>
            </w:r>
          </w:p>
        </w:tc>
        <w:tc>
          <w:tcPr>
            <w:tcW w:w="3150" w:type="dxa"/>
            <w:shd w:val="clear" w:color="000000" w:fill="FFFFFF"/>
            <w:vAlign w:val="center"/>
            <w:hideMark/>
          </w:tcPr>
          <w:p w14:paraId="391E6036" w14:textId="7869B2E7" w:rsidR="000E3708" w:rsidRPr="00C02A31" w:rsidRDefault="000E3708" w:rsidP="00121153">
            <w:pPr>
              <w:spacing w:line="240" w:lineRule="auto"/>
              <w:jc w:val="center"/>
              <w:rPr>
                <w:rFonts w:eastAsia="Times New Roman"/>
                <w:color w:val="000000"/>
                <w:szCs w:val="24"/>
              </w:rPr>
            </w:pPr>
            <w:r w:rsidRPr="00C02A31">
              <w:rPr>
                <w:rFonts w:eastAsia="Times New Roman"/>
                <w:color w:val="000000"/>
                <w:szCs w:val="24"/>
              </w:rPr>
              <w:t>19.</w:t>
            </w:r>
            <w:r w:rsidR="00121153">
              <w:rPr>
                <w:rFonts w:eastAsia="Times New Roman"/>
                <w:color w:val="000000"/>
                <w:szCs w:val="24"/>
              </w:rPr>
              <w:t>0</w:t>
            </w:r>
            <w:r w:rsidR="00121153" w:rsidRPr="00C02A31">
              <w:rPr>
                <w:rFonts w:eastAsia="Times New Roman"/>
                <w:color w:val="000000"/>
                <w:szCs w:val="24"/>
              </w:rPr>
              <w:t xml:space="preserve"> </w:t>
            </w:r>
            <w:r w:rsidR="00DD7AD8" w:rsidRPr="00C02A31">
              <w:rPr>
                <w:rFonts w:eastAsia="Times New Roman"/>
                <w:color w:val="000000"/>
                <w:szCs w:val="24"/>
              </w:rPr>
              <w:t>months</w:t>
            </w:r>
          </w:p>
        </w:tc>
      </w:tr>
      <w:tr w:rsidR="000E3708" w:rsidRPr="000E3708" w14:paraId="13D8F544" w14:textId="77777777" w:rsidTr="00C02A31">
        <w:trPr>
          <w:cantSplit/>
          <w:trHeight w:val="288"/>
          <w:jc w:val="center"/>
        </w:trPr>
        <w:tc>
          <w:tcPr>
            <w:tcW w:w="5665" w:type="dxa"/>
            <w:shd w:val="clear" w:color="000000" w:fill="FFFFFF"/>
            <w:vAlign w:val="center"/>
            <w:hideMark/>
          </w:tcPr>
          <w:p w14:paraId="59A4B884" w14:textId="22FA462C" w:rsidR="000E3708" w:rsidRPr="00C02A31" w:rsidRDefault="000E3708" w:rsidP="00064C35">
            <w:pPr>
              <w:spacing w:line="240" w:lineRule="auto"/>
              <w:rPr>
                <w:rFonts w:eastAsia="Times New Roman"/>
                <w:color w:val="000000"/>
                <w:szCs w:val="24"/>
              </w:rPr>
            </w:pPr>
            <w:r w:rsidRPr="00C02A31">
              <w:rPr>
                <w:rFonts w:eastAsia="Times New Roman"/>
                <w:color w:val="000000"/>
                <w:szCs w:val="24"/>
              </w:rPr>
              <w:t>Total Serialized Application Filings FY 2017 – FY 2021</w:t>
            </w:r>
          </w:p>
        </w:tc>
        <w:tc>
          <w:tcPr>
            <w:tcW w:w="3150" w:type="dxa"/>
            <w:shd w:val="clear" w:color="000000" w:fill="FFFFFF"/>
            <w:vAlign w:val="center"/>
            <w:hideMark/>
          </w:tcPr>
          <w:p w14:paraId="1F477825" w14:textId="6C167794" w:rsidR="000E3708" w:rsidRPr="00C02A31" w:rsidRDefault="000E3708" w:rsidP="00121153">
            <w:pPr>
              <w:spacing w:line="240" w:lineRule="auto"/>
              <w:jc w:val="center"/>
              <w:rPr>
                <w:rFonts w:eastAsia="Times New Roman"/>
                <w:color w:val="000000"/>
                <w:szCs w:val="24"/>
              </w:rPr>
            </w:pPr>
            <w:r w:rsidRPr="00C02A31">
              <w:rPr>
                <w:rFonts w:eastAsia="Times New Roman"/>
                <w:color w:val="000000"/>
                <w:szCs w:val="24"/>
              </w:rPr>
              <w:t>2.</w:t>
            </w:r>
            <w:r w:rsidR="00121153">
              <w:rPr>
                <w:rFonts w:eastAsia="Times New Roman"/>
                <w:color w:val="000000"/>
                <w:szCs w:val="24"/>
              </w:rPr>
              <w:t>2</w:t>
            </w:r>
            <w:r w:rsidR="00121153" w:rsidRPr="00C02A31">
              <w:rPr>
                <w:rFonts w:eastAsia="Times New Roman"/>
                <w:color w:val="000000"/>
                <w:szCs w:val="24"/>
              </w:rPr>
              <w:t xml:space="preserve"> </w:t>
            </w:r>
            <w:r w:rsidR="00DD7AD8" w:rsidRPr="00C02A31">
              <w:rPr>
                <w:rFonts w:eastAsia="Times New Roman"/>
                <w:color w:val="000000"/>
                <w:szCs w:val="24"/>
              </w:rPr>
              <w:t>million</w:t>
            </w:r>
          </w:p>
        </w:tc>
      </w:tr>
      <w:tr w:rsidR="000E3708" w:rsidRPr="000E3708" w14:paraId="6E89FF36" w14:textId="77777777" w:rsidTr="00C02A31">
        <w:trPr>
          <w:trHeight w:val="288"/>
          <w:jc w:val="center"/>
        </w:trPr>
        <w:tc>
          <w:tcPr>
            <w:tcW w:w="5665" w:type="dxa"/>
            <w:shd w:val="clear" w:color="000000" w:fill="FFFFFF"/>
            <w:vAlign w:val="center"/>
            <w:hideMark/>
          </w:tcPr>
          <w:p w14:paraId="6A2909FF" w14:textId="7ECECB3E" w:rsidR="000E3708" w:rsidRPr="00C02A31" w:rsidRDefault="000E3708" w:rsidP="00064C35">
            <w:pPr>
              <w:spacing w:line="240" w:lineRule="auto"/>
              <w:rPr>
                <w:rFonts w:eastAsia="Times New Roman"/>
                <w:color w:val="000000"/>
                <w:szCs w:val="24"/>
              </w:rPr>
            </w:pPr>
            <w:r w:rsidRPr="00C02A31">
              <w:rPr>
                <w:rFonts w:eastAsia="Times New Roman"/>
                <w:color w:val="000000"/>
                <w:szCs w:val="24"/>
              </w:rPr>
              <w:t>Total Patents Granted FY 2017 – FY 2021</w:t>
            </w:r>
          </w:p>
        </w:tc>
        <w:tc>
          <w:tcPr>
            <w:tcW w:w="3150" w:type="dxa"/>
            <w:shd w:val="clear" w:color="000000" w:fill="FFFFFF"/>
            <w:vAlign w:val="center"/>
            <w:hideMark/>
          </w:tcPr>
          <w:p w14:paraId="437159AC" w14:textId="289A3409" w:rsidR="000E3708" w:rsidRPr="00C02A31" w:rsidRDefault="000E3708" w:rsidP="00064C35">
            <w:pPr>
              <w:spacing w:line="240" w:lineRule="auto"/>
              <w:jc w:val="center"/>
              <w:rPr>
                <w:rFonts w:eastAsia="Times New Roman"/>
                <w:color w:val="000000"/>
                <w:szCs w:val="24"/>
              </w:rPr>
            </w:pPr>
            <w:r w:rsidRPr="00C02A31">
              <w:rPr>
                <w:rFonts w:eastAsia="Times New Roman"/>
                <w:color w:val="000000"/>
                <w:szCs w:val="24"/>
              </w:rPr>
              <w:t>1.6</w:t>
            </w:r>
            <w:r w:rsidR="00DD7AD8" w:rsidRPr="00C02A31">
              <w:rPr>
                <w:rFonts w:eastAsia="Times New Roman"/>
                <w:color w:val="000000"/>
                <w:szCs w:val="24"/>
              </w:rPr>
              <w:t xml:space="preserve"> million</w:t>
            </w:r>
          </w:p>
        </w:tc>
      </w:tr>
    </w:tbl>
    <w:p w14:paraId="57E2F7AF" w14:textId="77777777" w:rsidR="009D6E3B" w:rsidRPr="009D6E3B" w:rsidRDefault="009D6E3B" w:rsidP="009D6E3B"/>
    <w:p w14:paraId="5D8B9B62" w14:textId="5E424293" w:rsidR="00117429" w:rsidRDefault="00E73092" w:rsidP="000F3DAF">
      <w:pPr>
        <w:pStyle w:val="Heading3Numbering"/>
        <w:numPr>
          <w:ilvl w:val="2"/>
          <w:numId w:val="14"/>
        </w:numPr>
        <w:ind w:left="0" w:firstLine="0"/>
      </w:pPr>
      <w:r>
        <w:t>Aggregate Patent Cost</w:t>
      </w:r>
    </w:p>
    <w:p w14:paraId="177C462B" w14:textId="265B3B2C" w:rsidR="00852BC0" w:rsidRPr="007962CC" w:rsidRDefault="005324E2" w:rsidP="007962CC">
      <w:pPr>
        <w:rPr>
          <w:color w:val="000000"/>
          <w:szCs w:val="24"/>
        </w:rPr>
      </w:pPr>
      <w:r>
        <w:t xml:space="preserve">The </w:t>
      </w:r>
      <w:r w:rsidR="00117429">
        <w:t xml:space="preserve">basis for calculating the </w:t>
      </w:r>
      <w:r w:rsidR="000F6108">
        <w:t>aggregate patent cost</w:t>
      </w:r>
      <w:r w:rsidR="00117429">
        <w:t xml:space="preserve"> is the routine USPTO budget formulation and planning process</w:t>
      </w:r>
      <w:r>
        <w:t xml:space="preserve"> (</w:t>
      </w:r>
      <w:r>
        <w:rPr>
          <w:i/>
        </w:rPr>
        <w:t xml:space="preserve">see also </w:t>
      </w:r>
      <w:r>
        <w:t>Part IV of the final rule)</w:t>
      </w:r>
      <w:r w:rsidR="00117429">
        <w:t xml:space="preserve">.  </w:t>
      </w:r>
      <w:r w:rsidR="00117429" w:rsidRPr="002C3167">
        <w:t xml:space="preserve">The USPTO </w:t>
      </w:r>
      <w:r w:rsidR="00117429">
        <w:t>b</w:t>
      </w:r>
      <w:r w:rsidR="00117429" w:rsidRPr="002C3167">
        <w:t xml:space="preserve">udget </w:t>
      </w:r>
      <w:r w:rsidR="00117429">
        <w:t>is</w:t>
      </w:r>
      <w:r w:rsidR="00117429" w:rsidRPr="002C3167">
        <w:t xml:space="preserve"> a</w:t>
      </w:r>
      <w:r w:rsidR="00117429">
        <w:t xml:space="preserve"> five-year plan (prepared annually) for carrying out base programs and implementing strategic </w:t>
      </w:r>
      <w:r w:rsidR="00567BA7">
        <w:t>priorities</w:t>
      </w:r>
      <w:r w:rsidR="00117429">
        <w:t xml:space="preserve">.  </w:t>
      </w:r>
      <w:r w:rsidR="009E69AE">
        <w:rPr>
          <w:color w:val="000000"/>
          <w:szCs w:val="24"/>
        </w:rPr>
        <w:t>The estimated budgetary requirements</w:t>
      </w:r>
      <w:r w:rsidR="008F76ED">
        <w:rPr>
          <w:color w:val="000000"/>
          <w:szCs w:val="24"/>
        </w:rPr>
        <w:t xml:space="preserve"> </w:t>
      </w:r>
      <w:r w:rsidR="00431A91">
        <w:rPr>
          <w:color w:val="000000"/>
          <w:szCs w:val="24"/>
        </w:rPr>
        <w:t xml:space="preserve">(i.e., </w:t>
      </w:r>
      <w:r w:rsidR="008F76ED">
        <w:rPr>
          <w:color w:val="000000"/>
          <w:szCs w:val="24"/>
        </w:rPr>
        <w:t>those presented in the FY 2018 President’s Budget</w:t>
      </w:r>
      <w:r w:rsidR="00431A91">
        <w:rPr>
          <w:color w:val="000000"/>
          <w:szCs w:val="24"/>
        </w:rPr>
        <w:t>)</w:t>
      </w:r>
      <w:r w:rsidR="009E69AE">
        <w:rPr>
          <w:color w:val="000000"/>
          <w:szCs w:val="24"/>
        </w:rPr>
        <w:t xml:space="preserve"> are the same for the Baseline and all alternatives</w:t>
      </w:r>
      <w:r w:rsidR="007962CC">
        <w:rPr>
          <w:color w:val="000000"/>
          <w:szCs w:val="24"/>
        </w:rPr>
        <w:t>.</w:t>
      </w:r>
      <w:r w:rsidR="009E69AE">
        <w:rPr>
          <w:color w:val="000000"/>
          <w:szCs w:val="24"/>
        </w:rPr>
        <w:t xml:space="preserve"> </w:t>
      </w:r>
      <w:r w:rsidR="00C35FC1">
        <w:rPr>
          <w:color w:val="000000"/>
          <w:szCs w:val="24"/>
        </w:rPr>
        <w:t xml:space="preserve"> Aggregate patent cost is the total of estimated budgetary requirements and targeted </w:t>
      </w:r>
      <w:r w:rsidR="00F23C05">
        <w:rPr>
          <w:color w:val="000000"/>
          <w:szCs w:val="24"/>
        </w:rPr>
        <w:t xml:space="preserve">patent </w:t>
      </w:r>
      <w:r w:rsidR="00C35FC1">
        <w:rPr>
          <w:color w:val="000000"/>
          <w:szCs w:val="24"/>
        </w:rPr>
        <w:t xml:space="preserve">operating reserve levels.  </w:t>
      </w:r>
      <w:r w:rsidR="00576965">
        <w:rPr>
          <w:rFonts w:eastAsiaTheme="minorHAnsi"/>
          <w:szCs w:val="24"/>
        </w:rPr>
        <w:t>Table 3</w:t>
      </w:r>
      <w:r w:rsidR="00852BC0">
        <w:rPr>
          <w:rFonts w:eastAsiaTheme="minorHAnsi"/>
          <w:szCs w:val="24"/>
        </w:rPr>
        <w:t>-</w:t>
      </w:r>
      <w:r w:rsidR="007356DF">
        <w:rPr>
          <w:rFonts w:eastAsiaTheme="minorHAnsi"/>
          <w:szCs w:val="24"/>
        </w:rPr>
        <w:t>2</w:t>
      </w:r>
      <w:r w:rsidR="00852BC0">
        <w:rPr>
          <w:rFonts w:eastAsiaTheme="minorHAnsi"/>
          <w:szCs w:val="24"/>
        </w:rPr>
        <w:t xml:space="preserve"> provides the projected </w:t>
      </w:r>
      <w:r w:rsidR="005C537A" w:rsidRPr="005C537A">
        <w:rPr>
          <w:rFonts w:eastAsiaTheme="minorHAnsi"/>
          <w:szCs w:val="24"/>
        </w:rPr>
        <w:t xml:space="preserve">aggregate patent revenue </w:t>
      </w:r>
      <w:r w:rsidR="008F76ED">
        <w:rPr>
          <w:rFonts w:eastAsiaTheme="minorHAnsi"/>
          <w:szCs w:val="24"/>
        </w:rPr>
        <w:t xml:space="preserve">(including other income) </w:t>
      </w:r>
      <w:r w:rsidR="005C537A" w:rsidRPr="005C537A">
        <w:rPr>
          <w:rFonts w:eastAsiaTheme="minorHAnsi"/>
          <w:szCs w:val="24"/>
        </w:rPr>
        <w:t xml:space="preserve">and aggregate patent cost </w:t>
      </w:r>
      <w:r w:rsidR="00852BC0" w:rsidRPr="005C537A">
        <w:rPr>
          <w:rFonts w:eastAsiaTheme="minorHAnsi"/>
          <w:szCs w:val="24"/>
        </w:rPr>
        <w:t>for</w:t>
      </w:r>
      <w:r w:rsidR="00852BC0">
        <w:rPr>
          <w:rFonts w:eastAsiaTheme="minorHAnsi"/>
          <w:szCs w:val="24"/>
        </w:rPr>
        <w:t xml:space="preserve"> each alternative.</w:t>
      </w:r>
    </w:p>
    <w:p w14:paraId="71674C16" w14:textId="3FC0C773" w:rsidR="00852BC0" w:rsidRPr="00C02A31" w:rsidRDefault="00852BC0" w:rsidP="0045605B">
      <w:pPr>
        <w:keepNext/>
        <w:tabs>
          <w:tab w:val="left" w:pos="3744"/>
        </w:tabs>
        <w:jc w:val="center"/>
        <w:rPr>
          <w:b/>
          <w:sz w:val="22"/>
        </w:rPr>
      </w:pPr>
      <w:r w:rsidRPr="00C02A31">
        <w:rPr>
          <w:b/>
          <w:sz w:val="22"/>
        </w:rPr>
        <w:lastRenderedPageBreak/>
        <w:t xml:space="preserve">Table </w:t>
      </w:r>
      <w:r w:rsidR="005D2033" w:rsidRPr="00C02A31">
        <w:rPr>
          <w:b/>
          <w:sz w:val="22"/>
        </w:rPr>
        <w:t>3</w:t>
      </w:r>
      <w:r w:rsidRPr="00C02A31">
        <w:rPr>
          <w:b/>
          <w:sz w:val="22"/>
        </w:rPr>
        <w:t>-</w:t>
      </w:r>
      <w:r w:rsidR="007356DF" w:rsidRPr="00C02A31">
        <w:rPr>
          <w:b/>
          <w:sz w:val="22"/>
        </w:rPr>
        <w:t>2</w:t>
      </w:r>
    </w:p>
    <w:tbl>
      <w:tblPr>
        <w:tblStyle w:val="TableGrid"/>
        <w:tblW w:w="9540" w:type="dxa"/>
        <w:jc w:val="center"/>
        <w:tblLayout w:type="fixed"/>
        <w:tblLook w:val="04A0" w:firstRow="1" w:lastRow="0" w:firstColumn="1" w:lastColumn="0" w:noHBand="0" w:noVBand="1"/>
        <w:tblCaption w:val="Projected Aggregate Patent Cost and Aggregate Patent Revenue by Alternative"/>
      </w:tblPr>
      <w:tblGrid>
        <w:gridCol w:w="4675"/>
        <w:gridCol w:w="900"/>
        <w:gridCol w:w="900"/>
        <w:gridCol w:w="990"/>
        <w:gridCol w:w="990"/>
        <w:gridCol w:w="1085"/>
      </w:tblGrid>
      <w:tr w:rsidR="00852BC0" w:rsidRPr="00490FD0" w14:paraId="5AC3EBD3" w14:textId="77777777" w:rsidTr="00992AFA">
        <w:trPr>
          <w:cantSplit/>
          <w:trHeight w:val="509"/>
          <w:tblHeader/>
          <w:jc w:val="center"/>
        </w:trPr>
        <w:tc>
          <w:tcPr>
            <w:tcW w:w="9540" w:type="dxa"/>
            <w:gridSpan w:val="6"/>
            <w:hideMark/>
          </w:tcPr>
          <w:p w14:paraId="22DEDCA8" w14:textId="62C62B4D" w:rsidR="00852BC0" w:rsidRPr="003A42E9" w:rsidRDefault="005C537A" w:rsidP="00DA05B1">
            <w:pPr>
              <w:keepNext/>
              <w:tabs>
                <w:tab w:val="left" w:pos="3744"/>
              </w:tabs>
              <w:spacing w:line="240" w:lineRule="auto"/>
              <w:jc w:val="center"/>
              <w:rPr>
                <w:rFonts w:eastAsiaTheme="minorHAnsi"/>
                <w:b/>
                <w:bCs/>
                <w:szCs w:val="24"/>
              </w:rPr>
            </w:pPr>
            <w:r w:rsidRPr="003A42E9">
              <w:rPr>
                <w:rFonts w:eastAsiaTheme="minorHAnsi"/>
                <w:b/>
                <w:bCs/>
                <w:szCs w:val="24"/>
              </w:rPr>
              <w:t xml:space="preserve">Projected Aggregate Patent Cost and Aggregate Patent Revenue </w:t>
            </w:r>
            <w:r w:rsidR="00852BC0" w:rsidRPr="003A42E9">
              <w:rPr>
                <w:rFonts w:eastAsiaTheme="minorHAnsi"/>
                <w:b/>
                <w:bCs/>
                <w:szCs w:val="24"/>
              </w:rPr>
              <w:t>by Alternative</w:t>
            </w:r>
            <w:r w:rsidR="00852BC0" w:rsidRPr="003A42E9">
              <w:rPr>
                <w:rFonts w:eastAsiaTheme="minorHAnsi"/>
                <w:b/>
                <w:bCs/>
                <w:szCs w:val="24"/>
              </w:rPr>
              <w:br/>
              <w:t>(dollars in millions)</w:t>
            </w:r>
          </w:p>
        </w:tc>
      </w:tr>
      <w:tr w:rsidR="00852BC0" w:rsidRPr="00490FD0" w14:paraId="5AB46BED" w14:textId="77777777" w:rsidTr="00BA4599">
        <w:trPr>
          <w:cantSplit/>
          <w:trHeight w:val="270"/>
          <w:jc w:val="center"/>
        </w:trPr>
        <w:tc>
          <w:tcPr>
            <w:tcW w:w="4675" w:type="dxa"/>
            <w:noWrap/>
            <w:hideMark/>
          </w:tcPr>
          <w:p w14:paraId="293AF2D8" w14:textId="77777777" w:rsidR="00852BC0" w:rsidRPr="003A42E9" w:rsidRDefault="00852BC0" w:rsidP="0045605B">
            <w:pPr>
              <w:keepNext/>
              <w:tabs>
                <w:tab w:val="left" w:pos="3744"/>
              </w:tabs>
              <w:rPr>
                <w:rFonts w:eastAsiaTheme="minorHAnsi"/>
                <w:szCs w:val="24"/>
              </w:rPr>
            </w:pPr>
            <w:r w:rsidRPr="003A42E9">
              <w:rPr>
                <w:rFonts w:eastAsiaTheme="minorHAnsi"/>
                <w:szCs w:val="24"/>
              </w:rPr>
              <w:t> </w:t>
            </w:r>
          </w:p>
        </w:tc>
        <w:tc>
          <w:tcPr>
            <w:tcW w:w="900" w:type="dxa"/>
            <w:noWrap/>
            <w:hideMark/>
          </w:tcPr>
          <w:p w14:paraId="5582FF3E" w14:textId="09CCA9CA" w:rsidR="00852BC0" w:rsidRPr="003A42E9" w:rsidRDefault="00852BC0" w:rsidP="00064C35">
            <w:pPr>
              <w:keepNext/>
              <w:tabs>
                <w:tab w:val="left" w:pos="3744"/>
              </w:tabs>
              <w:spacing w:line="240" w:lineRule="auto"/>
              <w:jc w:val="center"/>
              <w:rPr>
                <w:rFonts w:eastAsiaTheme="minorHAnsi"/>
                <w:b/>
                <w:bCs/>
                <w:szCs w:val="24"/>
              </w:rPr>
            </w:pPr>
            <w:r w:rsidRPr="003A42E9">
              <w:rPr>
                <w:rFonts w:eastAsiaTheme="minorHAnsi"/>
                <w:b/>
                <w:bCs/>
                <w:szCs w:val="24"/>
              </w:rPr>
              <w:t>FY 2017</w:t>
            </w:r>
          </w:p>
        </w:tc>
        <w:tc>
          <w:tcPr>
            <w:tcW w:w="900" w:type="dxa"/>
            <w:noWrap/>
            <w:hideMark/>
          </w:tcPr>
          <w:p w14:paraId="1D86BEE6" w14:textId="2EDD97E5" w:rsidR="00852BC0" w:rsidRPr="003A42E9" w:rsidRDefault="00852BC0" w:rsidP="00064C35">
            <w:pPr>
              <w:keepNext/>
              <w:tabs>
                <w:tab w:val="left" w:pos="3744"/>
              </w:tabs>
              <w:spacing w:line="240" w:lineRule="auto"/>
              <w:jc w:val="center"/>
              <w:rPr>
                <w:rFonts w:eastAsiaTheme="minorHAnsi"/>
                <w:b/>
                <w:bCs/>
                <w:szCs w:val="24"/>
              </w:rPr>
            </w:pPr>
            <w:r w:rsidRPr="003A42E9">
              <w:rPr>
                <w:rFonts w:eastAsiaTheme="minorHAnsi"/>
                <w:b/>
                <w:bCs/>
                <w:szCs w:val="24"/>
              </w:rPr>
              <w:t>FY 2018</w:t>
            </w:r>
          </w:p>
        </w:tc>
        <w:tc>
          <w:tcPr>
            <w:tcW w:w="990" w:type="dxa"/>
            <w:noWrap/>
            <w:hideMark/>
          </w:tcPr>
          <w:p w14:paraId="55563B12" w14:textId="13457DE6" w:rsidR="00852BC0" w:rsidRPr="003A42E9" w:rsidRDefault="00852BC0" w:rsidP="00064C35">
            <w:pPr>
              <w:keepNext/>
              <w:tabs>
                <w:tab w:val="left" w:pos="3744"/>
              </w:tabs>
              <w:spacing w:line="240" w:lineRule="auto"/>
              <w:jc w:val="center"/>
              <w:rPr>
                <w:rFonts w:eastAsiaTheme="minorHAnsi"/>
                <w:b/>
                <w:bCs/>
                <w:szCs w:val="24"/>
              </w:rPr>
            </w:pPr>
            <w:r w:rsidRPr="003A42E9">
              <w:rPr>
                <w:rFonts w:eastAsiaTheme="minorHAnsi"/>
                <w:b/>
                <w:bCs/>
                <w:szCs w:val="24"/>
              </w:rPr>
              <w:t>FY 2019</w:t>
            </w:r>
          </w:p>
        </w:tc>
        <w:tc>
          <w:tcPr>
            <w:tcW w:w="990" w:type="dxa"/>
            <w:noWrap/>
            <w:hideMark/>
          </w:tcPr>
          <w:p w14:paraId="6825003F" w14:textId="0105EADF" w:rsidR="00852BC0" w:rsidRPr="003A42E9" w:rsidRDefault="00852BC0" w:rsidP="00064C35">
            <w:pPr>
              <w:keepNext/>
              <w:tabs>
                <w:tab w:val="left" w:pos="3744"/>
              </w:tabs>
              <w:spacing w:line="240" w:lineRule="auto"/>
              <w:jc w:val="center"/>
              <w:rPr>
                <w:rFonts w:eastAsiaTheme="minorHAnsi"/>
                <w:b/>
                <w:bCs/>
                <w:szCs w:val="24"/>
              </w:rPr>
            </w:pPr>
            <w:r w:rsidRPr="003A42E9">
              <w:rPr>
                <w:rFonts w:eastAsiaTheme="minorHAnsi"/>
                <w:b/>
                <w:bCs/>
                <w:szCs w:val="24"/>
              </w:rPr>
              <w:t>FY 2020</w:t>
            </w:r>
          </w:p>
        </w:tc>
        <w:tc>
          <w:tcPr>
            <w:tcW w:w="1085" w:type="dxa"/>
            <w:noWrap/>
            <w:hideMark/>
          </w:tcPr>
          <w:p w14:paraId="6E876180" w14:textId="3A3DE78C" w:rsidR="00852BC0" w:rsidRPr="003A42E9" w:rsidRDefault="00852BC0" w:rsidP="00064C35">
            <w:pPr>
              <w:keepNext/>
              <w:tabs>
                <w:tab w:val="left" w:pos="3744"/>
              </w:tabs>
              <w:spacing w:line="240" w:lineRule="auto"/>
              <w:jc w:val="center"/>
              <w:rPr>
                <w:rFonts w:eastAsiaTheme="minorHAnsi"/>
                <w:b/>
                <w:bCs/>
                <w:szCs w:val="24"/>
              </w:rPr>
            </w:pPr>
            <w:r w:rsidRPr="003A42E9">
              <w:rPr>
                <w:rFonts w:eastAsiaTheme="minorHAnsi"/>
                <w:b/>
                <w:bCs/>
                <w:szCs w:val="24"/>
              </w:rPr>
              <w:t>FY  2021</w:t>
            </w:r>
          </w:p>
        </w:tc>
      </w:tr>
      <w:tr w:rsidR="00C06756" w:rsidRPr="00490FD0" w14:paraId="009E6675" w14:textId="77777777" w:rsidTr="00341788">
        <w:trPr>
          <w:cantSplit/>
          <w:trHeight w:val="249"/>
          <w:jc w:val="center"/>
        </w:trPr>
        <w:tc>
          <w:tcPr>
            <w:tcW w:w="4675" w:type="dxa"/>
            <w:shd w:val="clear" w:color="auto" w:fill="F2F2F2" w:themeFill="background1" w:themeFillShade="F2"/>
            <w:noWrap/>
            <w:vAlign w:val="center"/>
            <w:hideMark/>
          </w:tcPr>
          <w:p w14:paraId="569D49D3" w14:textId="61B053A7" w:rsidR="00C06756" w:rsidRPr="003A42E9" w:rsidRDefault="00C06756" w:rsidP="00C06756">
            <w:pPr>
              <w:keepNext/>
              <w:tabs>
                <w:tab w:val="left" w:pos="3744"/>
              </w:tabs>
              <w:spacing w:line="240" w:lineRule="auto"/>
              <w:rPr>
                <w:rFonts w:eastAsiaTheme="minorHAnsi"/>
                <w:b/>
                <w:bCs/>
                <w:szCs w:val="24"/>
              </w:rPr>
            </w:pPr>
            <w:r w:rsidRPr="003A42E9">
              <w:rPr>
                <w:rFonts w:eastAsiaTheme="minorHAnsi"/>
                <w:b/>
                <w:bCs/>
                <w:color w:val="000000"/>
                <w:szCs w:val="24"/>
              </w:rPr>
              <w:t>Budgetary Requirements</w:t>
            </w:r>
          </w:p>
        </w:tc>
        <w:tc>
          <w:tcPr>
            <w:tcW w:w="900" w:type="dxa"/>
            <w:shd w:val="clear" w:color="auto" w:fill="F2F2F2" w:themeFill="background1" w:themeFillShade="F2"/>
            <w:noWrap/>
            <w:vAlign w:val="center"/>
            <w:hideMark/>
          </w:tcPr>
          <w:p w14:paraId="6B25FE9D" w14:textId="0734D7F6" w:rsidR="00C06756" w:rsidRPr="003A42E9" w:rsidRDefault="00C06756" w:rsidP="00341788">
            <w:pPr>
              <w:keepNext/>
              <w:tabs>
                <w:tab w:val="left" w:pos="3744"/>
              </w:tabs>
              <w:jc w:val="center"/>
              <w:rPr>
                <w:rFonts w:eastAsiaTheme="minorHAnsi"/>
                <w:szCs w:val="24"/>
              </w:rPr>
            </w:pPr>
            <w:r w:rsidRPr="000461A8">
              <w:t>$2,986</w:t>
            </w:r>
          </w:p>
        </w:tc>
        <w:tc>
          <w:tcPr>
            <w:tcW w:w="900" w:type="dxa"/>
            <w:shd w:val="clear" w:color="auto" w:fill="F2F2F2" w:themeFill="background1" w:themeFillShade="F2"/>
            <w:noWrap/>
            <w:vAlign w:val="center"/>
            <w:hideMark/>
          </w:tcPr>
          <w:p w14:paraId="2BA5BA82" w14:textId="114DBF2D" w:rsidR="00C06756" w:rsidRPr="003A42E9" w:rsidRDefault="00C06756" w:rsidP="00341788">
            <w:pPr>
              <w:keepNext/>
              <w:tabs>
                <w:tab w:val="left" w:pos="3744"/>
              </w:tabs>
              <w:jc w:val="center"/>
              <w:rPr>
                <w:rFonts w:eastAsiaTheme="minorHAnsi"/>
                <w:szCs w:val="24"/>
              </w:rPr>
            </w:pPr>
            <w:r w:rsidRPr="000461A8">
              <w:t>$3,176</w:t>
            </w:r>
          </w:p>
        </w:tc>
        <w:tc>
          <w:tcPr>
            <w:tcW w:w="990" w:type="dxa"/>
            <w:shd w:val="clear" w:color="auto" w:fill="F2F2F2" w:themeFill="background1" w:themeFillShade="F2"/>
            <w:noWrap/>
            <w:vAlign w:val="center"/>
            <w:hideMark/>
          </w:tcPr>
          <w:p w14:paraId="0FF0CF3E" w14:textId="6EABEDC6" w:rsidR="00C06756" w:rsidRPr="003A42E9" w:rsidRDefault="00C06756" w:rsidP="00341788">
            <w:pPr>
              <w:keepNext/>
              <w:tabs>
                <w:tab w:val="left" w:pos="3744"/>
              </w:tabs>
              <w:jc w:val="center"/>
              <w:rPr>
                <w:rFonts w:eastAsiaTheme="minorHAnsi"/>
                <w:szCs w:val="24"/>
              </w:rPr>
            </w:pPr>
            <w:r w:rsidRPr="000461A8">
              <w:t>$3,231</w:t>
            </w:r>
          </w:p>
        </w:tc>
        <w:tc>
          <w:tcPr>
            <w:tcW w:w="990" w:type="dxa"/>
            <w:shd w:val="clear" w:color="auto" w:fill="F2F2F2" w:themeFill="background1" w:themeFillShade="F2"/>
            <w:noWrap/>
            <w:vAlign w:val="center"/>
            <w:hideMark/>
          </w:tcPr>
          <w:p w14:paraId="244B31FA" w14:textId="54CDA942" w:rsidR="00C06756" w:rsidRPr="003A42E9" w:rsidRDefault="00C06756" w:rsidP="00341788">
            <w:pPr>
              <w:keepNext/>
              <w:tabs>
                <w:tab w:val="left" w:pos="3744"/>
              </w:tabs>
              <w:jc w:val="center"/>
              <w:rPr>
                <w:rFonts w:eastAsiaTheme="minorHAnsi"/>
                <w:szCs w:val="24"/>
              </w:rPr>
            </w:pPr>
            <w:r w:rsidRPr="000461A8">
              <w:t>$3,</w:t>
            </w:r>
            <w:r w:rsidR="0009397D" w:rsidRPr="000461A8">
              <w:t>27</w:t>
            </w:r>
            <w:r w:rsidR="0009397D">
              <w:t>3</w:t>
            </w:r>
          </w:p>
        </w:tc>
        <w:tc>
          <w:tcPr>
            <w:tcW w:w="1085" w:type="dxa"/>
            <w:shd w:val="clear" w:color="auto" w:fill="F2F2F2" w:themeFill="background1" w:themeFillShade="F2"/>
            <w:noWrap/>
            <w:vAlign w:val="center"/>
            <w:hideMark/>
          </w:tcPr>
          <w:p w14:paraId="73C8FCFD" w14:textId="70E32B34" w:rsidR="00C06756" w:rsidRPr="003A42E9" w:rsidRDefault="00C06756" w:rsidP="00341788">
            <w:pPr>
              <w:keepNext/>
              <w:tabs>
                <w:tab w:val="left" w:pos="3744"/>
              </w:tabs>
              <w:jc w:val="center"/>
              <w:rPr>
                <w:rFonts w:eastAsiaTheme="minorHAnsi"/>
                <w:szCs w:val="24"/>
              </w:rPr>
            </w:pPr>
            <w:r w:rsidRPr="000461A8">
              <w:t>$3,</w:t>
            </w:r>
            <w:r w:rsidR="0009397D" w:rsidRPr="000461A8">
              <w:t>36</w:t>
            </w:r>
            <w:r w:rsidR="0009397D">
              <w:t>5</w:t>
            </w:r>
          </w:p>
        </w:tc>
      </w:tr>
      <w:tr w:rsidR="00C06756" w:rsidRPr="00490FD0" w14:paraId="2BF97C07" w14:textId="77777777" w:rsidTr="00341788">
        <w:trPr>
          <w:cantSplit/>
          <w:trHeight w:val="249"/>
          <w:jc w:val="center"/>
        </w:trPr>
        <w:tc>
          <w:tcPr>
            <w:tcW w:w="4675" w:type="dxa"/>
            <w:shd w:val="clear" w:color="auto" w:fill="F2F2F2" w:themeFill="background1" w:themeFillShade="F2"/>
            <w:noWrap/>
            <w:vAlign w:val="center"/>
            <w:hideMark/>
          </w:tcPr>
          <w:p w14:paraId="57CD4363" w14:textId="2D911D78" w:rsidR="00C06756" w:rsidRPr="003A42E9" w:rsidRDefault="00C06756" w:rsidP="00C06756">
            <w:pPr>
              <w:keepNext/>
              <w:tabs>
                <w:tab w:val="left" w:pos="3744"/>
              </w:tabs>
              <w:spacing w:line="240" w:lineRule="auto"/>
              <w:rPr>
                <w:rFonts w:eastAsiaTheme="minorHAnsi"/>
                <w:b/>
                <w:bCs/>
                <w:szCs w:val="24"/>
              </w:rPr>
            </w:pPr>
            <w:r w:rsidRPr="003A42E9">
              <w:rPr>
                <w:rFonts w:eastAsiaTheme="minorHAnsi"/>
                <w:b/>
                <w:bCs/>
                <w:color w:val="000000"/>
                <w:szCs w:val="24"/>
              </w:rPr>
              <w:t xml:space="preserve">Optimal </w:t>
            </w:r>
            <w:r>
              <w:rPr>
                <w:rFonts w:eastAsiaTheme="minorHAnsi"/>
                <w:b/>
                <w:bCs/>
                <w:color w:val="000000"/>
                <w:szCs w:val="24"/>
              </w:rPr>
              <w:t xml:space="preserve">Patent </w:t>
            </w:r>
            <w:r w:rsidRPr="003A42E9">
              <w:rPr>
                <w:rFonts w:eastAsiaTheme="minorHAnsi"/>
                <w:b/>
                <w:bCs/>
                <w:color w:val="000000"/>
                <w:szCs w:val="24"/>
              </w:rPr>
              <w:t>Operating Reserve Level</w:t>
            </w:r>
          </w:p>
        </w:tc>
        <w:tc>
          <w:tcPr>
            <w:tcW w:w="900" w:type="dxa"/>
            <w:shd w:val="clear" w:color="auto" w:fill="F2F2F2" w:themeFill="background1" w:themeFillShade="F2"/>
            <w:noWrap/>
            <w:vAlign w:val="center"/>
            <w:hideMark/>
          </w:tcPr>
          <w:p w14:paraId="789EFF3C" w14:textId="55FD6F1D" w:rsidR="00C06756" w:rsidRPr="00E0119C" w:rsidRDefault="00C06756" w:rsidP="00341788">
            <w:pPr>
              <w:keepNext/>
              <w:tabs>
                <w:tab w:val="left" w:pos="3744"/>
              </w:tabs>
              <w:jc w:val="center"/>
              <w:rPr>
                <w:rFonts w:eastAsiaTheme="minorHAnsi"/>
                <w:szCs w:val="24"/>
              </w:rPr>
            </w:pPr>
            <w:r w:rsidRPr="00E95E17">
              <w:t>$746</w:t>
            </w:r>
          </w:p>
        </w:tc>
        <w:tc>
          <w:tcPr>
            <w:tcW w:w="900" w:type="dxa"/>
            <w:shd w:val="clear" w:color="auto" w:fill="F2F2F2" w:themeFill="background1" w:themeFillShade="F2"/>
            <w:noWrap/>
            <w:vAlign w:val="center"/>
            <w:hideMark/>
          </w:tcPr>
          <w:p w14:paraId="06B2970A" w14:textId="769C83DF" w:rsidR="00C06756" w:rsidRPr="00E0119C" w:rsidRDefault="00C06756" w:rsidP="00341788">
            <w:pPr>
              <w:keepNext/>
              <w:tabs>
                <w:tab w:val="left" w:pos="3744"/>
              </w:tabs>
              <w:jc w:val="center"/>
              <w:rPr>
                <w:rFonts w:eastAsiaTheme="minorHAnsi"/>
                <w:szCs w:val="24"/>
              </w:rPr>
            </w:pPr>
            <w:r w:rsidRPr="00E95E17">
              <w:t>$794</w:t>
            </w:r>
          </w:p>
        </w:tc>
        <w:tc>
          <w:tcPr>
            <w:tcW w:w="990" w:type="dxa"/>
            <w:shd w:val="clear" w:color="auto" w:fill="F2F2F2" w:themeFill="background1" w:themeFillShade="F2"/>
            <w:noWrap/>
            <w:vAlign w:val="center"/>
            <w:hideMark/>
          </w:tcPr>
          <w:p w14:paraId="0C590007" w14:textId="6D7C0822" w:rsidR="00C06756" w:rsidRPr="00E0119C" w:rsidRDefault="00C06756" w:rsidP="00341788">
            <w:pPr>
              <w:keepNext/>
              <w:tabs>
                <w:tab w:val="left" w:pos="3744"/>
              </w:tabs>
              <w:jc w:val="center"/>
              <w:rPr>
                <w:rFonts w:eastAsiaTheme="minorHAnsi"/>
                <w:szCs w:val="24"/>
              </w:rPr>
            </w:pPr>
            <w:r w:rsidRPr="00E95E17">
              <w:t>$808</w:t>
            </w:r>
          </w:p>
        </w:tc>
        <w:tc>
          <w:tcPr>
            <w:tcW w:w="990" w:type="dxa"/>
            <w:shd w:val="clear" w:color="auto" w:fill="F2F2F2" w:themeFill="background1" w:themeFillShade="F2"/>
            <w:noWrap/>
            <w:vAlign w:val="center"/>
            <w:hideMark/>
          </w:tcPr>
          <w:p w14:paraId="4D62B228" w14:textId="4A50DF96" w:rsidR="00C06756" w:rsidRPr="00E0119C" w:rsidRDefault="00C06756" w:rsidP="00341788">
            <w:pPr>
              <w:keepNext/>
              <w:tabs>
                <w:tab w:val="left" w:pos="3744"/>
              </w:tabs>
              <w:jc w:val="center"/>
              <w:rPr>
                <w:rFonts w:eastAsiaTheme="minorHAnsi"/>
                <w:szCs w:val="24"/>
              </w:rPr>
            </w:pPr>
            <w:r w:rsidRPr="00E95E17">
              <w:t>$818</w:t>
            </w:r>
          </w:p>
        </w:tc>
        <w:tc>
          <w:tcPr>
            <w:tcW w:w="1085" w:type="dxa"/>
            <w:shd w:val="clear" w:color="auto" w:fill="F2F2F2" w:themeFill="background1" w:themeFillShade="F2"/>
            <w:noWrap/>
            <w:vAlign w:val="center"/>
            <w:hideMark/>
          </w:tcPr>
          <w:p w14:paraId="5E598969" w14:textId="1B9E523D" w:rsidR="00C06756" w:rsidRPr="00E0119C" w:rsidRDefault="00C06756" w:rsidP="00341788">
            <w:pPr>
              <w:keepNext/>
              <w:tabs>
                <w:tab w:val="left" w:pos="3744"/>
              </w:tabs>
              <w:jc w:val="center"/>
              <w:rPr>
                <w:rFonts w:eastAsiaTheme="minorHAnsi"/>
                <w:szCs w:val="24"/>
              </w:rPr>
            </w:pPr>
            <w:r w:rsidRPr="00E95E17">
              <w:t>$841</w:t>
            </w:r>
          </w:p>
        </w:tc>
      </w:tr>
      <w:tr w:rsidR="00B34891" w:rsidRPr="00490FD0" w14:paraId="10794B2B" w14:textId="77777777" w:rsidTr="00341788">
        <w:trPr>
          <w:cantSplit/>
          <w:trHeight w:val="478"/>
          <w:jc w:val="center"/>
        </w:trPr>
        <w:tc>
          <w:tcPr>
            <w:tcW w:w="4675" w:type="dxa"/>
            <w:vAlign w:val="center"/>
            <w:hideMark/>
          </w:tcPr>
          <w:p w14:paraId="1D17EE30" w14:textId="677810AC" w:rsidR="00B34891" w:rsidRPr="003A42E9" w:rsidRDefault="00B34891" w:rsidP="00F745D8">
            <w:pPr>
              <w:keepNext/>
              <w:tabs>
                <w:tab w:val="left" w:pos="3744"/>
              </w:tabs>
              <w:spacing w:line="240" w:lineRule="auto"/>
              <w:rPr>
                <w:rFonts w:eastAsiaTheme="minorHAnsi"/>
                <w:b/>
                <w:bCs/>
                <w:szCs w:val="24"/>
              </w:rPr>
            </w:pPr>
            <w:r w:rsidRPr="003A42E9">
              <w:rPr>
                <w:rFonts w:eastAsiaTheme="minorHAnsi"/>
                <w:b/>
                <w:bCs/>
                <w:color w:val="000000"/>
                <w:szCs w:val="24"/>
              </w:rPr>
              <w:t xml:space="preserve">Alternative 1: </w:t>
            </w:r>
            <w:r>
              <w:rPr>
                <w:rFonts w:eastAsiaTheme="minorHAnsi"/>
                <w:b/>
                <w:bCs/>
                <w:color w:val="000000"/>
                <w:szCs w:val="24"/>
              </w:rPr>
              <w:t>Final</w:t>
            </w:r>
            <w:r w:rsidRPr="003A42E9">
              <w:rPr>
                <w:rFonts w:eastAsiaTheme="minorHAnsi"/>
                <w:b/>
                <w:bCs/>
                <w:color w:val="000000"/>
                <w:szCs w:val="24"/>
              </w:rPr>
              <w:t xml:space="preserve"> </w:t>
            </w:r>
            <w:r w:rsidR="00F745D8">
              <w:rPr>
                <w:rFonts w:eastAsiaTheme="minorHAnsi"/>
                <w:b/>
                <w:bCs/>
                <w:color w:val="000000"/>
                <w:szCs w:val="24"/>
              </w:rPr>
              <w:t xml:space="preserve">Rule </w:t>
            </w:r>
            <w:r w:rsidRPr="003A42E9">
              <w:rPr>
                <w:rFonts w:eastAsiaTheme="minorHAnsi"/>
                <w:b/>
                <w:bCs/>
                <w:color w:val="000000"/>
                <w:szCs w:val="24"/>
              </w:rPr>
              <w:t>Fee Schedule –– Aggregate Patent Revenue</w:t>
            </w:r>
          </w:p>
        </w:tc>
        <w:tc>
          <w:tcPr>
            <w:tcW w:w="900" w:type="dxa"/>
            <w:noWrap/>
            <w:vAlign w:val="center"/>
            <w:hideMark/>
          </w:tcPr>
          <w:p w14:paraId="3A197284" w14:textId="23C5B259" w:rsidR="00B34891" w:rsidRPr="00E0119C" w:rsidRDefault="00B34891" w:rsidP="00341788">
            <w:pPr>
              <w:keepNext/>
              <w:tabs>
                <w:tab w:val="left" w:pos="3744"/>
              </w:tabs>
              <w:jc w:val="center"/>
              <w:rPr>
                <w:rFonts w:eastAsiaTheme="minorHAnsi"/>
                <w:szCs w:val="24"/>
              </w:rPr>
            </w:pPr>
            <w:r w:rsidRPr="00910D5B">
              <w:t>$2,876</w:t>
            </w:r>
          </w:p>
        </w:tc>
        <w:tc>
          <w:tcPr>
            <w:tcW w:w="900" w:type="dxa"/>
            <w:noWrap/>
            <w:vAlign w:val="center"/>
            <w:hideMark/>
          </w:tcPr>
          <w:p w14:paraId="7D4B0BF0" w14:textId="7257BF0B" w:rsidR="00B34891" w:rsidRPr="00E0119C" w:rsidRDefault="00B34891" w:rsidP="00341788">
            <w:pPr>
              <w:keepNext/>
              <w:tabs>
                <w:tab w:val="left" w:pos="3744"/>
              </w:tabs>
              <w:jc w:val="center"/>
              <w:rPr>
                <w:rFonts w:eastAsiaTheme="minorHAnsi"/>
                <w:szCs w:val="24"/>
              </w:rPr>
            </w:pPr>
            <w:r w:rsidRPr="00910D5B">
              <w:t>$3,274</w:t>
            </w:r>
          </w:p>
        </w:tc>
        <w:tc>
          <w:tcPr>
            <w:tcW w:w="990" w:type="dxa"/>
            <w:noWrap/>
            <w:vAlign w:val="center"/>
            <w:hideMark/>
          </w:tcPr>
          <w:p w14:paraId="4315FC29" w14:textId="2B490A79" w:rsidR="00B34891" w:rsidRPr="00E0119C" w:rsidRDefault="00B34891" w:rsidP="00341788">
            <w:pPr>
              <w:keepNext/>
              <w:tabs>
                <w:tab w:val="left" w:pos="3744"/>
              </w:tabs>
              <w:jc w:val="center"/>
              <w:rPr>
                <w:rFonts w:eastAsiaTheme="minorHAnsi"/>
                <w:szCs w:val="24"/>
              </w:rPr>
            </w:pPr>
            <w:r w:rsidRPr="00910D5B">
              <w:t>$3,229</w:t>
            </w:r>
          </w:p>
        </w:tc>
        <w:tc>
          <w:tcPr>
            <w:tcW w:w="990" w:type="dxa"/>
            <w:noWrap/>
            <w:vAlign w:val="center"/>
            <w:hideMark/>
          </w:tcPr>
          <w:p w14:paraId="3D77820B" w14:textId="2C239901" w:rsidR="00B34891" w:rsidRPr="00E0119C" w:rsidRDefault="00B34891" w:rsidP="00341788">
            <w:pPr>
              <w:keepNext/>
              <w:tabs>
                <w:tab w:val="left" w:pos="3744"/>
              </w:tabs>
              <w:jc w:val="center"/>
              <w:rPr>
                <w:rFonts w:eastAsiaTheme="minorHAnsi"/>
                <w:szCs w:val="24"/>
              </w:rPr>
            </w:pPr>
            <w:r w:rsidRPr="00910D5B">
              <w:t>$3,350</w:t>
            </w:r>
          </w:p>
        </w:tc>
        <w:tc>
          <w:tcPr>
            <w:tcW w:w="1085" w:type="dxa"/>
            <w:noWrap/>
            <w:vAlign w:val="center"/>
            <w:hideMark/>
          </w:tcPr>
          <w:p w14:paraId="2CC4AEF9" w14:textId="6CB1750E" w:rsidR="00B34891" w:rsidRPr="00E0119C" w:rsidRDefault="00B34891" w:rsidP="00341788">
            <w:pPr>
              <w:keepNext/>
              <w:tabs>
                <w:tab w:val="left" w:pos="3744"/>
              </w:tabs>
              <w:jc w:val="center"/>
              <w:rPr>
                <w:rFonts w:eastAsiaTheme="minorHAnsi"/>
                <w:szCs w:val="24"/>
              </w:rPr>
            </w:pPr>
            <w:r w:rsidRPr="00910D5B">
              <w:t>$3,447</w:t>
            </w:r>
          </w:p>
        </w:tc>
      </w:tr>
      <w:tr w:rsidR="00B34891" w:rsidRPr="00490FD0" w14:paraId="4B580B53" w14:textId="77777777" w:rsidTr="00341788">
        <w:trPr>
          <w:cantSplit/>
          <w:trHeight w:val="249"/>
          <w:jc w:val="center"/>
        </w:trPr>
        <w:tc>
          <w:tcPr>
            <w:tcW w:w="4675" w:type="dxa"/>
            <w:shd w:val="clear" w:color="auto" w:fill="F2F2F2" w:themeFill="background1" w:themeFillShade="F2"/>
            <w:vAlign w:val="center"/>
            <w:hideMark/>
          </w:tcPr>
          <w:p w14:paraId="184579C1" w14:textId="3324445C" w:rsidR="00B34891" w:rsidRPr="003A42E9" w:rsidRDefault="00B34891" w:rsidP="00B34891">
            <w:pPr>
              <w:keepNext/>
              <w:tabs>
                <w:tab w:val="left" w:pos="3744"/>
              </w:tabs>
              <w:spacing w:line="240" w:lineRule="auto"/>
              <w:jc w:val="right"/>
              <w:rPr>
                <w:rFonts w:eastAsiaTheme="minorHAnsi"/>
                <w:i/>
                <w:iCs/>
                <w:szCs w:val="24"/>
              </w:rPr>
            </w:pPr>
            <w:r w:rsidRPr="003A42E9">
              <w:rPr>
                <w:rFonts w:eastAsiaTheme="minorHAnsi"/>
                <w:i/>
                <w:iCs/>
                <w:color w:val="000000"/>
                <w:szCs w:val="24"/>
              </w:rPr>
              <w:t xml:space="preserve">EOY </w:t>
            </w:r>
            <w:r>
              <w:rPr>
                <w:rFonts w:eastAsiaTheme="minorHAnsi"/>
                <w:i/>
                <w:iCs/>
                <w:color w:val="000000"/>
                <w:szCs w:val="24"/>
              </w:rPr>
              <w:t xml:space="preserve">Patent </w:t>
            </w:r>
            <w:r w:rsidRPr="003A42E9">
              <w:rPr>
                <w:rFonts w:eastAsiaTheme="minorHAnsi"/>
                <w:i/>
                <w:iCs/>
                <w:color w:val="000000"/>
                <w:szCs w:val="24"/>
              </w:rPr>
              <w:t>Operating Reserve Alternative 1:</w:t>
            </w:r>
          </w:p>
        </w:tc>
        <w:tc>
          <w:tcPr>
            <w:tcW w:w="900" w:type="dxa"/>
            <w:shd w:val="clear" w:color="auto" w:fill="F2F2F2" w:themeFill="background1" w:themeFillShade="F2"/>
            <w:noWrap/>
            <w:vAlign w:val="center"/>
            <w:hideMark/>
          </w:tcPr>
          <w:p w14:paraId="3C5C9F61" w14:textId="6EE4950A" w:rsidR="00B34891" w:rsidRPr="00E0119C" w:rsidRDefault="00B34891" w:rsidP="00341788">
            <w:pPr>
              <w:keepNext/>
              <w:tabs>
                <w:tab w:val="left" w:pos="3744"/>
              </w:tabs>
              <w:jc w:val="center"/>
              <w:rPr>
                <w:rFonts w:eastAsiaTheme="minorHAnsi"/>
                <w:szCs w:val="24"/>
              </w:rPr>
            </w:pPr>
            <w:r w:rsidRPr="008F5CAE">
              <w:t>$245</w:t>
            </w:r>
          </w:p>
        </w:tc>
        <w:tc>
          <w:tcPr>
            <w:tcW w:w="900" w:type="dxa"/>
            <w:shd w:val="clear" w:color="auto" w:fill="F2F2F2" w:themeFill="background1" w:themeFillShade="F2"/>
            <w:noWrap/>
            <w:vAlign w:val="center"/>
            <w:hideMark/>
          </w:tcPr>
          <w:p w14:paraId="485B23E7" w14:textId="5236A3AE" w:rsidR="00B34891" w:rsidRPr="00E0119C" w:rsidRDefault="00B34891" w:rsidP="00341788">
            <w:pPr>
              <w:keepNext/>
              <w:tabs>
                <w:tab w:val="left" w:pos="3744"/>
              </w:tabs>
              <w:jc w:val="center"/>
              <w:rPr>
                <w:rFonts w:eastAsiaTheme="minorHAnsi"/>
                <w:szCs w:val="24"/>
              </w:rPr>
            </w:pPr>
            <w:r w:rsidRPr="008F5CAE">
              <w:t>$343</w:t>
            </w:r>
          </w:p>
        </w:tc>
        <w:tc>
          <w:tcPr>
            <w:tcW w:w="990" w:type="dxa"/>
            <w:shd w:val="clear" w:color="auto" w:fill="F2F2F2" w:themeFill="background1" w:themeFillShade="F2"/>
            <w:noWrap/>
            <w:vAlign w:val="center"/>
            <w:hideMark/>
          </w:tcPr>
          <w:p w14:paraId="6B7D42B0" w14:textId="15323E94" w:rsidR="00B34891" w:rsidRPr="00E0119C" w:rsidRDefault="00B34891" w:rsidP="00341788">
            <w:pPr>
              <w:keepNext/>
              <w:tabs>
                <w:tab w:val="left" w:pos="3744"/>
              </w:tabs>
              <w:jc w:val="center"/>
              <w:rPr>
                <w:rFonts w:eastAsiaTheme="minorHAnsi"/>
                <w:szCs w:val="24"/>
              </w:rPr>
            </w:pPr>
            <w:r w:rsidRPr="008F5CAE">
              <w:t>$341</w:t>
            </w:r>
          </w:p>
        </w:tc>
        <w:tc>
          <w:tcPr>
            <w:tcW w:w="990" w:type="dxa"/>
            <w:shd w:val="clear" w:color="auto" w:fill="F2F2F2" w:themeFill="background1" w:themeFillShade="F2"/>
            <w:noWrap/>
            <w:vAlign w:val="center"/>
            <w:hideMark/>
          </w:tcPr>
          <w:p w14:paraId="3F7437C0" w14:textId="43976A9D" w:rsidR="00B34891" w:rsidRPr="00E0119C" w:rsidRDefault="00B34891" w:rsidP="00341788">
            <w:pPr>
              <w:keepNext/>
              <w:tabs>
                <w:tab w:val="left" w:pos="3744"/>
              </w:tabs>
              <w:jc w:val="center"/>
              <w:rPr>
                <w:rFonts w:eastAsiaTheme="minorHAnsi"/>
                <w:szCs w:val="24"/>
              </w:rPr>
            </w:pPr>
            <w:r w:rsidRPr="008F5CAE">
              <w:t>$418</w:t>
            </w:r>
          </w:p>
        </w:tc>
        <w:tc>
          <w:tcPr>
            <w:tcW w:w="1085" w:type="dxa"/>
            <w:shd w:val="clear" w:color="auto" w:fill="F2F2F2" w:themeFill="background1" w:themeFillShade="F2"/>
            <w:noWrap/>
            <w:vAlign w:val="center"/>
            <w:hideMark/>
          </w:tcPr>
          <w:p w14:paraId="688B841C" w14:textId="22E1E161" w:rsidR="00B34891" w:rsidRPr="00E0119C" w:rsidRDefault="00B34891" w:rsidP="00341788">
            <w:pPr>
              <w:keepNext/>
              <w:tabs>
                <w:tab w:val="left" w:pos="3744"/>
              </w:tabs>
              <w:jc w:val="center"/>
              <w:rPr>
                <w:rFonts w:eastAsiaTheme="minorHAnsi"/>
                <w:szCs w:val="24"/>
              </w:rPr>
            </w:pPr>
            <w:r w:rsidRPr="008F5CAE">
              <w:t>$50</w:t>
            </w:r>
            <w:r w:rsidR="0009397D">
              <w:t>1</w:t>
            </w:r>
          </w:p>
        </w:tc>
      </w:tr>
      <w:tr w:rsidR="00E0119C" w:rsidRPr="00490FD0" w14:paraId="72E81A0A" w14:textId="77777777" w:rsidTr="00341788">
        <w:trPr>
          <w:cantSplit/>
          <w:trHeight w:val="478"/>
          <w:jc w:val="center"/>
        </w:trPr>
        <w:tc>
          <w:tcPr>
            <w:tcW w:w="4675" w:type="dxa"/>
            <w:vAlign w:val="center"/>
            <w:hideMark/>
          </w:tcPr>
          <w:p w14:paraId="0BB7513D" w14:textId="3A351D30" w:rsidR="00E0119C" w:rsidRPr="003A42E9" w:rsidRDefault="00E0119C" w:rsidP="00E0119C">
            <w:pPr>
              <w:keepNext/>
              <w:tabs>
                <w:tab w:val="left" w:pos="3744"/>
              </w:tabs>
              <w:spacing w:line="240" w:lineRule="auto"/>
              <w:rPr>
                <w:rFonts w:eastAsiaTheme="minorHAnsi"/>
                <w:b/>
                <w:bCs/>
                <w:szCs w:val="24"/>
              </w:rPr>
            </w:pPr>
            <w:r w:rsidRPr="003A42E9">
              <w:rPr>
                <w:rFonts w:eastAsiaTheme="minorHAnsi"/>
                <w:b/>
                <w:bCs/>
                <w:color w:val="000000"/>
                <w:szCs w:val="24"/>
              </w:rPr>
              <w:t>Alternative 2: Unit Cost Recovery – Aggregate Patent Revenue</w:t>
            </w:r>
          </w:p>
        </w:tc>
        <w:tc>
          <w:tcPr>
            <w:tcW w:w="900" w:type="dxa"/>
            <w:noWrap/>
            <w:vAlign w:val="center"/>
            <w:hideMark/>
          </w:tcPr>
          <w:p w14:paraId="12B43BB9" w14:textId="4E8FFFA2" w:rsidR="00E0119C" w:rsidRPr="00E0119C" w:rsidRDefault="00E0119C" w:rsidP="00341788">
            <w:pPr>
              <w:keepNext/>
              <w:tabs>
                <w:tab w:val="left" w:pos="3744"/>
              </w:tabs>
              <w:jc w:val="center"/>
              <w:rPr>
                <w:rFonts w:eastAsiaTheme="minorHAnsi"/>
                <w:szCs w:val="24"/>
              </w:rPr>
            </w:pPr>
            <w:r w:rsidRPr="00E0119C">
              <w:rPr>
                <w:color w:val="000000"/>
                <w:szCs w:val="24"/>
              </w:rPr>
              <w:t>$2,883</w:t>
            </w:r>
          </w:p>
        </w:tc>
        <w:tc>
          <w:tcPr>
            <w:tcW w:w="900" w:type="dxa"/>
            <w:noWrap/>
            <w:vAlign w:val="center"/>
            <w:hideMark/>
          </w:tcPr>
          <w:p w14:paraId="2763E247" w14:textId="054EC8F1" w:rsidR="00E0119C" w:rsidRPr="00E0119C" w:rsidRDefault="00E0119C" w:rsidP="00341788">
            <w:pPr>
              <w:keepNext/>
              <w:tabs>
                <w:tab w:val="left" w:pos="3744"/>
              </w:tabs>
              <w:jc w:val="center"/>
              <w:rPr>
                <w:rFonts w:eastAsiaTheme="minorHAnsi"/>
                <w:szCs w:val="24"/>
              </w:rPr>
            </w:pPr>
            <w:r w:rsidRPr="00E0119C">
              <w:rPr>
                <w:color w:val="000000"/>
                <w:szCs w:val="24"/>
              </w:rPr>
              <w:t>$3,221</w:t>
            </w:r>
          </w:p>
        </w:tc>
        <w:tc>
          <w:tcPr>
            <w:tcW w:w="990" w:type="dxa"/>
            <w:noWrap/>
            <w:vAlign w:val="center"/>
            <w:hideMark/>
          </w:tcPr>
          <w:p w14:paraId="3DEC8EDE" w14:textId="3A7F65EC" w:rsidR="00E0119C" w:rsidRPr="00E0119C" w:rsidRDefault="00E0119C" w:rsidP="00341788">
            <w:pPr>
              <w:keepNext/>
              <w:tabs>
                <w:tab w:val="left" w:pos="3744"/>
              </w:tabs>
              <w:jc w:val="center"/>
              <w:rPr>
                <w:rFonts w:eastAsiaTheme="minorHAnsi"/>
                <w:szCs w:val="24"/>
              </w:rPr>
            </w:pPr>
            <w:r w:rsidRPr="00E0119C">
              <w:rPr>
                <w:color w:val="000000"/>
                <w:szCs w:val="24"/>
              </w:rPr>
              <w:t>$3,235</w:t>
            </w:r>
          </w:p>
        </w:tc>
        <w:tc>
          <w:tcPr>
            <w:tcW w:w="990" w:type="dxa"/>
            <w:noWrap/>
            <w:vAlign w:val="center"/>
            <w:hideMark/>
          </w:tcPr>
          <w:p w14:paraId="3731A2A8" w14:textId="4475D431" w:rsidR="00E0119C" w:rsidRPr="00E0119C" w:rsidRDefault="00E0119C" w:rsidP="00341788">
            <w:pPr>
              <w:keepNext/>
              <w:tabs>
                <w:tab w:val="left" w:pos="3744"/>
              </w:tabs>
              <w:jc w:val="center"/>
              <w:rPr>
                <w:rFonts w:eastAsiaTheme="minorHAnsi"/>
                <w:szCs w:val="24"/>
              </w:rPr>
            </w:pPr>
            <w:r w:rsidRPr="00E0119C">
              <w:rPr>
                <w:color w:val="000000"/>
                <w:szCs w:val="24"/>
              </w:rPr>
              <w:t>$3,311</w:t>
            </w:r>
          </w:p>
        </w:tc>
        <w:tc>
          <w:tcPr>
            <w:tcW w:w="1085" w:type="dxa"/>
            <w:noWrap/>
            <w:vAlign w:val="center"/>
            <w:hideMark/>
          </w:tcPr>
          <w:p w14:paraId="0639CFDE" w14:textId="775A443F" w:rsidR="00E0119C" w:rsidRPr="00E0119C" w:rsidRDefault="00E0119C" w:rsidP="00341788">
            <w:pPr>
              <w:keepNext/>
              <w:tabs>
                <w:tab w:val="left" w:pos="3744"/>
              </w:tabs>
              <w:jc w:val="center"/>
              <w:rPr>
                <w:rFonts w:eastAsiaTheme="minorHAnsi"/>
                <w:szCs w:val="24"/>
              </w:rPr>
            </w:pPr>
            <w:r w:rsidRPr="00E0119C">
              <w:rPr>
                <w:color w:val="000000"/>
                <w:szCs w:val="24"/>
              </w:rPr>
              <w:t>$3,363</w:t>
            </w:r>
          </w:p>
        </w:tc>
      </w:tr>
      <w:tr w:rsidR="00B34891" w:rsidRPr="00490FD0" w14:paraId="53211A60" w14:textId="77777777" w:rsidTr="00341788">
        <w:trPr>
          <w:cantSplit/>
          <w:trHeight w:val="249"/>
          <w:jc w:val="center"/>
        </w:trPr>
        <w:tc>
          <w:tcPr>
            <w:tcW w:w="4675" w:type="dxa"/>
            <w:shd w:val="clear" w:color="auto" w:fill="F2F2F2" w:themeFill="background1" w:themeFillShade="F2"/>
            <w:vAlign w:val="center"/>
            <w:hideMark/>
          </w:tcPr>
          <w:p w14:paraId="4D3BD9C8" w14:textId="212EB51B" w:rsidR="00B34891" w:rsidRPr="003A42E9" w:rsidRDefault="00B34891" w:rsidP="00B34891">
            <w:pPr>
              <w:keepNext/>
              <w:tabs>
                <w:tab w:val="left" w:pos="3744"/>
              </w:tabs>
              <w:spacing w:line="240" w:lineRule="auto"/>
              <w:jc w:val="right"/>
              <w:rPr>
                <w:rFonts w:eastAsiaTheme="minorHAnsi"/>
                <w:i/>
                <w:iCs/>
                <w:szCs w:val="24"/>
              </w:rPr>
            </w:pPr>
            <w:r w:rsidRPr="003A42E9">
              <w:rPr>
                <w:rFonts w:eastAsiaTheme="minorHAnsi"/>
                <w:i/>
                <w:iCs/>
                <w:color w:val="000000"/>
                <w:szCs w:val="24"/>
              </w:rPr>
              <w:t xml:space="preserve">EOY </w:t>
            </w:r>
            <w:r>
              <w:rPr>
                <w:rFonts w:eastAsiaTheme="minorHAnsi"/>
                <w:i/>
                <w:iCs/>
                <w:color w:val="000000"/>
                <w:szCs w:val="24"/>
              </w:rPr>
              <w:t xml:space="preserve">Patent </w:t>
            </w:r>
            <w:r w:rsidRPr="003A42E9">
              <w:rPr>
                <w:rFonts w:eastAsiaTheme="minorHAnsi"/>
                <w:i/>
                <w:iCs/>
                <w:color w:val="000000"/>
                <w:szCs w:val="24"/>
              </w:rPr>
              <w:t>Operating Reserve Alternative 2:</w:t>
            </w:r>
          </w:p>
        </w:tc>
        <w:tc>
          <w:tcPr>
            <w:tcW w:w="900" w:type="dxa"/>
            <w:shd w:val="clear" w:color="auto" w:fill="F2F2F2" w:themeFill="background1" w:themeFillShade="F2"/>
            <w:noWrap/>
            <w:vAlign w:val="center"/>
            <w:hideMark/>
          </w:tcPr>
          <w:p w14:paraId="0C1EBA15" w14:textId="5CF92D08" w:rsidR="00B34891" w:rsidRPr="003A42E9" w:rsidRDefault="00B34891" w:rsidP="00341788">
            <w:pPr>
              <w:keepNext/>
              <w:tabs>
                <w:tab w:val="left" w:pos="3744"/>
              </w:tabs>
              <w:jc w:val="center"/>
              <w:rPr>
                <w:rFonts w:eastAsiaTheme="minorHAnsi"/>
                <w:szCs w:val="24"/>
              </w:rPr>
            </w:pPr>
            <w:r w:rsidRPr="00ED7F23">
              <w:t>$251</w:t>
            </w:r>
          </w:p>
        </w:tc>
        <w:tc>
          <w:tcPr>
            <w:tcW w:w="900" w:type="dxa"/>
            <w:shd w:val="clear" w:color="auto" w:fill="F2F2F2" w:themeFill="background1" w:themeFillShade="F2"/>
            <w:noWrap/>
            <w:vAlign w:val="center"/>
            <w:hideMark/>
          </w:tcPr>
          <w:p w14:paraId="11D564BD" w14:textId="5E416764" w:rsidR="00B34891" w:rsidRPr="003A42E9" w:rsidRDefault="00B34891" w:rsidP="00341788">
            <w:pPr>
              <w:keepNext/>
              <w:tabs>
                <w:tab w:val="left" w:pos="3744"/>
              </w:tabs>
              <w:jc w:val="center"/>
              <w:rPr>
                <w:rFonts w:eastAsiaTheme="minorHAnsi"/>
                <w:szCs w:val="24"/>
              </w:rPr>
            </w:pPr>
            <w:r w:rsidRPr="00ED7F23">
              <w:t>$296</w:t>
            </w:r>
          </w:p>
        </w:tc>
        <w:tc>
          <w:tcPr>
            <w:tcW w:w="990" w:type="dxa"/>
            <w:shd w:val="clear" w:color="auto" w:fill="F2F2F2" w:themeFill="background1" w:themeFillShade="F2"/>
            <w:noWrap/>
            <w:vAlign w:val="center"/>
            <w:hideMark/>
          </w:tcPr>
          <w:p w14:paraId="42866779" w14:textId="0E285F37" w:rsidR="00B34891" w:rsidRPr="003A42E9" w:rsidRDefault="00B34891" w:rsidP="00341788">
            <w:pPr>
              <w:keepNext/>
              <w:tabs>
                <w:tab w:val="left" w:pos="3744"/>
              </w:tabs>
              <w:jc w:val="center"/>
              <w:rPr>
                <w:rFonts w:eastAsiaTheme="minorHAnsi"/>
                <w:szCs w:val="24"/>
              </w:rPr>
            </w:pPr>
            <w:r w:rsidRPr="00410758">
              <w:t>$300</w:t>
            </w:r>
          </w:p>
        </w:tc>
        <w:tc>
          <w:tcPr>
            <w:tcW w:w="990" w:type="dxa"/>
            <w:shd w:val="clear" w:color="auto" w:fill="F2F2F2" w:themeFill="background1" w:themeFillShade="F2"/>
            <w:noWrap/>
            <w:vAlign w:val="center"/>
            <w:hideMark/>
          </w:tcPr>
          <w:p w14:paraId="393C6B5E" w14:textId="3DD98C6F" w:rsidR="00B34891" w:rsidRPr="003A42E9" w:rsidRDefault="00B34891" w:rsidP="00341788">
            <w:pPr>
              <w:keepNext/>
              <w:tabs>
                <w:tab w:val="left" w:pos="3744"/>
              </w:tabs>
              <w:jc w:val="center"/>
              <w:rPr>
                <w:rFonts w:eastAsiaTheme="minorHAnsi"/>
                <w:szCs w:val="24"/>
              </w:rPr>
            </w:pPr>
            <w:r w:rsidRPr="00410758">
              <w:t>$338</w:t>
            </w:r>
          </w:p>
        </w:tc>
        <w:tc>
          <w:tcPr>
            <w:tcW w:w="1085" w:type="dxa"/>
            <w:shd w:val="clear" w:color="auto" w:fill="F2F2F2" w:themeFill="background1" w:themeFillShade="F2"/>
            <w:noWrap/>
            <w:vAlign w:val="center"/>
            <w:hideMark/>
          </w:tcPr>
          <w:p w14:paraId="5DEFC9E4" w14:textId="5DED54CA" w:rsidR="00B34891" w:rsidRPr="003A42E9" w:rsidRDefault="00B34891" w:rsidP="00341788">
            <w:pPr>
              <w:keepNext/>
              <w:tabs>
                <w:tab w:val="left" w:pos="3744"/>
              </w:tabs>
              <w:jc w:val="center"/>
              <w:rPr>
                <w:rFonts w:eastAsiaTheme="minorHAnsi"/>
                <w:szCs w:val="24"/>
              </w:rPr>
            </w:pPr>
            <w:r w:rsidRPr="00410758">
              <w:t>$336</w:t>
            </w:r>
          </w:p>
        </w:tc>
      </w:tr>
      <w:tr w:rsidR="00E0119C" w:rsidRPr="00490FD0" w14:paraId="78C95F48" w14:textId="77777777" w:rsidTr="00341788">
        <w:trPr>
          <w:cantSplit/>
          <w:trHeight w:val="478"/>
          <w:jc w:val="center"/>
        </w:trPr>
        <w:tc>
          <w:tcPr>
            <w:tcW w:w="4675" w:type="dxa"/>
            <w:vAlign w:val="center"/>
            <w:hideMark/>
          </w:tcPr>
          <w:p w14:paraId="37FDB9F4" w14:textId="04247F50" w:rsidR="00E0119C" w:rsidRPr="003A42E9" w:rsidRDefault="00E0119C" w:rsidP="00AF34EA">
            <w:pPr>
              <w:keepNext/>
              <w:tabs>
                <w:tab w:val="left" w:pos="3744"/>
              </w:tabs>
              <w:spacing w:line="240" w:lineRule="auto"/>
              <w:rPr>
                <w:rFonts w:eastAsiaTheme="minorHAnsi"/>
                <w:b/>
                <w:bCs/>
                <w:szCs w:val="24"/>
              </w:rPr>
            </w:pPr>
            <w:r w:rsidRPr="003A42E9">
              <w:rPr>
                <w:rFonts w:eastAsiaTheme="minorHAnsi"/>
                <w:b/>
                <w:bCs/>
                <w:color w:val="000000"/>
                <w:szCs w:val="24"/>
              </w:rPr>
              <w:t>Alternative 3: Across the Board Adjustment– Aggregate Patent Revenue</w:t>
            </w:r>
          </w:p>
        </w:tc>
        <w:tc>
          <w:tcPr>
            <w:tcW w:w="900" w:type="dxa"/>
            <w:noWrap/>
            <w:vAlign w:val="center"/>
            <w:hideMark/>
          </w:tcPr>
          <w:p w14:paraId="1BD3A0C2" w14:textId="74DABABF" w:rsidR="00E0119C" w:rsidRPr="003A42E9" w:rsidRDefault="00E0119C" w:rsidP="00341788">
            <w:pPr>
              <w:keepNext/>
              <w:tabs>
                <w:tab w:val="left" w:pos="3744"/>
              </w:tabs>
              <w:jc w:val="center"/>
              <w:rPr>
                <w:rFonts w:eastAsiaTheme="minorHAnsi"/>
                <w:szCs w:val="24"/>
              </w:rPr>
            </w:pPr>
            <w:r w:rsidRPr="00347854">
              <w:t>$2,877</w:t>
            </w:r>
          </w:p>
        </w:tc>
        <w:tc>
          <w:tcPr>
            <w:tcW w:w="900" w:type="dxa"/>
            <w:noWrap/>
            <w:vAlign w:val="center"/>
            <w:hideMark/>
          </w:tcPr>
          <w:p w14:paraId="20CAE129" w14:textId="063B2AC6" w:rsidR="00E0119C" w:rsidRPr="003A42E9" w:rsidRDefault="00E0119C" w:rsidP="00341788">
            <w:pPr>
              <w:keepNext/>
              <w:tabs>
                <w:tab w:val="left" w:pos="3744"/>
              </w:tabs>
              <w:jc w:val="center"/>
              <w:rPr>
                <w:rFonts w:eastAsiaTheme="minorHAnsi"/>
                <w:szCs w:val="24"/>
              </w:rPr>
            </w:pPr>
            <w:r w:rsidRPr="00347854">
              <w:t>$3,299</w:t>
            </w:r>
          </w:p>
        </w:tc>
        <w:tc>
          <w:tcPr>
            <w:tcW w:w="990" w:type="dxa"/>
            <w:noWrap/>
            <w:vAlign w:val="center"/>
            <w:hideMark/>
          </w:tcPr>
          <w:p w14:paraId="222C9B97" w14:textId="26E4AB4C" w:rsidR="00E0119C" w:rsidRPr="003A42E9" w:rsidRDefault="00E0119C" w:rsidP="00341788">
            <w:pPr>
              <w:keepNext/>
              <w:tabs>
                <w:tab w:val="left" w:pos="3744"/>
              </w:tabs>
              <w:jc w:val="center"/>
              <w:rPr>
                <w:rFonts w:eastAsiaTheme="minorHAnsi"/>
                <w:szCs w:val="24"/>
              </w:rPr>
            </w:pPr>
            <w:r w:rsidRPr="00347854">
              <w:t>$3,249</w:t>
            </w:r>
          </w:p>
        </w:tc>
        <w:tc>
          <w:tcPr>
            <w:tcW w:w="990" w:type="dxa"/>
            <w:noWrap/>
            <w:vAlign w:val="center"/>
            <w:hideMark/>
          </w:tcPr>
          <w:p w14:paraId="2459C474" w14:textId="2D8C5362" w:rsidR="00E0119C" w:rsidRPr="003A42E9" w:rsidRDefault="00E0119C" w:rsidP="00341788">
            <w:pPr>
              <w:keepNext/>
              <w:tabs>
                <w:tab w:val="left" w:pos="3744"/>
              </w:tabs>
              <w:jc w:val="center"/>
              <w:rPr>
                <w:rFonts w:eastAsiaTheme="minorHAnsi"/>
                <w:szCs w:val="24"/>
              </w:rPr>
            </w:pPr>
            <w:r w:rsidRPr="00347854">
              <w:t>$3,373</w:t>
            </w:r>
          </w:p>
        </w:tc>
        <w:tc>
          <w:tcPr>
            <w:tcW w:w="1085" w:type="dxa"/>
            <w:noWrap/>
            <w:vAlign w:val="center"/>
            <w:hideMark/>
          </w:tcPr>
          <w:p w14:paraId="22D24C64" w14:textId="7B67A918" w:rsidR="00E0119C" w:rsidRPr="003A42E9" w:rsidRDefault="00E0119C" w:rsidP="00341788">
            <w:pPr>
              <w:keepNext/>
              <w:tabs>
                <w:tab w:val="left" w:pos="3744"/>
              </w:tabs>
              <w:jc w:val="center"/>
              <w:rPr>
                <w:rFonts w:eastAsiaTheme="minorHAnsi"/>
                <w:szCs w:val="24"/>
              </w:rPr>
            </w:pPr>
            <w:r w:rsidRPr="00347854">
              <w:t>$3,474</w:t>
            </w:r>
          </w:p>
        </w:tc>
      </w:tr>
      <w:tr w:rsidR="00B34891" w:rsidRPr="00490FD0" w14:paraId="00D69E06" w14:textId="77777777" w:rsidTr="00341788">
        <w:trPr>
          <w:cantSplit/>
          <w:trHeight w:val="249"/>
          <w:jc w:val="center"/>
        </w:trPr>
        <w:tc>
          <w:tcPr>
            <w:tcW w:w="4675" w:type="dxa"/>
            <w:shd w:val="clear" w:color="auto" w:fill="F2F2F2" w:themeFill="background1" w:themeFillShade="F2"/>
            <w:vAlign w:val="center"/>
            <w:hideMark/>
          </w:tcPr>
          <w:p w14:paraId="60594DE2" w14:textId="17E68109" w:rsidR="00B34891" w:rsidRPr="003A42E9" w:rsidRDefault="00B34891" w:rsidP="00B34891">
            <w:pPr>
              <w:keepNext/>
              <w:tabs>
                <w:tab w:val="left" w:pos="3744"/>
              </w:tabs>
              <w:spacing w:line="240" w:lineRule="auto"/>
              <w:jc w:val="right"/>
              <w:rPr>
                <w:rFonts w:eastAsiaTheme="minorHAnsi"/>
                <w:i/>
                <w:iCs/>
                <w:szCs w:val="24"/>
              </w:rPr>
            </w:pPr>
            <w:r w:rsidRPr="003A42E9">
              <w:rPr>
                <w:rFonts w:eastAsiaTheme="minorHAnsi"/>
                <w:i/>
                <w:iCs/>
                <w:color w:val="000000"/>
                <w:szCs w:val="24"/>
              </w:rPr>
              <w:t xml:space="preserve">EOY </w:t>
            </w:r>
            <w:r>
              <w:rPr>
                <w:rFonts w:eastAsiaTheme="minorHAnsi"/>
                <w:i/>
                <w:iCs/>
                <w:color w:val="000000"/>
                <w:szCs w:val="24"/>
              </w:rPr>
              <w:t xml:space="preserve">Patent </w:t>
            </w:r>
            <w:r w:rsidRPr="003A42E9">
              <w:rPr>
                <w:rFonts w:eastAsiaTheme="minorHAnsi"/>
                <w:i/>
                <w:iCs/>
                <w:color w:val="000000"/>
                <w:szCs w:val="24"/>
              </w:rPr>
              <w:t>Operating Reserve Alternative 3:</w:t>
            </w:r>
          </w:p>
        </w:tc>
        <w:tc>
          <w:tcPr>
            <w:tcW w:w="900" w:type="dxa"/>
            <w:shd w:val="clear" w:color="auto" w:fill="F2F2F2" w:themeFill="background1" w:themeFillShade="F2"/>
            <w:noWrap/>
            <w:vAlign w:val="center"/>
            <w:hideMark/>
          </w:tcPr>
          <w:p w14:paraId="5D0DB356" w14:textId="52CEFD65" w:rsidR="00B34891" w:rsidRPr="003A42E9" w:rsidRDefault="00B34891" w:rsidP="00341788">
            <w:pPr>
              <w:keepNext/>
              <w:tabs>
                <w:tab w:val="left" w:pos="3744"/>
              </w:tabs>
              <w:jc w:val="center"/>
              <w:rPr>
                <w:rFonts w:eastAsiaTheme="minorHAnsi"/>
                <w:szCs w:val="24"/>
              </w:rPr>
            </w:pPr>
            <w:r w:rsidRPr="007C2E9D">
              <w:t>$245</w:t>
            </w:r>
          </w:p>
        </w:tc>
        <w:tc>
          <w:tcPr>
            <w:tcW w:w="900" w:type="dxa"/>
            <w:shd w:val="clear" w:color="auto" w:fill="F2F2F2" w:themeFill="background1" w:themeFillShade="F2"/>
            <w:noWrap/>
            <w:vAlign w:val="center"/>
            <w:hideMark/>
          </w:tcPr>
          <w:p w14:paraId="71A5DB15" w14:textId="69DBF94F" w:rsidR="00B34891" w:rsidRPr="003A42E9" w:rsidRDefault="00B34891" w:rsidP="00341788">
            <w:pPr>
              <w:keepNext/>
              <w:tabs>
                <w:tab w:val="left" w:pos="3744"/>
              </w:tabs>
              <w:jc w:val="center"/>
              <w:rPr>
                <w:rFonts w:eastAsiaTheme="minorHAnsi"/>
                <w:szCs w:val="24"/>
              </w:rPr>
            </w:pPr>
            <w:r w:rsidRPr="007C2E9D">
              <w:t>$368</w:t>
            </w:r>
          </w:p>
        </w:tc>
        <w:tc>
          <w:tcPr>
            <w:tcW w:w="990" w:type="dxa"/>
            <w:shd w:val="clear" w:color="auto" w:fill="F2F2F2" w:themeFill="background1" w:themeFillShade="F2"/>
            <w:noWrap/>
            <w:vAlign w:val="center"/>
            <w:hideMark/>
          </w:tcPr>
          <w:p w14:paraId="02D2A39A" w14:textId="36F841F0" w:rsidR="00B34891" w:rsidRPr="003A42E9" w:rsidRDefault="00B34891" w:rsidP="00341788">
            <w:pPr>
              <w:keepNext/>
              <w:tabs>
                <w:tab w:val="left" w:pos="3744"/>
              </w:tabs>
              <w:jc w:val="center"/>
              <w:rPr>
                <w:rFonts w:eastAsiaTheme="minorHAnsi"/>
                <w:szCs w:val="24"/>
              </w:rPr>
            </w:pPr>
            <w:r w:rsidRPr="00B67B14">
              <w:t>$386</w:t>
            </w:r>
          </w:p>
        </w:tc>
        <w:tc>
          <w:tcPr>
            <w:tcW w:w="990" w:type="dxa"/>
            <w:shd w:val="clear" w:color="auto" w:fill="F2F2F2" w:themeFill="background1" w:themeFillShade="F2"/>
            <w:noWrap/>
            <w:vAlign w:val="center"/>
            <w:hideMark/>
          </w:tcPr>
          <w:p w14:paraId="65DAFEDE" w14:textId="6D065FCA" w:rsidR="00B34891" w:rsidRPr="003A42E9" w:rsidRDefault="00B34891" w:rsidP="00341788">
            <w:pPr>
              <w:keepNext/>
              <w:tabs>
                <w:tab w:val="left" w:pos="3744"/>
              </w:tabs>
              <w:jc w:val="center"/>
              <w:rPr>
                <w:rFonts w:eastAsiaTheme="minorHAnsi"/>
                <w:szCs w:val="24"/>
              </w:rPr>
            </w:pPr>
            <w:r w:rsidRPr="00B67B14">
              <w:t>$486</w:t>
            </w:r>
          </w:p>
        </w:tc>
        <w:tc>
          <w:tcPr>
            <w:tcW w:w="1085" w:type="dxa"/>
            <w:shd w:val="clear" w:color="auto" w:fill="F2F2F2" w:themeFill="background1" w:themeFillShade="F2"/>
            <w:noWrap/>
            <w:vAlign w:val="center"/>
            <w:hideMark/>
          </w:tcPr>
          <w:p w14:paraId="1D708623" w14:textId="2895ACCA" w:rsidR="00B34891" w:rsidRPr="003A42E9" w:rsidRDefault="00B34891" w:rsidP="00341788">
            <w:pPr>
              <w:keepNext/>
              <w:tabs>
                <w:tab w:val="left" w:pos="3744"/>
              </w:tabs>
              <w:jc w:val="center"/>
              <w:rPr>
                <w:rFonts w:eastAsiaTheme="minorHAnsi"/>
                <w:szCs w:val="24"/>
              </w:rPr>
            </w:pPr>
            <w:r w:rsidRPr="00B67B14">
              <w:t>$595</w:t>
            </w:r>
          </w:p>
        </w:tc>
      </w:tr>
      <w:tr w:rsidR="00E0119C" w:rsidRPr="00490FD0" w14:paraId="7F6FAF24" w14:textId="77777777" w:rsidTr="00341788">
        <w:trPr>
          <w:cantSplit/>
          <w:trHeight w:val="249"/>
          <w:jc w:val="center"/>
        </w:trPr>
        <w:tc>
          <w:tcPr>
            <w:tcW w:w="4675" w:type="dxa"/>
            <w:vAlign w:val="center"/>
            <w:hideMark/>
          </w:tcPr>
          <w:p w14:paraId="5940A282" w14:textId="355A3182" w:rsidR="00E0119C" w:rsidRPr="003A42E9" w:rsidRDefault="00E0119C" w:rsidP="00E0119C">
            <w:pPr>
              <w:keepNext/>
              <w:tabs>
                <w:tab w:val="left" w:pos="3744"/>
              </w:tabs>
              <w:spacing w:line="240" w:lineRule="auto"/>
              <w:rPr>
                <w:rFonts w:eastAsiaTheme="minorHAnsi"/>
                <w:b/>
                <w:bCs/>
                <w:szCs w:val="24"/>
              </w:rPr>
            </w:pPr>
            <w:r w:rsidRPr="003A42E9">
              <w:rPr>
                <w:rFonts w:eastAsiaTheme="minorHAnsi"/>
                <w:b/>
                <w:bCs/>
                <w:color w:val="000000"/>
                <w:szCs w:val="24"/>
              </w:rPr>
              <w:t>Alternative 4: Baseline – Aggregate Patent Revenue</w:t>
            </w:r>
          </w:p>
        </w:tc>
        <w:tc>
          <w:tcPr>
            <w:tcW w:w="900" w:type="dxa"/>
            <w:noWrap/>
            <w:vAlign w:val="center"/>
            <w:hideMark/>
          </w:tcPr>
          <w:p w14:paraId="1FA72C1C" w14:textId="11128426" w:rsidR="00E0119C" w:rsidRPr="003A42E9" w:rsidRDefault="00E0119C" w:rsidP="00341788">
            <w:pPr>
              <w:keepNext/>
              <w:tabs>
                <w:tab w:val="left" w:pos="3744"/>
              </w:tabs>
              <w:jc w:val="center"/>
              <w:rPr>
                <w:rFonts w:eastAsiaTheme="minorHAnsi"/>
                <w:szCs w:val="24"/>
              </w:rPr>
            </w:pPr>
            <w:r w:rsidRPr="00B51DE6">
              <w:t>$2,865</w:t>
            </w:r>
          </w:p>
        </w:tc>
        <w:tc>
          <w:tcPr>
            <w:tcW w:w="900" w:type="dxa"/>
            <w:noWrap/>
            <w:vAlign w:val="center"/>
            <w:hideMark/>
          </w:tcPr>
          <w:p w14:paraId="6B53E5EB" w14:textId="0E645337" w:rsidR="00E0119C" w:rsidRPr="003A42E9" w:rsidRDefault="00E0119C" w:rsidP="00341788">
            <w:pPr>
              <w:keepNext/>
              <w:tabs>
                <w:tab w:val="left" w:pos="3744"/>
              </w:tabs>
              <w:jc w:val="center"/>
              <w:rPr>
                <w:rFonts w:eastAsiaTheme="minorHAnsi"/>
                <w:szCs w:val="24"/>
              </w:rPr>
            </w:pPr>
            <w:r w:rsidRPr="00B51DE6">
              <w:t>$3,141</w:t>
            </w:r>
          </w:p>
        </w:tc>
        <w:tc>
          <w:tcPr>
            <w:tcW w:w="990" w:type="dxa"/>
            <w:noWrap/>
            <w:vAlign w:val="center"/>
            <w:hideMark/>
          </w:tcPr>
          <w:p w14:paraId="0CA8479C" w14:textId="39D91B4E" w:rsidR="00E0119C" w:rsidRPr="003A42E9" w:rsidRDefault="00E0119C" w:rsidP="00341788">
            <w:pPr>
              <w:keepNext/>
              <w:tabs>
                <w:tab w:val="left" w:pos="3744"/>
              </w:tabs>
              <w:jc w:val="center"/>
              <w:rPr>
                <w:rFonts w:eastAsiaTheme="minorHAnsi"/>
                <w:szCs w:val="24"/>
              </w:rPr>
            </w:pPr>
            <w:r w:rsidRPr="00B51DE6">
              <w:t>$3,094</w:t>
            </w:r>
          </w:p>
        </w:tc>
        <w:tc>
          <w:tcPr>
            <w:tcW w:w="990" w:type="dxa"/>
            <w:noWrap/>
            <w:vAlign w:val="center"/>
            <w:hideMark/>
          </w:tcPr>
          <w:p w14:paraId="2ECFDA0E" w14:textId="58F94D43" w:rsidR="00E0119C" w:rsidRPr="003A42E9" w:rsidRDefault="00E0119C" w:rsidP="00341788">
            <w:pPr>
              <w:keepNext/>
              <w:tabs>
                <w:tab w:val="left" w:pos="3744"/>
              </w:tabs>
              <w:jc w:val="center"/>
              <w:rPr>
                <w:rFonts w:eastAsiaTheme="minorHAnsi"/>
                <w:szCs w:val="24"/>
              </w:rPr>
            </w:pPr>
            <w:r w:rsidRPr="00B51DE6">
              <w:t>$3,213</w:t>
            </w:r>
          </w:p>
        </w:tc>
        <w:tc>
          <w:tcPr>
            <w:tcW w:w="1085" w:type="dxa"/>
            <w:noWrap/>
            <w:vAlign w:val="center"/>
            <w:hideMark/>
          </w:tcPr>
          <w:p w14:paraId="76ED0F45" w14:textId="6F15D994" w:rsidR="00E0119C" w:rsidRPr="003A42E9" w:rsidRDefault="00E0119C" w:rsidP="00341788">
            <w:pPr>
              <w:keepNext/>
              <w:tabs>
                <w:tab w:val="left" w:pos="3744"/>
              </w:tabs>
              <w:jc w:val="center"/>
              <w:rPr>
                <w:rFonts w:eastAsiaTheme="minorHAnsi"/>
                <w:szCs w:val="24"/>
              </w:rPr>
            </w:pPr>
            <w:r w:rsidRPr="00B51DE6">
              <w:t>$3,309</w:t>
            </w:r>
          </w:p>
        </w:tc>
      </w:tr>
      <w:tr w:rsidR="00B34891" w:rsidRPr="00490FD0" w14:paraId="22F86456" w14:textId="77777777" w:rsidTr="00341788">
        <w:trPr>
          <w:cantSplit/>
          <w:trHeight w:val="249"/>
          <w:jc w:val="center"/>
        </w:trPr>
        <w:tc>
          <w:tcPr>
            <w:tcW w:w="4675" w:type="dxa"/>
            <w:shd w:val="clear" w:color="auto" w:fill="F2F2F2" w:themeFill="background1" w:themeFillShade="F2"/>
            <w:vAlign w:val="center"/>
            <w:hideMark/>
          </w:tcPr>
          <w:p w14:paraId="7A9EF9A0" w14:textId="00F100E7" w:rsidR="00B34891" w:rsidRPr="003A42E9" w:rsidRDefault="00B34891" w:rsidP="00B34891">
            <w:pPr>
              <w:keepNext/>
              <w:tabs>
                <w:tab w:val="left" w:pos="3744"/>
              </w:tabs>
              <w:spacing w:line="240" w:lineRule="auto"/>
              <w:jc w:val="right"/>
              <w:rPr>
                <w:rFonts w:eastAsiaTheme="minorHAnsi"/>
                <w:i/>
                <w:iCs/>
                <w:szCs w:val="24"/>
              </w:rPr>
            </w:pPr>
            <w:r w:rsidRPr="003A42E9">
              <w:rPr>
                <w:rFonts w:eastAsiaTheme="minorHAnsi"/>
                <w:i/>
                <w:iCs/>
                <w:color w:val="000000"/>
                <w:szCs w:val="24"/>
              </w:rPr>
              <w:t xml:space="preserve">EOY </w:t>
            </w:r>
            <w:r>
              <w:rPr>
                <w:rFonts w:eastAsiaTheme="minorHAnsi"/>
                <w:i/>
                <w:iCs/>
                <w:color w:val="000000"/>
                <w:szCs w:val="24"/>
              </w:rPr>
              <w:t xml:space="preserve">Patent </w:t>
            </w:r>
            <w:r w:rsidRPr="003A42E9">
              <w:rPr>
                <w:rFonts w:eastAsiaTheme="minorHAnsi"/>
                <w:i/>
                <w:iCs/>
                <w:color w:val="000000"/>
                <w:szCs w:val="24"/>
              </w:rPr>
              <w:t>Operating Reserve Alternative 4:</w:t>
            </w:r>
          </w:p>
        </w:tc>
        <w:tc>
          <w:tcPr>
            <w:tcW w:w="900" w:type="dxa"/>
            <w:shd w:val="clear" w:color="auto" w:fill="F2F2F2" w:themeFill="background1" w:themeFillShade="F2"/>
            <w:noWrap/>
            <w:vAlign w:val="center"/>
            <w:hideMark/>
          </w:tcPr>
          <w:p w14:paraId="3FDB7193" w14:textId="34490597" w:rsidR="00B34891" w:rsidRPr="003A42E9" w:rsidRDefault="00B34891" w:rsidP="00341788">
            <w:pPr>
              <w:keepNext/>
              <w:tabs>
                <w:tab w:val="left" w:pos="3744"/>
              </w:tabs>
              <w:jc w:val="center"/>
              <w:rPr>
                <w:rFonts w:eastAsiaTheme="minorHAnsi"/>
                <w:szCs w:val="24"/>
              </w:rPr>
            </w:pPr>
            <w:r w:rsidRPr="00ED3BBF">
              <w:t>$233</w:t>
            </w:r>
          </w:p>
        </w:tc>
        <w:tc>
          <w:tcPr>
            <w:tcW w:w="900" w:type="dxa"/>
            <w:shd w:val="clear" w:color="auto" w:fill="F2F2F2" w:themeFill="background1" w:themeFillShade="F2"/>
            <w:noWrap/>
            <w:vAlign w:val="center"/>
            <w:hideMark/>
          </w:tcPr>
          <w:p w14:paraId="60A0F762" w14:textId="70685163" w:rsidR="00B34891" w:rsidRPr="003A42E9" w:rsidRDefault="00B34891" w:rsidP="00341788">
            <w:pPr>
              <w:keepNext/>
              <w:tabs>
                <w:tab w:val="left" w:pos="3744"/>
              </w:tabs>
              <w:jc w:val="center"/>
              <w:rPr>
                <w:rFonts w:eastAsiaTheme="minorHAnsi"/>
                <w:szCs w:val="24"/>
              </w:rPr>
            </w:pPr>
            <w:r w:rsidRPr="00ED3BBF">
              <w:t>$199</w:t>
            </w:r>
          </w:p>
        </w:tc>
        <w:tc>
          <w:tcPr>
            <w:tcW w:w="990" w:type="dxa"/>
            <w:shd w:val="clear" w:color="auto" w:fill="F2F2F2" w:themeFill="background1" w:themeFillShade="F2"/>
            <w:noWrap/>
            <w:vAlign w:val="center"/>
            <w:hideMark/>
          </w:tcPr>
          <w:p w14:paraId="1A3F426C" w14:textId="6D073381" w:rsidR="00B34891" w:rsidRPr="003A42E9" w:rsidRDefault="00B34891" w:rsidP="00341788">
            <w:pPr>
              <w:keepNext/>
              <w:tabs>
                <w:tab w:val="left" w:pos="3744"/>
              </w:tabs>
              <w:jc w:val="center"/>
              <w:rPr>
                <w:rFonts w:eastAsiaTheme="minorHAnsi"/>
                <w:szCs w:val="24"/>
              </w:rPr>
            </w:pPr>
            <w:r w:rsidRPr="0045104F">
              <w:t>$63</w:t>
            </w:r>
          </w:p>
        </w:tc>
        <w:tc>
          <w:tcPr>
            <w:tcW w:w="990" w:type="dxa"/>
            <w:shd w:val="clear" w:color="auto" w:fill="F2F2F2" w:themeFill="background1" w:themeFillShade="F2"/>
            <w:noWrap/>
            <w:vAlign w:val="center"/>
            <w:hideMark/>
          </w:tcPr>
          <w:p w14:paraId="07E3D838" w14:textId="484FD579" w:rsidR="00B34891" w:rsidRPr="003A42E9" w:rsidRDefault="00B34891" w:rsidP="00341788">
            <w:pPr>
              <w:keepNext/>
              <w:tabs>
                <w:tab w:val="left" w:pos="3744"/>
              </w:tabs>
              <w:jc w:val="center"/>
              <w:rPr>
                <w:rFonts w:eastAsiaTheme="minorHAnsi"/>
                <w:szCs w:val="24"/>
              </w:rPr>
            </w:pPr>
            <w:r w:rsidRPr="0045104F">
              <w:t>$4</w:t>
            </w:r>
          </w:p>
        </w:tc>
        <w:tc>
          <w:tcPr>
            <w:tcW w:w="1085" w:type="dxa"/>
            <w:shd w:val="clear" w:color="auto" w:fill="F2F2F2" w:themeFill="background1" w:themeFillShade="F2"/>
            <w:noWrap/>
            <w:vAlign w:val="center"/>
            <w:hideMark/>
          </w:tcPr>
          <w:p w14:paraId="4AEA8B8C" w14:textId="72DA295F" w:rsidR="00B34891" w:rsidRPr="003A42E9" w:rsidRDefault="00B34891" w:rsidP="00341788">
            <w:pPr>
              <w:keepNext/>
              <w:tabs>
                <w:tab w:val="left" w:pos="3744"/>
              </w:tabs>
              <w:jc w:val="center"/>
              <w:rPr>
                <w:rFonts w:eastAsiaTheme="minorHAnsi"/>
                <w:szCs w:val="24"/>
              </w:rPr>
            </w:pPr>
            <w:r w:rsidRPr="005767D6">
              <w:rPr>
                <w:color w:val="FF0000"/>
              </w:rPr>
              <w:t>($51)</w:t>
            </w:r>
          </w:p>
        </w:tc>
      </w:tr>
    </w:tbl>
    <w:p w14:paraId="2E2DEEFE" w14:textId="77777777" w:rsidR="00852BC0" w:rsidRPr="00D11DB6" w:rsidRDefault="00852BC0" w:rsidP="00852BC0">
      <w:pPr>
        <w:tabs>
          <w:tab w:val="left" w:pos="3744"/>
        </w:tabs>
        <w:rPr>
          <w:rFonts w:eastAsiaTheme="minorHAnsi"/>
          <w:szCs w:val="24"/>
        </w:rPr>
      </w:pPr>
    </w:p>
    <w:p w14:paraId="6E186CC0" w14:textId="4655752E" w:rsidR="00852BC0" w:rsidRPr="00673A1A" w:rsidRDefault="00852BC0" w:rsidP="00673A1A">
      <w:pPr>
        <w:rPr>
          <w:color w:val="000000" w:themeColor="text1"/>
        </w:rPr>
      </w:pPr>
      <w:r w:rsidRPr="00C02A31">
        <w:rPr>
          <w:rFonts w:eastAsiaTheme="minorHAnsi"/>
          <w:color w:val="000000" w:themeColor="text1"/>
          <w:szCs w:val="24"/>
        </w:rPr>
        <w:t xml:space="preserve">Over the five-year timeframe of this analysis (FY 2017 – FY 2021), the Office projects that </w:t>
      </w:r>
      <w:r w:rsidR="007156AC">
        <w:rPr>
          <w:rFonts w:eastAsiaTheme="minorHAnsi"/>
          <w:color w:val="000000" w:themeColor="text1"/>
          <w:szCs w:val="24"/>
        </w:rPr>
        <w:t xml:space="preserve">the Final </w:t>
      </w:r>
      <w:r w:rsidR="00F745D8">
        <w:rPr>
          <w:rFonts w:eastAsiaTheme="minorHAnsi"/>
          <w:color w:val="000000" w:themeColor="text1"/>
          <w:szCs w:val="24"/>
        </w:rPr>
        <w:t xml:space="preserve">Rule </w:t>
      </w:r>
      <w:r w:rsidR="007156AC">
        <w:rPr>
          <w:rFonts w:eastAsiaTheme="minorHAnsi"/>
          <w:color w:val="000000" w:themeColor="text1"/>
          <w:szCs w:val="24"/>
        </w:rPr>
        <w:t>Fee Schedule (</w:t>
      </w:r>
      <w:r w:rsidRPr="00C02A31">
        <w:rPr>
          <w:rFonts w:eastAsiaTheme="minorHAnsi"/>
          <w:color w:val="000000" w:themeColor="text1"/>
          <w:szCs w:val="24"/>
        </w:rPr>
        <w:t xml:space="preserve">Alternative </w:t>
      </w:r>
      <w:r w:rsidR="005D2033" w:rsidRPr="00C02A31">
        <w:rPr>
          <w:rFonts w:eastAsiaTheme="minorHAnsi"/>
          <w:color w:val="000000" w:themeColor="text1"/>
          <w:szCs w:val="24"/>
        </w:rPr>
        <w:t>1</w:t>
      </w:r>
      <w:r w:rsidR="007156AC">
        <w:rPr>
          <w:rFonts w:eastAsiaTheme="minorHAnsi"/>
          <w:color w:val="000000" w:themeColor="text1"/>
          <w:szCs w:val="24"/>
        </w:rPr>
        <w:t>) and Across the Board Adjustment (Alternative</w:t>
      </w:r>
      <w:r w:rsidR="005D2033" w:rsidRPr="00C02A31">
        <w:rPr>
          <w:rFonts w:eastAsiaTheme="minorHAnsi"/>
          <w:color w:val="000000" w:themeColor="text1"/>
          <w:szCs w:val="24"/>
        </w:rPr>
        <w:t xml:space="preserve"> </w:t>
      </w:r>
      <w:r w:rsidR="00701E84">
        <w:rPr>
          <w:rFonts w:eastAsiaTheme="minorHAnsi"/>
          <w:color w:val="000000" w:themeColor="text1"/>
          <w:szCs w:val="24"/>
        </w:rPr>
        <w:t>3</w:t>
      </w:r>
      <w:r w:rsidR="007156AC">
        <w:rPr>
          <w:rFonts w:eastAsiaTheme="minorHAnsi"/>
          <w:color w:val="000000" w:themeColor="text1"/>
          <w:szCs w:val="24"/>
        </w:rPr>
        <w:t>)</w:t>
      </w:r>
      <w:r w:rsidR="00701E84" w:rsidRPr="00C02A31">
        <w:rPr>
          <w:rFonts w:eastAsiaTheme="minorHAnsi"/>
          <w:color w:val="000000" w:themeColor="text1"/>
          <w:szCs w:val="24"/>
        </w:rPr>
        <w:t xml:space="preserve"> </w:t>
      </w:r>
      <w:r w:rsidRPr="00C02A31">
        <w:rPr>
          <w:rFonts w:eastAsiaTheme="minorHAnsi"/>
          <w:color w:val="000000" w:themeColor="text1"/>
          <w:szCs w:val="24"/>
        </w:rPr>
        <w:t xml:space="preserve">would </w:t>
      </w:r>
      <w:r w:rsidR="0016165D">
        <w:rPr>
          <w:rFonts w:eastAsiaTheme="minorHAnsi"/>
          <w:color w:val="000000" w:themeColor="text1"/>
          <w:szCs w:val="24"/>
        </w:rPr>
        <w:t>secure</w:t>
      </w:r>
      <w:r w:rsidRPr="00C02A31">
        <w:rPr>
          <w:rFonts w:eastAsiaTheme="minorHAnsi"/>
          <w:color w:val="000000" w:themeColor="text1"/>
          <w:szCs w:val="24"/>
        </w:rPr>
        <w:t xml:space="preserve"> a sufficient amount of </w:t>
      </w:r>
      <w:r w:rsidRPr="008771D6">
        <w:rPr>
          <w:rFonts w:eastAsiaTheme="minorHAnsi"/>
          <w:szCs w:val="24"/>
        </w:rPr>
        <w:t>aggregate revenue to sustain progress on the Office’s core mission programs and strategic initiatives.</w:t>
      </w:r>
      <w:r w:rsidRPr="008771D6">
        <w:rPr>
          <w:szCs w:val="24"/>
        </w:rPr>
        <w:t xml:space="preserve">  </w:t>
      </w:r>
      <w:r w:rsidR="008771D6" w:rsidRPr="002231C9">
        <w:rPr>
          <w:szCs w:val="24"/>
        </w:rPr>
        <w:t xml:space="preserve">The Baseline </w:t>
      </w:r>
      <w:r w:rsidR="00AD394B" w:rsidRPr="002231C9">
        <w:rPr>
          <w:szCs w:val="24"/>
        </w:rPr>
        <w:t xml:space="preserve">(Alternative 4) </w:t>
      </w:r>
      <w:r w:rsidR="008771D6" w:rsidRPr="002231C9">
        <w:rPr>
          <w:szCs w:val="24"/>
        </w:rPr>
        <w:t xml:space="preserve">does not generate enough revenue to achieve the patent operating reserve minimum balance of $300 million.  While Unit Cost Recovery (Alternative 2), achieves the operating reserve minimum </w:t>
      </w:r>
      <w:r w:rsidR="009A7D7A" w:rsidRPr="009A7D7A">
        <w:rPr>
          <w:szCs w:val="24"/>
        </w:rPr>
        <w:t>balance</w:t>
      </w:r>
      <w:r w:rsidR="008771D6" w:rsidRPr="002231C9">
        <w:rPr>
          <w:szCs w:val="24"/>
        </w:rPr>
        <w:t>, it does not build towards the optimal three month patent operating reserve.</w:t>
      </w:r>
      <w:r w:rsidR="008771D6" w:rsidRPr="008771D6">
        <w:rPr>
          <w:szCs w:val="24"/>
        </w:rPr>
        <w:t> </w:t>
      </w:r>
      <w:r w:rsidR="00673A1A">
        <w:rPr>
          <w:color w:val="000000" w:themeColor="text1"/>
        </w:rPr>
        <w:t xml:space="preserve"> </w:t>
      </w:r>
      <w:r w:rsidR="005D2033">
        <w:rPr>
          <w:rFonts w:eastAsiaTheme="minorHAnsi"/>
          <w:szCs w:val="24"/>
        </w:rPr>
        <w:t>Section 4</w:t>
      </w:r>
      <w:r>
        <w:rPr>
          <w:rFonts w:eastAsiaTheme="minorHAnsi"/>
          <w:szCs w:val="24"/>
        </w:rPr>
        <w:t xml:space="preserve"> provides detailed discussions of each alternative</w:t>
      </w:r>
      <w:r w:rsidRPr="00151214">
        <w:rPr>
          <w:rFonts w:eastAsiaTheme="minorHAnsi"/>
          <w:szCs w:val="24"/>
        </w:rPr>
        <w:t xml:space="preserve">. </w:t>
      </w:r>
      <w:r w:rsidR="00151214" w:rsidRPr="00151214">
        <w:rPr>
          <w:rFonts w:eastAsiaTheme="minorHAnsi"/>
          <w:szCs w:val="24"/>
        </w:rPr>
        <w:t xml:space="preserve"> </w:t>
      </w:r>
    </w:p>
    <w:p w14:paraId="7202FE6B" w14:textId="77777777" w:rsidR="00CE3AB3" w:rsidRPr="00A9123D" w:rsidRDefault="00CE3AB3" w:rsidP="001D37CE">
      <w:pPr>
        <w:tabs>
          <w:tab w:val="left" w:pos="3744"/>
        </w:tabs>
        <w:rPr>
          <w:rFonts w:eastAsiaTheme="minorHAnsi"/>
          <w:szCs w:val="24"/>
        </w:rPr>
      </w:pPr>
      <w:bookmarkStart w:id="103" w:name="_Toc450669493"/>
      <w:bookmarkEnd w:id="103"/>
    </w:p>
    <w:p w14:paraId="051C4F48" w14:textId="531C7C02" w:rsidR="0027478B" w:rsidRDefault="0027478B" w:rsidP="004E4E01">
      <w:pPr>
        <w:pStyle w:val="Heading2Number"/>
      </w:pPr>
      <w:bookmarkStart w:id="104" w:name="_Toc451951716"/>
      <w:bookmarkStart w:id="105" w:name="_Toc480291340"/>
      <w:r w:rsidRPr="00436BAB">
        <w:lastRenderedPageBreak/>
        <w:t>Overview of the Qualitative Costs and Benefits Across Alternatives</w:t>
      </w:r>
      <w:bookmarkEnd w:id="104"/>
      <w:bookmarkEnd w:id="105"/>
    </w:p>
    <w:p w14:paraId="06649552" w14:textId="39BD554E" w:rsidR="00001E73" w:rsidRPr="00EC2E72" w:rsidRDefault="004E4E01" w:rsidP="00673A1A">
      <w:pPr>
        <w:rPr>
          <w:b/>
          <w:bCs/>
          <w:sz w:val="22"/>
          <w:szCs w:val="18"/>
        </w:rPr>
      </w:pPr>
      <w:r w:rsidRPr="00FF6A23">
        <w:t>A high-level</w:t>
      </w:r>
      <w:r w:rsidRPr="00A9123D">
        <w:t xml:space="preserve"> overview of </w:t>
      </w:r>
      <w:r>
        <w:t xml:space="preserve">the </w:t>
      </w:r>
      <w:r w:rsidRPr="00A9123D">
        <w:t>qualitative costs and benefits</w:t>
      </w:r>
      <w:r w:rsidR="00DD7AD8">
        <w:t xml:space="preserve"> assessed in this RIA</w:t>
      </w:r>
      <w:r w:rsidRPr="00A9123D">
        <w:t xml:space="preserve"> </w:t>
      </w:r>
      <w:r w:rsidR="00485A06">
        <w:t xml:space="preserve">follows in this section. </w:t>
      </w:r>
      <w:r w:rsidRPr="00A9123D">
        <w:t xml:space="preserve"> </w:t>
      </w:r>
      <w:r>
        <w:t xml:space="preserve">Section </w:t>
      </w:r>
      <w:r w:rsidR="00673A1A">
        <w:t>4</w:t>
      </w:r>
      <w:r>
        <w:t xml:space="preserve"> presents a more thorough </w:t>
      </w:r>
      <w:r w:rsidR="00673A1A">
        <w:t>description of each alternative</w:t>
      </w:r>
      <w:r>
        <w:t xml:space="preserve"> </w:t>
      </w:r>
      <w:r w:rsidR="00673A1A">
        <w:t>and</w:t>
      </w:r>
      <w:r>
        <w:t xml:space="preserve"> assess</w:t>
      </w:r>
      <w:r w:rsidR="00523631">
        <w:t>es</w:t>
      </w:r>
      <w:r w:rsidR="00673A1A">
        <w:t xml:space="preserve"> the relative</w:t>
      </w:r>
      <w:r>
        <w:t xml:space="preserve"> costs and benefits.  </w:t>
      </w:r>
      <w:r w:rsidR="00673A1A">
        <w:t>A summary of the</w:t>
      </w:r>
      <w:r>
        <w:t xml:space="preserve"> identified qualitative costs and</w:t>
      </w:r>
      <w:r w:rsidR="00673A1A">
        <w:t xml:space="preserve"> benefits for each alternative is contained in</w:t>
      </w:r>
      <w:r w:rsidRPr="004E4E01">
        <w:rPr>
          <w:i/>
        </w:rPr>
        <w:t xml:space="preserve"> </w:t>
      </w:r>
      <w:r>
        <w:t xml:space="preserve">Table </w:t>
      </w:r>
      <w:r w:rsidR="007356DF">
        <w:t>3</w:t>
      </w:r>
      <w:r>
        <w:t>-</w:t>
      </w:r>
      <w:r w:rsidR="007356DF">
        <w:t>3</w:t>
      </w:r>
      <w:r w:rsidR="00673A1A">
        <w:t xml:space="preserve"> below. </w:t>
      </w:r>
    </w:p>
    <w:p w14:paraId="77E742C8" w14:textId="1B0D1B8E" w:rsidR="00CE3AB3" w:rsidRPr="00E77D1F" w:rsidRDefault="004E4E01" w:rsidP="0045605B">
      <w:pPr>
        <w:keepNext/>
        <w:spacing w:after="240" w:line="240" w:lineRule="auto"/>
        <w:jc w:val="center"/>
        <w:rPr>
          <w:b/>
          <w:bCs/>
          <w:sz w:val="22"/>
          <w:szCs w:val="18"/>
        </w:rPr>
      </w:pPr>
      <w:r w:rsidRPr="00E77D1F">
        <w:rPr>
          <w:b/>
          <w:bCs/>
          <w:sz w:val="22"/>
          <w:szCs w:val="18"/>
        </w:rPr>
        <w:lastRenderedPageBreak/>
        <w:t xml:space="preserve">Table </w:t>
      </w:r>
      <w:r w:rsidR="00576965" w:rsidRPr="00E77D1F">
        <w:rPr>
          <w:b/>
          <w:bCs/>
          <w:sz w:val="22"/>
          <w:szCs w:val="18"/>
        </w:rPr>
        <w:t>3</w:t>
      </w:r>
      <w:r w:rsidRPr="00E77D1F">
        <w:rPr>
          <w:b/>
          <w:bCs/>
          <w:sz w:val="22"/>
          <w:szCs w:val="18"/>
        </w:rPr>
        <w:noBreakHyphen/>
      </w:r>
      <w:r w:rsidR="007356DF">
        <w:rPr>
          <w:b/>
          <w:bCs/>
          <w:sz w:val="22"/>
          <w:szCs w:val="18"/>
        </w:rPr>
        <w:t>3</w:t>
      </w:r>
    </w:p>
    <w:tbl>
      <w:tblPr>
        <w:tblStyle w:val="TableGrid61"/>
        <w:tblW w:w="8635" w:type="dxa"/>
        <w:jc w:val="center"/>
        <w:tblLayout w:type="fixed"/>
        <w:tblLook w:val="04A0" w:firstRow="1" w:lastRow="0" w:firstColumn="1" w:lastColumn="0" w:noHBand="0" w:noVBand="1"/>
        <w:tblCaption w:val="Costs, Benefits, and Transfers"/>
      </w:tblPr>
      <w:tblGrid>
        <w:gridCol w:w="2155"/>
        <w:gridCol w:w="1620"/>
        <w:gridCol w:w="1620"/>
        <w:gridCol w:w="1620"/>
        <w:gridCol w:w="1620"/>
      </w:tblGrid>
      <w:tr w:rsidR="00323246" w:rsidRPr="00A9123D" w14:paraId="7DCC084D" w14:textId="77777777" w:rsidTr="00E7792F">
        <w:trPr>
          <w:cantSplit/>
          <w:trHeight w:val="518"/>
          <w:tblHeader/>
          <w:jc w:val="center"/>
        </w:trPr>
        <w:tc>
          <w:tcPr>
            <w:tcW w:w="8635" w:type="dxa"/>
            <w:gridSpan w:val="5"/>
            <w:tcBorders>
              <w:bottom w:val="nil"/>
            </w:tcBorders>
            <w:vAlign w:val="center"/>
          </w:tcPr>
          <w:p w14:paraId="70CCD9CA" w14:textId="476E56AC" w:rsidR="00323246" w:rsidRPr="003A42E9" w:rsidRDefault="00323246" w:rsidP="0045605B">
            <w:pPr>
              <w:keepNext/>
              <w:spacing w:before="120" w:after="120" w:line="240" w:lineRule="auto"/>
              <w:jc w:val="center"/>
              <w:rPr>
                <w:rFonts w:eastAsiaTheme="minorHAnsi"/>
                <w:b/>
                <w:szCs w:val="24"/>
              </w:rPr>
            </w:pPr>
            <w:r w:rsidRPr="003A42E9">
              <w:rPr>
                <w:rFonts w:eastAsiaTheme="minorHAnsi"/>
                <w:b/>
                <w:szCs w:val="24"/>
              </w:rPr>
              <w:t>Costs</w:t>
            </w:r>
            <w:r w:rsidR="000039CA">
              <w:rPr>
                <w:rFonts w:eastAsiaTheme="minorHAnsi"/>
                <w:b/>
                <w:szCs w:val="24"/>
              </w:rPr>
              <w:t>,</w:t>
            </w:r>
            <w:r w:rsidRPr="003A42E9">
              <w:rPr>
                <w:rFonts w:eastAsiaTheme="minorHAnsi"/>
                <w:b/>
                <w:szCs w:val="24"/>
              </w:rPr>
              <w:t xml:space="preserve"> Benefits</w:t>
            </w:r>
            <w:r w:rsidR="000039CA">
              <w:rPr>
                <w:rFonts w:eastAsiaTheme="minorHAnsi"/>
                <w:b/>
                <w:szCs w:val="24"/>
              </w:rPr>
              <w:t>, and Transfers</w:t>
            </w:r>
          </w:p>
        </w:tc>
      </w:tr>
      <w:tr w:rsidR="00323246" w:rsidRPr="00A9123D" w14:paraId="48CC64CD" w14:textId="77777777" w:rsidTr="0045605B">
        <w:trPr>
          <w:cantSplit/>
          <w:trHeight w:val="518"/>
          <w:tblHeader/>
          <w:jc w:val="center"/>
        </w:trPr>
        <w:tc>
          <w:tcPr>
            <w:tcW w:w="2155" w:type="dxa"/>
            <w:tcBorders>
              <w:bottom w:val="nil"/>
            </w:tcBorders>
            <w:vAlign w:val="center"/>
          </w:tcPr>
          <w:p w14:paraId="4C883D88" w14:textId="3D434A0C" w:rsidR="00323246" w:rsidRPr="003A42E9" w:rsidRDefault="00323246" w:rsidP="0045605B">
            <w:pPr>
              <w:keepNext/>
              <w:spacing w:before="120" w:after="120" w:line="240" w:lineRule="auto"/>
              <w:jc w:val="center"/>
              <w:rPr>
                <w:rFonts w:eastAsiaTheme="minorHAnsi"/>
                <w:b/>
                <w:szCs w:val="24"/>
              </w:rPr>
            </w:pPr>
          </w:p>
        </w:tc>
        <w:tc>
          <w:tcPr>
            <w:tcW w:w="1620" w:type="dxa"/>
            <w:tcBorders>
              <w:bottom w:val="nil"/>
            </w:tcBorders>
            <w:vAlign w:val="center"/>
          </w:tcPr>
          <w:p w14:paraId="21AD5975" w14:textId="0EC32470"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Alternative 4</w:t>
            </w:r>
          </w:p>
        </w:tc>
        <w:tc>
          <w:tcPr>
            <w:tcW w:w="1620" w:type="dxa"/>
            <w:tcBorders>
              <w:bottom w:val="nil"/>
            </w:tcBorders>
            <w:vAlign w:val="center"/>
          </w:tcPr>
          <w:p w14:paraId="124DA92F" w14:textId="2324719C"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Alternative</w:t>
            </w:r>
            <w:r w:rsidR="004F775D">
              <w:rPr>
                <w:rFonts w:eastAsiaTheme="minorHAnsi"/>
                <w:b/>
                <w:szCs w:val="24"/>
              </w:rPr>
              <w:t xml:space="preserve"> </w:t>
            </w:r>
            <w:r w:rsidR="00323246" w:rsidRPr="003A42E9">
              <w:rPr>
                <w:rFonts w:eastAsiaTheme="minorHAnsi"/>
                <w:b/>
                <w:szCs w:val="24"/>
              </w:rPr>
              <w:t>1</w:t>
            </w:r>
          </w:p>
        </w:tc>
        <w:tc>
          <w:tcPr>
            <w:tcW w:w="1620" w:type="dxa"/>
            <w:tcBorders>
              <w:bottom w:val="nil"/>
            </w:tcBorders>
            <w:vAlign w:val="center"/>
          </w:tcPr>
          <w:p w14:paraId="48603515" w14:textId="4DEE68E7"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 xml:space="preserve">Alternative </w:t>
            </w:r>
            <w:r w:rsidR="00323246" w:rsidRPr="003A42E9">
              <w:rPr>
                <w:rFonts w:eastAsiaTheme="minorHAnsi"/>
                <w:b/>
                <w:szCs w:val="24"/>
              </w:rPr>
              <w:t>2</w:t>
            </w:r>
          </w:p>
        </w:tc>
        <w:tc>
          <w:tcPr>
            <w:tcW w:w="1620" w:type="dxa"/>
            <w:tcBorders>
              <w:bottom w:val="nil"/>
            </w:tcBorders>
            <w:shd w:val="clear" w:color="auto" w:fill="auto"/>
            <w:vAlign w:val="center"/>
          </w:tcPr>
          <w:p w14:paraId="2DE14BA2" w14:textId="0FF89164"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 xml:space="preserve">Alternative </w:t>
            </w:r>
            <w:r w:rsidR="00323246" w:rsidRPr="003A42E9">
              <w:rPr>
                <w:rFonts w:eastAsiaTheme="minorHAnsi"/>
                <w:b/>
                <w:szCs w:val="24"/>
              </w:rPr>
              <w:t>3</w:t>
            </w:r>
          </w:p>
        </w:tc>
      </w:tr>
      <w:tr w:rsidR="00323246" w:rsidRPr="00A9123D" w14:paraId="097AF1FB" w14:textId="77777777" w:rsidTr="0045605B">
        <w:trPr>
          <w:cantSplit/>
          <w:trHeight w:val="990"/>
          <w:tblHeader/>
          <w:jc w:val="center"/>
        </w:trPr>
        <w:tc>
          <w:tcPr>
            <w:tcW w:w="2155" w:type="dxa"/>
            <w:tcBorders>
              <w:top w:val="nil"/>
            </w:tcBorders>
            <w:vAlign w:val="center"/>
          </w:tcPr>
          <w:p w14:paraId="6443EC27" w14:textId="3A4C6959" w:rsidR="00323246" w:rsidRPr="003A42E9" w:rsidRDefault="00323246" w:rsidP="0045605B">
            <w:pPr>
              <w:keepNext/>
              <w:spacing w:before="120" w:after="120" w:line="240" w:lineRule="auto"/>
              <w:rPr>
                <w:rFonts w:eastAsiaTheme="minorHAnsi"/>
                <w:b/>
                <w:szCs w:val="24"/>
              </w:rPr>
            </w:pPr>
          </w:p>
        </w:tc>
        <w:tc>
          <w:tcPr>
            <w:tcW w:w="1620" w:type="dxa"/>
            <w:tcBorders>
              <w:top w:val="nil"/>
            </w:tcBorders>
            <w:vAlign w:val="center"/>
          </w:tcPr>
          <w:p w14:paraId="1CC792A6" w14:textId="20725E51" w:rsidR="00323246" w:rsidRPr="003A42E9" w:rsidRDefault="00D852E8" w:rsidP="0045605B">
            <w:pPr>
              <w:keepNext/>
              <w:spacing w:before="120" w:line="240" w:lineRule="auto"/>
              <w:jc w:val="center"/>
              <w:rPr>
                <w:rFonts w:eastAsiaTheme="minorHAnsi"/>
                <w:b/>
                <w:szCs w:val="24"/>
              </w:rPr>
            </w:pPr>
            <w:r w:rsidRPr="003A42E9">
              <w:rPr>
                <w:rFonts w:eastAsiaTheme="minorHAnsi"/>
                <w:b/>
                <w:szCs w:val="24"/>
              </w:rPr>
              <w:t>Baseline</w:t>
            </w:r>
          </w:p>
        </w:tc>
        <w:tc>
          <w:tcPr>
            <w:tcW w:w="1620" w:type="dxa"/>
            <w:tcBorders>
              <w:top w:val="nil"/>
            </w:tcBorders>
            <w:vAlign w:val="center"/>
          </w:tcPr>
          <w:p w14:paraId="2F51B529" w14:textId="577D3B5A" w:rsidR="00323246" w:rsidRPr="003A42E9" w:rsidRDefault="00960B24" w:rsidP="0045605B">
            <w:pPr>
              <w:keepNext/>
              <w:spacing w:before="120" w:line="240" w:lineRule="auto"/>
              <w:jc w:val="center"/>
              <w:rPr>
                <w:rFonts w:eastAsiaTheme="minorHAnsi"/>
                <w:b/>
                <w:szCs w:val="24"/>
              </w:rPr>
            </w:pPr>
            <w:r>
              <w:rPr>
                <w:rFonts w:eastAsiaTheme="minorHAnsi"/>
                <w:b/>
                <w:szCs w:val="24"/>
              </w:rPr>
              <w:t>Final</w:t>
            </w:r>
            <w:r w:rsidRPr="003A42E9">
              <w:rPr>
                <w:rFonts w:eastAsiaTheme="minorHAnsi"/>
                <w:b/>
                <w:szCs w:val="24"/>
              </w:rPr>
              <w:t xml:space="preserve"> </w:t>
            </w:r>
            <w:r w:rsidR="00F745D8">
              <w:rPr>
                <w:rFonts w:eastAsiaTheme="minorHAnsi"/>
                <w:b/>
                <w:szCs w:val="24"/>
              </w:rPr>
              <w:t xml:space="preserve">Rule </w:t>
            </w:r>
            <w:r w:rsidR="00323246" w:rsidRPr="003A42E9">
              <w:rPr>
                <w:rFonts w:eastAsiaTheme="minorHAnsi"/>
                <w:b/>
                <w:szCs w:val="24"/>
              </w:rPr>
              <w:t>Fee Schedule</w:t>
            </w:r>
          </w:p>
        </w:tc>
        <w:tc>
          <w:tcPr>
            <w:tcW w:w="1620" w:type="dxa"/>
            <w:tcBorders>
              <w:top w:val="nil"/>
            </w:tcBorders>
            <w:vAlign w:val="center"/>
          </w:tcPr>
          <w:p w14:paraId="6C9FAAFA" w14:textId="493E644A" w:rsidR="00323246" w:rsidRPr="003A42E9" w:rsidRDefault="00323246" w:rsidP="0045605B">
            <w:pPr>
              <w:keepNext/>
              <w:spacing w:before="120" w:line="240" w:lineRule="auto"/>
              <w:jc w:val="center"/>
              <w:rPr>
                <w:rFonts w:eastAsiaTheme="minorHAnsi"/>
                <w:b/>
                <w:szCs w:val="24"/>
              </w:rPr>
            </w:pPr>
            <w:r w:rsidRPr="003A42E9">
              <w:rPr>
                <w:rFonts w:eastAsiaTheme="minorHAnsi"/>
                <w:b/>
                <w:szCs w:val="24"/>
              </w:rPr>
              <w:t>Unit Cost Recovery</w:t>
            </w:r>
          </w:p>
        </w:tc>
        <w:tc>
          <w:tcPr>
            <w:tcW w:w="1620" w:type="dxa"/>
            <w:tcBorders>
              <w:top w:val="nil"/>
            </w:tcBorders>
            <w:shd w:val="clear" w:color="auto" w:fill="auto"/>
            <w:vAlign w:val="center"/>
          </w:tcPr>
          <w:p w14:paraId="446F24CB" w14:textId="2EACFA7C" w:rsidR="00323246" w:rsidRPr="003A42E9" w:rsidRDefault="00323246" w:rsidP="0045605B">
            <w:pPr>
              <w:keepNext/>
              <w:spacing w:before="120" w:after="120" w:line="240" w:lineRule="auto"/>
              <w:jc w:val="center"/>
              <w:rPr>
                <w:rFonts w:eastAsiaTheme="minorHAnsi"/>
                <w:b/>
                <w:szCs w:val="24"/>
              </w:rPr>
            </w:pPr>
            <w:r w:rsidRPr="003A42E9">
              <w:rPr>
                <w:rFonts w:eastAsiaTheme="minorHAnsi"/>
                <w:b/>
                <w:szCs w:val="24"/>
              </w:rPr>
              <w:t>Across the Board Adjustment</w:t>
            </w:r>
          </w:p>
        </w:tc>
      </w:tr>
      <w:tr w:rsidR="00673A1A" w:rsidRPr="00A9123D" w14:paraId="0A4D99F7" w14:textId="77777777" w:rsidTr="00E7792F">
        <w:trPr>
          <w:cantSplit/>
          <w:trHeight w:val="417"/>
          <w:tblHeader/>
          <w:jc w:val="center"/>
        </w:trPr>
        <w:tc>
          <w:tcPr>
            <w:tcW w:w="8635" w:type="dxa"/>
            <w:gridSpan w:val="5"/>
            <w:tcBorders>
              <w:top w:val="nil"/>
            </w:tcBorders>
            <w:vAlign w:val="center"/>
          </w:tcPr>
          <w:p w14:paraId="5F062887" w14:textId="5E11FFC2" w:rsidR="00673A1A" w:rsidRPr="003A42E9" w:rsidRDefault="00673A1A" w:rsidP="0045605B">
            <w:pPr>
              <w:keepNext/>
              <w:spacing w:before="120" w:after="120" w:line="240" w:lineRule="auto"/>
              <w:rPr>
                <w:b/>
                <w:szCs w:val="24"/>
              </w:rPr>
            </w:pPr>
            <w:r w:rsidRPr="003A42E9">
              <w:rPr>
                <w:b/>
                <w:szCs w:val="24"/>
              </w:rPr>
              <w:t>Costs:</w:t>
            </w:r>
          </w:p>
        </w:tc>
      </w:tr>
      <w:tr w:rsidR="00684B2D" w:rsidRPr="00A9123D" w14:paraId="532D8B70" w14:textId="77777777" w:rsidTr="0045605B">
        <w:trPr>
          <w:cantSplit/>
          <w:trHeight w:val="990"/>
          <w:tblHeader/>
          <w:jc w:val="center"/>
        </w:trPr>
        <w:tc>
          <w:tcPr>
            <w:tcW w:w="2155" w:type="dxa"/>
            <w:tcBorders>
              <w:top w:val="nil"/>
            </w:tcBorders>
            <w:vAlign w:val="center"/>
          </w:tcPr>
          <w:p w14:paraId="3DF81793" w14:textId="1AA217CF" w:rsidR="00684B2D" w:rsidRPr="003A42E9" w:rsidRDefault="000039CA" w:rsidP="0045605B">
            <w:pPr>
              <w:keepNext/>
              <w:spacing w:before="120" w:after="120" w:line="240" w:lineRule="auto"/>
              <w:rPr>
                <w:rFonts w:eastAsiaTheme="minorHAnsi"/>
                <w:b/>
                <w:szCs w:val="24"/>
              </w:rPr>
            </w:pPr>
            <w:r>
              <w:rPr>
                <w:szCs w:val="24"/>
              </w:rPr>
              <w:t>Secure Aggregate Revenue to Cover Aggregate Cost</w:t>
            </w:r>
          </w:p>
        </w:tc>
        <w:tc>
          <w:tcPr>
            <w:tcW w:w="1620" w:type="dxa"/>
            <w:tcBorders>
              <w:top w:val="nil"/>
            </w:tcBorders>
            <w:vAlign w:val="center"/>
          </w:tcPr>
          <w:p w14:paraId="71AD3186" w14:textId="67B656B2" w:rsidR="00684B2D" w:rsidRPr="003A42E9" w:rsidRDefault="00844FD5" w:rsidP="0045605B">
            <w:pPr>
              <w:keepNext/>
              <w:spacing w:before="120" w:line="240" w:lineRule="auto"/>
              <w:jc w:val="center"/>
              <w:rPr>
                <w:rFonts w:eastAsiaTheme="minorHAnsi"/>
                <w:b/>
                <w:szCs w:val="24"/>
              </w:rPr>
            </w:pPr>
            <w:r>
              <w:rPr>
                <w:szCs w:val="24"/>
              </w:rPr>
              <w:t>Significant</w:t>
            </w:r>
          </w:p>
        </w:tc>
        <w:tc>
          <w:tcPr>
            <w:tcW w:w="1620" w:type="dxa"/>
            <w:tcBorders>
              <w:top w:val="nil"/>
            </w:tcBorders>
            <w:vAlign w:val="center"/>
          </w:tcPr>
          <w:p w14:paraId="1C51DAB1" w14:textId="3447FDCF" w:rsidR="00684B2D" w:rsidRPr="003A42E9" w:rsidRDefault="000039CA" w:rsidP="0045605B">
            <w:pPr>
              <w:keepNext/>
              <w:spacing w:before="120" w:line="240" w:lineRule="auto"/>
              <w:jc w:val="center"/>
              <w:rPr>
                <w:rFonts w:eastAsiaTheme="minorHAnsi"/>
                <w:b/>
                <w:szCs w:val="24"/>
              </w:rPr>
            </w:pPr>
            <w:r w:rsidRPr="00BA4599">
              <w:rPr>
                <w:i/>
                <w:szCs w:val="24"/>
              </w:rPr>
              <w:t>See benefits</w:t>
            </w:r>
          </w:p>
        </w:tc>
        <w:tc>
          <w:tcPr>
            <w:tcW w:w="1620" w:type="dxa"/>
            <w:tcBorders>
              <w:top w:val="nil"/>
            </w:tcBorders>
            <w:vAlign w:val="center"/>
          </w:tcPr>
          <w:p w14:paraId="0B3F7944" w14:textId="01C02408" w:rsidR="0007122E" w:rsidRPr="003A42E9" w:rsidRDefault="00844FD5" w:rsidP="0045605B">
            <w:pPr>
              <w:keepNext/>
              <w:spacing w:before="120" w:line="240" w:lineRule="auto"/>
              <w:jc w:val="center"/>
              <w:rPr>
                <w:rFonts w:eastAsiaTheme="minorHAnsi"/>
                <w:b/>
                <w:szCs w:val="24"/>
              </w:rPr>
            </w:pPr>
            <w:r>
              <w:rPr>
                <w:szCs w:val="24"/>
              </w:rPr>
              <w:t>Moderate</w:t>
            </w:r>
          </w:p>
        </w:tc>
        <w:tc>
          <w:tcPr>
            <w:tcW w:w="1620" w:type="dxa"/>
            <w:tcBorders>
              <w:top w:val="nil"/>
            </w:tcBorders>
            <w:shd w:val="clear" w:color="auto" w:fill="auto"/>
            <w:vAlign w:val="center"/>
          </w:tcPr>
          <w:p w14:paraId="1D1BEBB0" w14:textId="7E865053" w:rsidR="0007122E" w:rsidRPr="003A42E9" w:rsidRDefault="000039CA" w:rsidP="0045605B">
            <w:pPr>
              <w:keepNext/>
              <w:spacing w:before="120" w:after="120" w:line="240" w:lineRule="auto"/>
              <w:jc w:val="center"/>
              <w:rPr>
                <w:szCs w:val="24"/>
              </w:rPr>
            </w:pPr>
            <w:r w:rsidRPr="00BA4599">
              <w:rPr>
                <w:i/>
                <w:szCs w:val="24"/>
              </w:rPr>
              <w:t>See benefits</w:t>
            </w:r>
          </w:p>
        </w:tc>
      </w:tr>
      <w:tr w:rsidR="00684B2D" w:rsidRPr="00A9123D" w14:paraId="3F4BD90B" w14:textId="77777777" w:rsidTr="0045605B">
        <w:trPr>
          <w:cantSplit/>
          <w:trHeight w:val="148"/>
          <w:jc w:val="center"/>
        </w:trPr>
        <w:tc>
          <w:tcPr>
            <w:tcW w:w="2155" w:type="dxa"/>
          </w:tcPr>
          <w:p w14:paraId="6CC79753" w14:textId="64A16BD4" w:rsidR="00684B2D" w:rsidRPr="003A42E9" w:rsidRDefault="00684B2D" w:rsidP="0045605B">
            <w:pPr>
              <w:keepNext/>
              <w:spacing w:before="120" w:after="120" w:line="240" w:lineRule="auto"/>
              <w:rPr>
                <w:szCs w:val="24"/>
              </w:rPr>
            </w:pPr>
            <w:r w:rsidRPr="003A42E9">
              <w:rPr>
                <w:szCs w:val="24"/>
              </w:rPr>
              <w:t>Fee Schedule Design Costs</w:t>
            </w:r>
          </w:p>
        </w:tc>
        <w:tc>
          <w:tcPr>
            <w:tcW w:w="1620" w:type="dxa"/>
            <w:vAlign w:val="center"/>
          </w:tcPr>
          <w:p w14:paraId="40052D62" w14:textId="77D94439" w:rsidR="00684B2D" w:rsidRPr="003A42E9" w:rsidRDefault="00684B2D" w:rsidP="0045605B">
            <w:pPr>
              <w:keepNext/>
              <w:spacing w:before="120" w:after="120" w:line="240" w:lineRule="auto"/>
              <w:jc w:val="center"/>
              <w:rPr>
                <w:szCs w:val="24"/>
              </w:rPr>
            </w:pPr>
            <w:r w:rsidRPr="003A42E9">
              <w:rPr>
                <w:szCs w:val="24"/>
              </w:rPr>
              <w:t>Neutral</w:t>
            </w:r>
          </w:p>
        </w:tc>
        <w:tc>
          <w:tcPr>
            <w:tcW w:w="1620" w:type="dxa"/>
            <w:vAlign w:val="center"/>
          </w:tcPr>
          <w:p w14:paraId="21AAE78A" w14:textId="52A848DB" w:rsidR="00684B2D" w:rsidRPr="003A42E9" w:rsidRDefault="00684B2D" w:rsidP="0045605B">
            <w:pPr>
              <w:keepNext/>
              <w:spacing w:before="120" w:after="120" w:line="240" w:lineRule="auto"/>
              <w:jc w:val="center"/>
              <w:rPr>
                <w:i/>
                <w:szCs w:val="24"/>
              </w:rPr>
            </w:pPr>
            <w:r w:rsidRPr="003A42E9">
              <w:rPr>
                <w:i/>
                <w:szCs w:val="24"/>
              </w:rPr>
              <w:t>See benefits</w:t>
            </w:r>
          </w:p>
        </w:tc>
        <w:tc>
          <w:tcPr>
            <w:tcW w:w="1620" w:type="dxa"/>
            <w:vAlign w:val="center"/>
          </w:tcPr>
          <w:p w14:paraId="348151EE" w14:textId="1CFFEA1A" w:rsidR="00684B2D" w:rsidRPr="003A42E9" w:rsidRDefault="00684B2D" w:rsidP="0045605B">
            <w:pPr>
              <w:keepNext/>
              <w:spacing w:before="120" w:after="120" w:line="240" w:lineRule="auto"/>
              <w:jc w:val="center"/>
              <w:rPr>
                <w:szCs w:val="24"/>
              </w:rPr>
            </w:pPr>
            <w:r w:rsidRPr="003A42E9">
              <w:rPr>
                <w:szCs w:val="24"/>
              </w:rPr>
              <w:t>Significant</w:t>
            </w:r>
          </w:p>
        </w:tc>
        <w:tc>
          <w:tcPr>
            <w:tcW w:w="1620" w:type="dxa"/>
            <w:vAlign w:val="center"/>
          </w:tcPr>
          <w:p w14:paraId="6030E529" w14:textId="4FCAE481" w:rsidR="00684B2D" w:rsidRPr="003A42E9" w:rsidRDefault="00673A1A" w:rsidP="0045605B">
            <w:pPr>
              <w:keepNext/>
              <w:spacing w:before="120" w:after="120" w:line="240" w:lineRule="auto"/>
              <w:jc w:val="center"/>
              <w:rPr>
                <w:i/>
                <w:szCs w:val="24"/>
              </w:rPr>
            </w:pPr>
            <w:r w:rsidRPr="003A42E9">
              <w:rPr>
                <w:szCs w:val="24"/>
              </w:rPr>
              <w:t>Neutral</w:t>
            </w:r>
          </w:p>
        </w:tc>
      </w:tr>
      <w:tr w:rsidR="00684B2D" w:rsidRPr="00A9123D" w14:paraId="60EC09D0" w14:textId="77777777" w:rsidTr="0045605B">
        <w:trPr>
          <w:cantSplit/>
          <w:trHeight w:val="148"/>
          <w:jc w:val="center"/>
        </w:trPr>
        <w:tc>
          <w:tcPr>
            <w:tcW w:w="2155" w:type="dxa"/>
            <w:vAlign w:val="center"/>
          </w:tcPr>
          <w:p w14:paraId="47FC076C" w14:textId="77777777" w:rsidR="00684B2D" w:rsidRPr="003A42E9" w:rsidRDefault="00684B2D" w:rsidP="0045605B">
            <w:pPr>
              <w:keepNext/>
              <w:spacing w:before="120" w:after="120" w:line="240" w:lineRule="auto"/>
              <w:rPr>
                <w:b/>
                <w:szCs w:val="24"/>
              </w:rPr>
            </w:pPr>
            <w:r w:rsidRPr="003A42E9">
              <w:rPr>
                <w:b/>
                <w:szCs w:val="24"/>
              </w:rPr>
              <w:t>Overall Costs</w:t>
            </w:r>
          </w:p>
        </w:tc>
        <w:tc>
          <w:tcPr>
            <w:tcW w:w="1620" w:type="dxa"/>
            <w:vAlign w:val="center"/>
          </w:tcPr>
          <w:p w14:paraId="2AB5A516" w14:textId="01C478A4" w:rsidR="00684B2D" w:rsidRPr="003A42E9" w:rsidRDefault="00844FD5" w:rsidP="00844FD5">
            <w:pPr>
              <w:keepNext/>
              <w:spacing w:before="120" w:after="120" w:line="240" w:lineRule="auto"/>
              <w:jc w:val="center"/>
              <w:rPr>
                <w:b/>
                <w:szCs w:val="24"/>
              </w:rPr>
            </w:pPr>
            <w:r>
              <w:rPr>
                <w:b/>
                <w:szCs w:val="24"/>
              </w:rPr>
              <w:t>Moderate</w:t>
            </w:r>
          </w:p>
        </w:tc>
        <w:tc>
          <w:tcPr>
            <w:tcW w:w="1620" w:type="dxa"/>
            <w:vAlign w:val="center"/>
          </w:tcPr>
          <w:p w14:paraId="158AFCAF" w14:textId="6954E20C" w:rsidR="00684B2D" w:rsidRPr="003A42E9" w:rsidRDefault="000039CA" w:rsidP="0045605B">
            <w:pPr>
              <w:keepNext/>
              <w:spacing w:before="120" w:after="120" w:line="240" w:lineRule="auto"/>
              <w:jc w:val="center"/>
              <w:rPr>
                <w:b/>
                <w:szCs w:val="24"/>
              </w:rPr>
            </w:pPr>
            <w:r>
              <w:rPr>
                <w:b/>
                <w:szCs w:val="24"/>
              </w:rPr>
              <w:t>Neutral</w:t>
            </w:r>
          </w:p>
        </w:tc>
        <w:tc>
          <w:tcPr>
            <w:tcW w:w="1620" w:type="dxa"/>
            <w:vAlign w:val="center"/>
          </w:tcPr>
          <w:p w14:paraId="100C8830" w14:textId="77777777" w:rsidR="00684B2D" w:rsidRPr="003A42E9" w:rsidRDefault="00684B2D" w:rsidP="0045605B">
            <w:pPr>
              <w:keepNext/>
              <w:spacing w:before="120" w:after="120" w:line="240" w:lineRule="auto"/>
              <w:jc w:val="center"/>
              <w:rPr>
                <w:b/>
                <w:szCs w:val="24"/>
              </w:rPr>
            </w:pPr>
            <w:r w:rsidRPr="003A42E9">
              <w:rPr>
                <w:b/>
                <w:szCs w:val="24"/>
              </w:rPr>
              <w:t>Significant</w:t>
            </w:r>
          </w:p>
        </w:tc>
        <w:tc>
          <w:tcPr>
            <w:tcW w:w="1620" w:type="dxa"/>
            <w:vAlign w:val="center"/>
          </w:tcPr>
          <w:p w14:paraId="4BD15F45" w14:textId="7870E895" w:rsidR="00684B2D" w:rsidRPr="003A42E9" w:rsidRDefault="000039CA" w:rsidP="0045605B">
            <w:pPr>
              <w:keepNext/>
              <w:spacing w:before="120" w:after="120" w:line="240" w:lineRule="auto"/>
              <w:jc w:val="center"/>
              <w:rPr>
                <w:b/>
                <w:szCs w:val="24"/>
              </w:rPr>
            </w:pPr>
            <w:r>
              <w:rPr>
                <w:b/>
                <w:szCs w:val="24"/>
              </w:rPr>
              <w:t>Neutral</w:t>
            </w:r>
          </w:p>
        </w:tc>
      </w:tr>
      <w:tr w:rsidR="00673A1A" w:rsidRPr="00A9123D" w14:paraId="0D339BF4" w14:textId="77777777" w:rsidTr="00E7792F">
        <w:trPr>
          <w:cantSplit/>
          <w:trHeight w:val="518"/>
          <w:jc w:val="center"/>
        </w:trPr>
        <w:tc>
          <w:tcPr>
            <w:tcW w:w="8635" w:type="dxa"/>
            <w:gridSpan w:val="5"/>
            <w:vAlign w:val="center"/>
          </w:tcPr>
          <w:p w14:paraId="49DF0E47" w14:textId="54F99C98" w:rsidR="00673A1A" w:rsidRPr="003A42E9" w:rsidRDefault="00673A1A" w:rsidP="0045605B">
            <w:pPr>
              <w:keepNext/>
              <w:spacing w:before="120" w:after="120" w:line="240" w:lineRule="auto"/>
              <w:rPr>
                <w:b/>
                <w:szCs w:val="24"/>
              </w:rPr>
            </w:pPr>
            <w:r w:rsidRPr="003A42E9">
              <w:rPr>
                <w:b/>
                <w:szCs w:val="24"/>
              </w:rPr>
              <w:t>Benefits:</w:t>
            </w:r>
          </w:p>
        </w:tc>
      </w:tr>
      <w:tr w:rsidR="00684B2D" w:rsidRPr="00A9123D" w14:paraId="7F61C1E6" w14:textId="77777777" w:rsidTr="0045605B">
        <w:trPr>
          <w:cantSplit/>
          <w:trHeight w:val="518"/>
          <w:jc w:val="center"/>
        </w:trPr>
        <w:tc>
          <w:tcPr>
            <w:tcW w:w="2155" w:type="dxa"/>
            <w:vAlign w:val="center"/>
          </w:tcPr>
          <w:p w14:paraId="3D8609B7" w14:textId="57780FED" w:rsidR="00684B2D" w:rsidRPr="003A42E9" w:rsidRDefault="00410A9D" w:rsidP="0045605B">
            <w:pPr>
              <w:keepNext/>
              <w:spacing w:before="120" w:after="120" w:line="240" w:lineRule="auto"/>
              <w:rPr>
                <w:szCs w:val="24"/>
              </w:rPr>
            </w:pPr>
            <w:r w:rsidRPr="003A42E9">
              <w:rPr>
                <w:szCs w:val="24"/>
              </w:rPr>
              <w:t>Secure</w:t>
            </w:r>
            <w:r w:rsidR="00684B2D" w:rsidRPr="003A42E9">
              <w:rPr>
                <w:szCs w:val="24"/>
              </w:rPr>
              <w:t xml:space="preserve"> Aggregate Revenue to </w:t>
            </w:r>
            <w:r w:rsidRPr="003A42E9">
              <w:rPr>
                <w:szCs w:val="24"/>
              </w:rPr>
              <w:t xml:space="preserve">Cover </w:t>
            </w:r>
            <w:r w:rsidR="00684B2D" w:rsidRPr="003A42E9">
              <w:rPr>
                <w:szCs w:val="24"/>
              </w:rPr>
              <w:t>Aggregate Cost</w:t>
            </w:r>
          </w:p>
        </w:tc>
        <w:tc>
          <w:tcPr>
            <w:tcW w:w="1620" w:type="dxa"/>
            <w:vAlign w:val="center"/>
          </w:tcPr>
          <w:p w14:paraId="5A2F90F0" w14:textId="1E97A77F" w:rsidR="00684B2D" w:rsidRPr="00BA4599" w:rsidRDefault="000039CA" w:rsidP="0045605B">
            <w:pPr>
              <w:keepNext/>
              <w:spacing w:before="120" w:after="120" w:line="240" w:lineRule="auto"/>
              <w:jc w:val="center"/>
              <w:rPr>
                <w:i/>
                <w:szCs w:val="24"/>
              </w:rPr>
            </w:pPr>
            <w:r w:rsidRPr="00BA4599">
              <w:rPr>
                <w:i/>
                <w:szCs w:val="24"/>
              </w:rPr>
              <w:t>See costs</w:t>
            </w:r>
          </w:p>
        </w:tc>
        <w:tc>
          <w:tcPr>
            <w:tcW w:w="1620" w:type="dxa"/>
            <w:vAlign w:val="center"/>
          </w:tcPr>
          <w:p w14:paraId="6DD830C2" w14:textId="5AC541B6" w:rsidR="00684B2D" w:rsidRPr="003A42E9" w:rsidRDefault="00684B2D" w:rsidP="0045605B">
            <w:pPr>
              <w:keepNext/>
              <w:spacing w:before="120" w:after="120" w:line="240" w:lineRule="auto"/>
              <w:jc w:val="center"/>
              <w:rPr>
                <w:i/>
                <w:szCs w:val="24"/>
              </w:rPr>
            </w:pPr>
            <w:r w:rsidRPr="003A42E9">
              <w:rPr>
                <w:szCs w:val="24"/>
              </w:rPr>
              <w:t>Significant</w:t>
            </w:r>
          </w:p>
        </w:tc>
        <w:tc>
          <w:tcPr>
            <w:tcW w:w="1620" w:type="dxa"/>
            <w:vAlign w:val="center"/>
          </w:tcPr>
          <w:p w14:paraId="19D3800F" w14:textId="44AFAE52" w:rsidR="00684B2D" w:rsidRPr="00BA4599" w:rsidRDefault="000039CA" w:rsidP="0045605B">
            <w:pPr>
              <w:keepNext/>
              <w:spacing w:before="120" w:after="120" w:line="240" w:lineRule="auto"/>
              <w:jc w:val="center"/>
              <w:rPr>
                <w:i/>
                <w:szCs w:val="24"/>
              </w:rPr>
            </w:pPr>
            <w:r w:rsidRPr="00BA4599">
              <w:rPr>
                <w:i/>
                <w:szCs w:val="24"/>
              </w:rPr>
              <w:t>See costs</w:t>
            </w:r>
            <w:r w:rsidRPr="000039CA" w:rsidDel="00DC0C5E">
              <w:rPr>
                <w:i/>
                <w:szCs w:val="24"/>
              </w:rPr>
              <w:t xml:space="preserve"> </w:t>
            </w:r>
          </w:p>
        </w:tc>
        <w:tc>
          <w:tcPr>
            <w:tcW w:w="1620" w:type="dxa"/>
            <w:vAlign w:val="center"/>
          </w:tcPr>
          <w:p w14:paraId="61E48368" w14:textId="3D850D29" w:rsidR="00684B2D" w:rsidRPr="003A42E9" w:rsidRDefault="00684B2D" w:rsidP="0045605B">
            <w:pPr>
              <w:keepNext/>
              <w:spacing w:before="120" w:after="120" w:line="240" w:lineRule="auto"/>
              <w:jc w:val="center"/>
              <w:rPr>
                <w:i/>
                <w:szCs w:val="24"/>
              </w:rPr>
            </w:pPr>
            <w:r w:rsidRPr="003A42E9">
              <w:rPr>
                <w:szCs w:val="24"/>
              </w:rPr>
              <w:t>Significant</w:t>
            </w:r>
          </w:p>
        </w:tc>
      </w:tr>
      <w:tr w:rsidR="00684B2D" w:rsidRPr="00A9123D" w14:paraId="56B9E2FD" w14:textId="77777777" w:rsidTr="0045605B">
        <w:trPr>
          <w:cantSplit/>
          <w:trHeight w:val="148"/>
          <w:jc w:val="center"/>
        </w:trPr>
        <w:tc>
          <w:tcPr>
            <w:tcW w:w="2155" w:type="dxa"/>
          </w:tcPr>
          <w:p w14:paraId="64588ED6" w14:textId="22D56CD2" w:rsidR="00684B2D" w:rsidRPr="003A42E9" w:rsidRDefault="00684B2D" w:rsidP="0045605B">
            <w:pPr>
              <w:keepNext/>
              <w:spacing w:before="120" w:after="120" w:line="240" w:lineRule="auto"/>
              <w:rPr>
                <w:szCs w:val="24"/>
              </w:rPr>
            </w:pPr>
            <w:r w:rsidRPr="003A42E9">
              <w:rPr>
                <w:szCs w:val="24"/>
              </w:rPr>
              <w:t>Fee Schedule Design Benefits</w:t>
            </w:r>
          </w:p>
        </w:tc>
        <w:tc>
          <w:tcPr>
            <w:tcW w:w="1620" w:type="dxa"/>
            <w:vAlign w:val="center"/>
          </w:tcPr>
          <w:p w14:paraId="346C925E" w14:textId="10A877EE" w:rsidR="00684B2D" w:rsidRPr="003A42E9" w:rsidRDefault="00684B2D" w:rsidP="0045605B">
            <w:pPr>
              <w:keepNext/>
              <w:spacing w:before="120" w:after="120" w:line="240" w:lineRule="auto"/>
              <w:jc w:val="center"/>
              <w:rPr>
                <w:szCs w:val="24"/>
              </w:rPr>
            </w:pPr>
            <w:r w:rsidRPr="003A42E9">
              <w:rPr>
                <w:szCs w:val="24"/>
              </w:rPr>
              <w:t>Neutral</w:t>
            </w:r>
          </w:p>
        </w:tc>
        <w:tc>
          <w:tcPr>
            <w:tcW w:w="1620" w:type="dxa"/>
            <w:vAlign w:val="center"/>
          </w:tcPr>
          <w:p w14:paraId="4437E5D5" w14:textId="49B740BE" w:rsidR="00684B2D" w:rsidRPr="003A42E9" w:rsidRDefault="00684B2D" w:rsidP="0045605B">
            <w:pPr>
              <w:keepNext/>
              <w:spacing w:before="120" w:after="120" w:line="240" w:lineRule="auto"/>
              <w:jc w:val="center"/>
              <w:rPr>
                <w:szCs w:val="24"/>
              </w:rPr>
            </w:pPr>
            <w:r w:rsidRPr="003A42E9">
              <w:rPr>
                <w:szCs w:val="24"/>
              </w:rPr>
              <w:t>Significant</w:t>
            </w:r>
          </w:p>
        </w:tc>
        <w:tc>
          <w:tcPr>
            <w:tcW w:w="1620" w:type="dxa"/>
            <w:vAlign w:val="center"/>
          </w:tcPr>
          <w:p w14:paraId="2F78F35F" w14:textId="643F3F6E" w:rsidR="00684B2D" w:rsidRPr="003A42E9" w:rsidRDefault="00684B2D" w:rsidP="0045605B">
            <w:pPr>
              <w:keepNext/>
              <w:spacing w:before="120" w:after="120" w:line="240" w:lineRule="auto"/>
              <w:jc w:val="center"/>
              <w:rPr>
                <w:i/>
                <w:szCs w:val="24"/>
              </w:rPr>
            </w:pPr>
            <w:r w:rsidRPr="003A42E9">
              <w:rPr>
                <w:i/>
                <w:szCs w:val="24"/>
              </w:rPr>
              <w:t>See costs</w:t>
            </w:r>
          </w:p>
        </w:tc>
        <w:tc>
          <w:tcPr>
            <w:tcW w:w="1620" w:type="dxa"/>
            <w:vAlign w:val="center"/>
          </w:tcPr>
          <w:p w14:paraId="4E1D58EE" w14:textId="207C51DC" w:rsidR="00684B2D" w:rsidRPr="003A42E9" w:rsidRDefault="00673A1A" w:rsidP="0045605B">
            <w:pPr>
              <w:keepNext/>
              <w:spacing w:before="120" w:after="120" w:line="240" w:lineRule="auto"/>
              <w:jc w:val="center"/>
              <w:rPr>
                <w:szCs w:val="24"/>
              </w:rPr>
            </w:pPr>
            <w:r w:rsidRPr="003A42E9">
              <w:rPr>
                <w:szCs w:val="24"/>
              </w:rPr>
              <w:t>Neutral</w:t>
            </w:r>
          </w:p>
        </w:tc>
      </w:tr>
      <w:tr w:rsidR="00684B2D" w:rsidRPr="00A9123D" w14:paraId="6A4230AC" w14:textId="77777777" w:rsidTr="0045605B">
        <w:trPr>
          <w:cantSplit/>
          <w:trHeight w:val="148"/>
          <w:jc w:val="center"/>
        </w:trPr>
        <w:tc>
          <w:tcPr>
            <w:tcW w:w="2155" w:type="dxa"/>
            <w:vAlign w:val="center"/>
          </w:tcPr>
          <w:p w14:paraId="0AF8CF0F" w14:textId="77777777" w:rsidR="00684B2D" w:rsidRPr="003A42E9" w:rsidRDefault="00684B2D" w:rsidP="0045605B">
            <w:pPr>
              <w:keepNext/>
              <w:spacing w:before="120" w:after="120" w:line="240" w:lineRule="auto"/>
              <w:rPr>
                <w:b/>
                <w:szCs w:val="24"/>
              </w:rPr>
            </w:pPr>
            <w:r w:rsidRPr="003A42E9">
              <w:rPr>
                <w:b/>
                <w:szCs w:val="24"/>
              </w:rPr>
              <w:t>Overall Benefits</w:t>
            </w:r>
          </w:p>
        </w:tc>
        <w:tc>
          <w:tcPr>
            <w:tcW w:w="1620" w:type="dxa"/>
            <w:vAlign w:val="center"/>
          </w:tcPr>
          <w:p w14:paraId="062C2C7C" w14:textId="5E206415" w:rsidR="00684B2D" w:rsidRPr="0043604A" w:rsidRDefault="00684B2D" w:rsidP="0045605B">
            <w:pPr>
              <w:keepNext/>
              <w:spacing w:before="120" w:after="120" w:line="240" w:lineRule="auto"/>
              <w:jc w:val="center"/>
              <w:rPr>
                <w:b/>
                <w:szCs w:val="24"/>
              </w:rPr>
            </w:pPr>
            <w:r w:rsidRPr="00FF631B">
              <w:rPr>
                <w:b/>
                <w:szCs w:val="24"/>
              </w:rPr>
              <w:t>Neutral</w:t>
            </w:r>
          </w:p>
        </w:tc>
        <w:tc>
          <w:tcPr>
            <w:tcW w:w="1620" w:type="dxa"/>
            <w:vAlign w:val="center"/>
          </w:tcPr>
          <w:p w14:paraId="67B34B74" w14:textId="77777777" w:rsidR="00684B2D" w:rsidRPr="003A42E9" w:rsidRDefault="00684B2D" w:rsidP="0045605B">
            <w:pPr>
              <w:keepNext/>
              <w:spacing w:before="120" w:after="120" w:line="240" w:lineRule="auto"/>
              <w:jc w:val="center"/>
              <w:rPr>
                <w:b/>
                <w:szCs w:val="24"/>
              </w:rPr>
            </w:pPr>
            <w:r w:rsidRPr="003A42E9">
              <w:rPr>
                <w:b/>
                <w:szCs w:val="24"/>
              </w:rPr>
              <w:t>Significant</w:t>
            </w:r>
          </w:p>
        </w:tc>
        <w:tc>
          <w:tcPr>
            <w:tcW w:w="1620" w:type="dxa"/>
            <w:vAlign w:val="center"/>
          </w:tcPr>
          <w:p w14:paraId="64627E63" w14:textId="22BF5F79" w:rsidR="00684B2D" w:rsidRPr="003A42E9" w:rsidRDefault="00844FD5" w:rsidP="0045605B">
            <w:pPr>
              <w:keepNext/>
              <w:spacing w:before="120" w:after="120" w:line="240" w:lineRule="auto"/>
              <w:jc w:val="center"/>
              <w:rPr>
                <w:b/>
                <w:szCs w:val="24"/>
              </w:rPr>
            </w:pPr>
            <w:r>
              <w:rPr>
                <w:b/>
                <w:szCs w:val="24"/>
              </w:rPr>
              <w:t>Neutral</w:t>
            </w:r>
          </w:p>
        </w:tc>
        <w:tc>
          <w:tcPr>
            <w:tcW w:w="1620" w:type="dxa"/>
            <w:vAlign w:val="center"/>
          </w:tcPr>
          <w:p w14:paraId="31978B03" w14:textId="53B53DD1" w:rsidR="00684B2D" w:rsidRPr="003A42E9" w:rsidRDefault="00684B2D" w:rsidP="0045605B">
            <w:pPr>
              <w:keepNext/>
              <w:spacing w:before="120" w:after="120" w:line="240" w:lineRule="auto"/>
              <w:jc w:val="center"/>
              <w:rPr>
                <w:b/>
                <w:szCs w:val="24"/>
              </w:rPr>
            </w:pPr>
            <w:r w:rsidRPr="003A42E9">
              <w:rPr>
                <w:b/>
                <w:szCs w:val="24"/>
              </w:rPr>
              <w:t>Moderate</w:t>
            </w:r>
          </w:p>
        </w:tc>
      </w:tr>
      <w:tr w:rsidR="000039CA" w:rsidRPr="00A9123D" w14:paraId="6D8BC497" w14:textId="77777777" w:rsidTr="00AE1F65">
        <w:trPr>
          <w:cantSplit/>
          <w:trHeight w:val="148"/>
          <w:jc w:val="center"/>
        </w:trPr>
        <w:tc>
          <w:tcPr>
            <w:tcW w:w="8635" w:type="dxa"/>
            <w:gridSpan w:val="5"/>
            <w:vAlign w:val="center"/>
          </w:tcPr>
          <w:p w14:paraId="287D64AB" w14:textId="7DB5D01A" w:rsidR="000039CA" w:rsidRPr="003A42E9" w:rsidRDefault="000039CA" w:rsidP="00BA4599">
            <w:pPr>
              <w:keepNext/>
              <w:spacing w:before="120" w:after="120" w:line="240" w:lineRule="auto"/>
              <w:rPr>
                <w:b/>
                <w:szCs w:val="24"/>
              </w:rPr>
            </w:pPr>
            <w:r>
              <w:rPr>
                <w:b/>
                <w:szCs w:val="24"/>
              </w:rPr>
              <w:t>Transfers:</w:t>
            </w:r>
          </w:p>
        </w:tc>
      </w:tr>
      <w:tr w:rsidR="000039CA" w:rsidRPr="00A9123D" w14:paraId="353C4825" w14:textId="77777777" w:rsidTr="0045605B">
        <w:trPr>
          <w:cantSplit/>
          <w:trHeight w:val="148"/>
          <w:jc w:val="center"/>
        </w:trPr>
        <w:tc>
          <w:tcPr>
            <w:tcW w:w="2155" w:type="dxa"/>
            <w:vAlign w:val="center"/>
          </w:tcPr>
          <w:p w14:paraId="34332CD5" w14:textId="42FD6790" w:rsidR="000039CA" w:rsidRPr="00BA4599" w:rsidRDefault="000039CA" w:rsidP="0045605B">
            <w:pPr>
              <w:keepNext/>
              <w:spacing w:before="120" w:after="120" w:line="240" w:lineRule="auto"/>
              <w:rPr>
                <w:szCs w:val="24"/>
              </w:rPr>
            </w:pPr>
            <w:r>
              <w:rPr>
                <w:szCs w:val="24"/>
              </w:rPr>
              <w:t>Aggregate Increase in User Fee Payments</w:t>
            </w:r>
          </w:p>
        </w:tc>
        <w:tc>
          <w:tcPr>
            <w:tcW w:w="1620" w:type="dxa"/>
            <w:vAlign w:val="center"/>
          </w:tcPr>
          <w:p w14:paraId="2A4BBFF2" w14:textId="0E7ACB5E" w:rsidR="000039CA" w:rsidRPr="003A42E9" w:rsidRDefault="000039CA" w:rsidP="0045605B">
            <w:pPr>
              <w:keepNext/>
              <w:spacing w:before="120" w:after="120" w:line="240" w:lineRule="auto"/>
              <w:jc w:val="center"/>
              <w:rPr>
                <w:b/>
                <w:szCs w:val="24"/>
              </w:rPr>
            </w:pPr>
            <w:r>
              <w:rPr>
                <w:b/>
                <w:szCs w:val="24"/>
              </w:rPr>
              <w:t>Neutral</w:t>
            </w:r>
          </w:p>
        </w:tc>
        <w:tc>
          <w:tcPr>
            <w:tcW w:w="1620" w:type="dxa"/>
            <w:vAlign w:val="center"/>
          </w:tcPr>
          <w:p w14:paraId="370F7537" w14:textId="22BE7D13" w:rsidR="000039CA" w:rsidRPr="003A42E9" w:rsidRDefault="00814A9C" w:rsidP="0045605B">
            <w:pPr>
              <w:keepNext/>
              <w:spacing w:before="120" w:after="120" w:line="240" w:lineRule="auto"/>
              <w:jc w:val="center"/>
              <w:rPr>
                <w:b/>
                <w:szCs w:val="24"/>
              </w:rPr>
            </w:pPr>
            <w:r>
              <w:rPr>
                <w:b/>
                <w:szCs w:val="24"/>
              </w:rPr>
              <w:t>Minimal</w:t>
            </w:r>
          </w:p>
        </w:tc>
        <w:tc>
          <w:tcPr>
            <w:tcW w:w="1620" w:type="dxa"/>
            <w:shd w:val="clear" w:color="auto" w:fill="auto"/>
            <w:vAlign w:val="center"/>
          </w:tcPr>
          <w:p w14:paraId="671091B3" w14:textId="00D10CC3" w:rsidR="000039CA" w:rsidRPr="003A42E9" w:rsidRDefault="00814A9C" w:rsidP="0045605B">
            <w:pPr>
              <w:keepNext/>
              <w:spacing w:before="120" w:after="120" w:line="240" w:lineRule="auto"/>
              <w:jc w:val="center"/>
              <w:rPr>
                <w:b/>
                <w:szCs w:val="24"/>
              </w:rPr>
            </w:pPr>
            <w:r>
              <w:rPr>
                <w:b/>
                <w:szCs w:val="24"/>
              </w:rPr>
              <w:t>Minimal</w:t>
            </w:r>
          </w:p>
        </w:tc>
        <w:tc>
          <w:tcPr>
            <w:tcW w:w="1620" w:type="dxa"/>
            <w:shd w:val="clear" w:color="auto" w:fill="auto"/>
            <w:vAlign w:val="center"/>
          </w:tcPr>
          <w:p w14:paraId="01B26E40" w14:textId="1D3DE0ED" w:rsidR="000039CA" w:rsidRPr="003A42E9" w:rsidRDefault="00814A9C" w:rsidP="0045605B">
            <w:pPr>
              <w:keepNext/>
              <w:spacing w:before="120" w:after="120" w:line="240" w:lineRule="auto"/>
              <w:jc w:val="center"/>
              <w:rPr>
                <w:b/>
                <w:szCs w:val="24"/>
              </w:rPr>
            </w:pPr>
            <w:r>
              <w:rPr>
                <w:b/>
                <w:szCs w:val="24"/>
              </w:rPr>
              <w:t>Minimal</w:t>
            </w:r>
          </w:p>
        </w:tc>
      </w:tr>
      <w:tr w:rsidR="00684B2D" w:rsidRPr="00A9123D" w14:paraId="3F5D14AD" w14:textId="77777777" w:rsidTr="0045605B">
        <w:trPr>
          <w:cantSplit/>
          <w:trHeight w:val="148"/>
          <w:jc w:val="center"/>
        </w:trPr>
        <w:tc>
          <w:tcPr>
            <w:tcW w:w="2155" w:type="dxa"/>
            <w:vAlign w:val="center"/>
          </w:tcPr>
          <w:p w14:paraId="08522203" w14:textId="77777777" w:rsidR="00684B2D" w:rsidRPr="003A42E9" w:rsidRDefault="00684B2D" w:rsidP="0045605B">
            <w:pPr>
              <w:keepNext/>
              <w:spacing w:before="120" w:after="120" w:line="240" w:lineRule="auto"/>
              <w:rPr>
                <w:b/>
                <w:szCs w:val="24"/>
              </w:rPr>
            </w:pPr>
            <w:r w:rsidRPr="003A42E9">
              <w:rPr>
                <w:b/>
                <w:szCs w:val="24"/>
              </w:rPr>
              <w:t>Overall Net Benefits/Costs</w:t>
            </w:r>
          </w:p>
        </w:tc>
        <w:tc>
          <w:tcPr>
            <w:tcW w:w="1620" w:type="dxa"/>
            <w:vAlign w:val="center"/>
          </w:tcPr>
          <w:p w14:paraId="51EF734D" w14:textId="3C9D6EAE" w:rsidR="00684B2D" w:rsidRPr="003A42E9" w:rsidRDefault="00673A1A" w:rsidP="0045605B">
            <w:pPr>
              <w:keepNext/>
              <w:spacing w:before="120" w:after="120" w:line="240" w:lineRule="auto"/>
              <w:jc w:val="center"/>
              <w:rPr>
                <w:b/>
                <w:szCs w:val="24"/>
              </w:rPr>
            </w:pPr>
            <w:r w:rsidRPr="003A42E9">
              <w:rPr>
                <w:b/>
                <w:szCs w:val="24"/>
              </w:rPr>
              <w:t>Moderate Cost</w:t>
            </w:r>
          </w:p>
        </w:tc>
        <w:tc>
          <w:tcPr>
            <w:tcW w:w="1620" w:type="dxa"/>
            <w:vAlign w:val="center"/>
          </w:tcPr>
          <w:p w14:paraId="6A27433C" w14:textId="77777777" w:rsidR="00684B2D" w:rsidRPr="003A42E9" w:rsidRDefault="00684B2D" w:rsidP="0045605B">
            <w:pPr>
              <w:keepNext/>
              <w:spacing w:before="120" w:after="120" w:line="240" w:lineRule="auto"/>
              <w:jc w:val="center"/>
              <w:rPr>
                <w:b/>
                <w:szCs w:val="24"/>
              </w:rPr>
            </w:pPr>
            <w:r w:rsidRPr="003A42E9">
              <w:rPr>
                <w:b/>
                <w:szCs w:val="24"/>
              </w:rPr>
              <w:t>Significant Benefit</w:t>
            </w:r>
          </w:p>
        </w:tc>
        <w:tc>
          <w:tcPr>
            <w:tcW w:w="1620" w:type="dxa"/>
            <w:shd w:val="clear" w:color="auto" w:fill="auto"/>
            <w:vAlign w:val="center"/>
          </w:tcPr>
          <w:p w14:paraId="7F4B5512" w14:textId="77777777" w:rsidR="00684B2D" w:rsidRPr="003A42E9" w:rsidRDefault="00684B2D" w:rsidP="0045605B">
            <w:pPr>
              <w:keepNext/>
              <w:spacing w:before="120" w:after="120" w:line="240" w:lineRule="auto"/>
              <w:jc w:val="center"/>
              <w:rPr>
                <w:b/>
                <w:szCs w:val="24"/>
              </w:rPr>
            </w:pPr>
            <w:r w:rsidRPr="003A42E9">
              <w:rPr>
                <w:b/>
                <w:szCs w:val="24"/>
              </w:rPr>
              <w:t>Significant Cost</w:t>
            </w:r>
          </w:p>
        </w:tc>
        <w:tc>
          <w:tcPr>
            <w:tcW w:w="1620" w:type="dxa"/>
            <w:shd w:val="clear" w:color="auto" w:fill="auto"/>
            <w:vAlign w:val="center"/>
          </w:tcPr>
          <w:p w14:paraId="080B928C" w14:textId="45E4E4AF" w:rsidR="00684B2D" w:rsidRPr="003A42E9" w:rsidRDefault="00684B2D" w:rsidP="0045605B">
            <w:pPr>
              <w:keepNext/>
              <w:spacing w:before="120" w:after="120" w:line="240" w:lineRule="auto"/>
              <w:jc w:val="center"/>
              <w:rPr>
                <w:b/>
                <w:szCs w:val="24"/>
              </w:rPr>
            </w:pPr>
            <w:r w:rsidRPr="003A42E9">
              <w:rPr>
                <w:b/>
                <w:szCs w:val="24"/>
              </w:rPr>
              <w:t>M</w:t>
            </w:r>
            <w:r w:rsidR="00673A1A" w:rsidRPr="003A42E9">
              <w:rPr>
                <w:b/>
                <w:szCs w:val="24"/>
              </w:rPr>
              <w:t>oderate Benefit</w:t>
            </w:r>
          </w:p>
        </w:tc>
      </w:tr>
    </w:tbl>
    <w:p w14:paraId="6D2E1D89" w14:textId="7F99BD84" w:rsidR="00E80719" w:rsidRDefault="00E80719" w:rsidP="0045605B">
      <w:pPr>
        <w:spacing w:line="240" w:lineRule="auto"/>
      </w:pPr>
    </w:p>
    <w:p w14:paraId="26854C6A" w14:textId="77777777" w:rsidR="00E80719" w:rsidRPr="00496988" w:rsidRDefault="00E80719" w:rsidP="00C545DD"/>
    <w:p w14:paraId="27EF5D34" w14:textId="0CBC7EDF" w:rsidR="002B7A97" w:rsidRDefault="0027478B" w:rsidP="000F3DAF">
      <w:pPr>
        <w:pStyle w:val="Heading3"/>
        <w:numPr>
          <w:ilvl w:val="2"/>
          <w:numId w:val="14"/>
        </w:numPr>
      </w:pPr>
      <w:r>
        <w:t>Qualitative Costs</w:t>
      </w:r>
    </w:p>
    <w:p w14:paraId="0212F5C6" w14:textId="0E9242BB" w:rsidR="002B7A97" w:rsidRDefault="00C273C4" w:rsidP="002B7A97">
      <w:pPr>
        <w:rPr>
          <w:szCs w:val="24"/>
        </w:rPr>
      </w:pPr>
      <w:r>
        <w:rPr>
          <w:szCs w:val="24"/>
        </w:rPr>
        <w:t xml:space="preserve">This section </w:t>
      </w:r>
      <w:r w:rsidR="00890B9C">
        <w:rPr>
          <w:szCs w:val="24"/>
        </w:rPr>
        <w:t>summarizes features of the alternatives</w:t>
      </w:r>
      <w:r w:rsidR="0002055F">
        <w:rPr>
          <w:szCs w:val="24"/>
        </w:rPr>
        <w:t xml:space="preserve"> </w:t>
      </w:r>
      <w:r>
        <w:rPr>
          <w:szCs w:val="24"/>
        </w:rPr>
        <w:t xml:space="preserve">that </w:t>
      </w:r>
      <w:r w:rsidR="002B7A97">
        <w:rPr>
          <w:szCs w:val="24"/>
        </w:rPr>
        <w:t>represent a cost</w:t>
      </w:r>
      <w:r>
        <w:rPr>
          <w:szCs w:val="24"/>
        </w:rPr>
        <w:t xml:space="preserve"> to one or more stakeholder groups</w:t>
      </w:r>
      <w:r w:rsidR="002B7A97">
        <w:rPr>
          <w:szCs w:val="24"/>
        </w:rPr>
        <w:t xml:space="preserve">. </w:t>
      </w:r>
      <w:r w:rsidR="00414364">
        <w:rPr>
          <w:szCs w:val="24"/>
        </w:rPr>
        <w:t xml:space="preserve"> </w:t>
      </w:r>
      <w:r>
        <w:rPr>
          <w:szCs w:val="24"/>
        </w:rPr>
        <w:t>Table 3-</w:t>
      </w:r>
      <w:r w:rsidR="00612E0F">
        <w:rPr>
          <w:szCs w:val="24"/>
        </w:rPr>
        <w:t>4</w:t>
      </w:r>
      <w:r w:rsidR="00BD3AC6">
        <w:rPr>
          <w:szCs w:val="24"/>
        </w:rPr>
        <w:t xml:space="preserve"> show</w:t>
      </w:r>
      <w:r>
        <w:rPr>
          <w:szCs w:val="24"/>
        </w:rPr>
        <w:t>s</w:t>
      </w:r>
      <w:r w:rsidR="00BD3AC6">
        <w:rPr>
          <w:szCs w:val="24"/>
        </w:rPr>
        <w:t xml:space="preserve"> the</w:t>
      </w:r>
      <w:r w:rsidR="002B7A97">
        <w:rPr>
          <w:szCs w:val="24"/>
        </w:rPr>
        <w:t xml:space="preserve"> major qualitative costs associated with the </w:t>
      </w:r>
      <w:r w:rsidR="002B7A97">
        <w:rPr>
          <w:szCs w:val="24"/>
        </w:rPr>
        <w:lastRenderedPageBreak/>
        <w:t xml:space="preserve">alternatives considered in this analysis. </w:t>
      </w:r>
      <w:r w:rsidR="00414364">
        <w:rPr>
          <w:szCs w:val="24"/>
        </w:rPr>
        <w:t xml:space="preserve"> </w:t>
      </w:r>
      <w:r>
        <w:rPr>
          <w:szCs w:val="24"/>
        </w:rPr>
        <w:t xml:space="preserve">If a cost applies to a certain alternative, it is denoted with a checkmark. </w:t>
      </w:r>
    </w:p>
    <w:p w14:paraId="1D19F79A" w14:textId="77777777" w:rsidR="0069594B" w:rsidRDefault="0069594B" w:rsidP="00D954CD">
      <w:pPr>
        <w:spacing w:after="200" w:line="276" w:lineRule="auto"/>
        <w:jc w:val="center"/>
        <w:rPr>
          <w:b/>
          <w:sz w:val="22"/>
        </w:rPr>
      </w:pPr>
      <w:bookmarkStart w:id="106" w:name="_Ref324240231"/>
    </w:p>
    <w:p w14:paraId="2FE535DE" w14:textId="7FE60F3B" w:rsidR="002B7A97" w:rsidRPr="00C02A31" w:rsidRDefault="002B7A97" w:rsidP="00D954CD">
      <w:pPr>
        <w:spacing w:after="200" w:line="276" w:lineRule="auto"/>
        <w:jc w:val="center"/>
        <w:rPr>
          <w:b/>
          <w:sz w:val="22"/>
        </w:rPr>
      </w:pPr>
      <w:r w:rsidRPr="00C02A31">
        <w:rPr>
          <w:b/>
          <w:sz w:val="22"/>
        </w:rPr>
        <w:t xml:space="preserve">Table </w:t>
      </w:r>
      <w:r w:rsidR="00576965" w:rsidRPr="00C02A31">
        <w:rPr>
          <w:b/>
          <w:sz w:val="22"/>
        </w:rPr>
        <w:t>3</w:t>
      </w:r>
      <w:r w:rsidRPr="00C02A31">
        <w:rPr>
          <w:b/>
          <w:sz w:val="22"/>
        </w:rPr>
        <w:noBreakHyphen/>
      </w:r>
      <w:bookmarkEnd w:id="106"/>
      <w:r w:rsidR="00612E0F">
        <w:rPr>
          <w:b/>
          <w:sz w:val="22"/>
        </w:rPr>
        <w:t>4</w:t>
      </w:r>
    </w:p>
    <w:tbl>
      <w:tblPr>
        <w:tblStyle w:val="TableGrid"/>
        <w:tblW w:w="0" w:type="auto"/>
        <w:jc w:val="center"/>
        <w:tblLook w:val="04A0" w:firstRow="1" w:lastRow="0" w:firstColumn="1" w:lastColumn="0" w:noHBand="0" w:noVBand="1"/>
        <w:tblCaption w:val="Table 3-4"/>
        <w:tblDescription w:val="Table 3-4 shows the major qualitative costs associated with the alternatives considered in this analysis.  If a cost applies to a certain alternative, it is denoted with a checkmark."/>
      </w:tblPr>
      <w:tblGrid>
        <w:gridCol w:w="1914"/>
        <w:gridCol w:w="1591"/>
        <w:gridCol w:w="1890"/>
        <w:gridCol w:w="1621"/>
        <w:gridCol w:w="1888"/>
      </w:tblGrid>
      <w:tr w:rsidR="00890B9C" w14:paraId="7BBC637A" w14:textId="77777777" w:rsidTr="003A42E9">
        <w:trPr>
          <w:trHeight w:val="1574"/>
          <w:tblHeader/>
          <w:jc w:val="center"/>
        </w:trPr>
        <w:tc>
          <w:tcPr>
            <w:tcW w:w="1914" w:type="dxa"/>
            <w:vAlign w:val="center"/>
          </w:tcPr>
          <w:p w14:paraId="07505EAB" w14:textId="77777777" w:rsidR="00890B9C" w:rsidRPr="00FC1F5C" w:rsidRDefault="00890B9C" w:rsidP="00AD7546">
            <w:pPr>
              <w:keepNext/>
              <w:spacing w:before="120" w:after="120" w:line="240" w:lineRule="auto"/>
              <w:jc w:val="center"/>
              <w:rPr>
                <w:b/>
                <w:szCs w:val="24"/>
              </w:rPr>
            </w:pPr>
            <w:r w:rsidRPr="00FC1F5C">
              <w:rPr>
                <w:b/>
                <w:szCs w:val="24"/>
              </w:rPr>
              <w:t>Cost Description</w:t>
            </w:r>
          </w:p>
        </w:tc>
        <w:tc>
          <w:tcPr>
            <w:tcW w:w="1591" w:type="dxa"/>
          </w:tcPr>
          <w:p w14:paraId="6231BC7D" w14:textId="13F75086" w:rsidR="00273B5B" w:rsidRDefault="00273B5B" w:rsidP="00AD7546">
            <w:pPr>
              <w:keepNext/>
              <w:spacing w:before="120" w:line="240" w:lineRule="auto"/>
              <w:jc w:val="center"/>
              <w:rPr>
                <w:b/>
              </w:rPr>
            </w:pPr>
            <w:r>
              <w:rPr>
                <w:b/>
              </w:rPr>
              <w:t>Alternative 4</w:t>
            </w:r>
          </w:p>
          <w:p w14:paraId="59E1AC05" w14:textId="68602B9A" w:rsidR="00890B9C" w:rsidRPr="00A22666" w:rsidRDefault="00890B9C" w:rsidP="00AD7546">
            <w:pPr>
              <w:keepNext/>
              <w:spacing w:before="120" w:line="240" w:lineRule="auto"/>
              <w:jc w:val="center"/>
              <w:rPr>
                <w:b/>
              </w:rPr>
            </w:pPr>
            <w:r>
              <w:rPr>
                <w:b/>
              </w:rPr>
              <w:t>Baseline</w:t>
            </w:r>
          </w:p>
        </w:tc>
        <w:tc>
          <w:tcPr>
            <w:tcW w:w="1890" w:type="dxa"/>
          </w:tcPr>
          <w:p w14:paraId="314C7181" w14:textId="17CCF1DC" w:rsidR="00890B9C" w:rsidRDefault="00890B9C" w:rsidP="00AD7546">
            <w:pPr>
              <w:keepNext/>
              <w:spacing w:before="120" w:line="240" w:lineRule="auto"/>
              <w:jc w:val="center"/>
              <w:rPr>
                <w:b/>
              </w:rPr>
            </w:pPr>
            <w:r w:rsidRPr="00A22666">
              <w:rPr>
                <w:b/>
              </w:rPr>
              <w:t>Alt</w:t>
            </w:r>
            <w:r w:rsidR="00273B5B">
              <w:rPr>
                <w:b/>
              </w:rPr>
              <w:t xml:space="preserve">ernative </w:t>
            </w:r>
            <w:r w:rsidRPr="00A22666">
              <w:rPr>
                <w:b/>
              </w:rPr>
              <w:t xml:space="preserve">1  </w:t>
            </w:r>
          </w:p>
          <w:p w14:paraId="5CAB4238" w14:textId="34A9B961" w:rsidR="00890B9C" w:rsidRPr="003A42E9" w:rsidRDefault="00960B24" w:rsidP="00F745D8">
            <w:pPr>
              <w:keepNext/>
              <w:spacing w:before="120" w:line="240" w:lineRule="auto"/>
              <w:jc w:val="center"/>
              <w:rPr>
                <w:b/>
              </w:rPr>
            </w:pPr>
            <w:r>
              <w:rPr>
                <w:b/>
              </w:rPr>
              <w:t>Final</w:t>
            </w:r>
            <w:r w:rsidRPr="003A42E9">
              <w:rPr>
                <w:b/>
              </w:rPr>
              <w:t xml:space="preserve"> </w:t>
            </w:r>
            <w:r w:rsidR="00F745D8">
              <w:rPr>
                <w:b/>
              </w:rPr>
              <w:t xml:space="preserve">Rule </w:t>
            </w:r>
            <w:r w:rsidR="00890B9C" w:rsidRPr="003A42E9">
              <w:rPr>
                <w:b/>
              </w:rPr>
              <w:t xml:space="preserve">Fee Schedule – </w:t>
            </w:r>
          </w:p>
        </w:tc>
        <w:tc>
          <w:tcPr>
            <w:tcW w:w="1621" w:type="dxa"/>
          </w:tcPr>
          <w:p w14:paraId="31184ED0" w14:textId="10BD1DC7" w:rsidR="00890B9C" w:rsidRDefault="00890B9C" w:rsidP="00AD7546">
            <w:pPr>
              <w:keepNext/>
              <w:spacing w:before="120" w:line="240" w:lineRule="auto"/>
              <w:jc w:val="center"/>
              <w:rPr>
                <w:b/>
              </w:rPr>
            </w:pPr>
            <w:r w:rsidRPr="00A22666">
              <w:rPr>
                <w:b/>
              </w:rPr>
              <w:t>Alt</w:t>
            </w:r>
            <w:r w:rsidR="00273B5B">
              <w:rPr>
                <w:b/>
              </w:rPr>
              <w:t>ernative</w:t>
            </w:r>
            <w:r w:rsidRPr="00A22666">
              <w:rPr>
                <w:b/>
              </w:rPr>
              <w:t xml:space="preserve"> 2 </w:t>
            </w:r>
          </w:p>
          <w:p w14:paraId="0C944DB1" w14:textId="5B67C732" w:rsidR="00890B9C" w:rsidRPr="003A42E9" w:rsidRDefault="00890B9C" w:rsidP="00AD7546">
            <w:pPr>
              <w:keepNext/>
              <w:spacing w:before="120" w:line="240" w:lineRule="auto"/>
              <w:jc w:val="center"/>
              <w:rPr>
                <w:b/>
              </w:rPr>
            </w:pPr>
            <w:r w:rsidRPr="003A42E9">
              <w:rPr>
                <w:b/>
              </w:rPr>
              <w:t>Unit Cost Recovery</w:t>
            </w:r>
          </w:p>
        </w:tc>
        <w:tc>
          <w:tcPr>
            <w:tcW w:w="1888" w:type="dxa"/>
          </w:tcPr>
          <w:p w14:paraId="307547C2" w14:textId="329DC671" w:rsidR="00890B9C" w:rsidRDefault="00890B9C" w:rsidP="00AD7546">
            <w:pPr>
              <w:keepNext/>
              <w:spacing w:before="120" w:after="120" w:line="240" w:lineRule="auto"/>
              <w:jc w:val="center"/>
              <w:rPr>
                <w:b/>
                <w:szCs w:val="24"/>
              </w:rPr>
            </w:pPr>
            <w:r w:rsidRPr="00A22666">
              <w:rPr>
                <w:b/>
                <w:szCs w:val="24"/>
              </w:rPr>
              <w:t>Alt</w:t>
            </w:r>
            <w:r w:rsidR="00273B5B">
              <w:rPr>
                <w:b/>
                <w:szCs w:val="24"/>
              </w:rPr>
              <w:t>ernative</w:t>
            </w:r>
            <w:r w:rsidRPr="00A22666">
              <w:rPr>
                <w:b/>
                <w:szCs w:val="24"/>
              </w:rPr>
              <w:t xml:space="preserve"> 3 </w:t>
            </w:r>
          </w:p>
          <w:p w14:paraId="1E4EA9C2" w14:textId="54A76F59" w:rsidR="00890B9C" w:rsidRPr="003A42E9" w:rsidRDefault="00890B9C" w:rsidP="00AD7546">
            <w:pPr>
              <w:keepNext/>
              <w:spacing w:before="120" w:after="120" w:line="240" w:lineRule="auto"/>
              <w:jc w:val="center"/>
              <w:rPr>
                <w:b/>
              </w:rPr>
            </w:pPr>
            <w:r w:rsidRPr="003A42E9">
              <w:rPr>
                <w:b/>
              </w:rPr>
              <w:t>Across the Board Adjustment</w:t>
            </w:r>
          </w:p>
        </w:tc>
      </w:tr>
      <w:tr w:rsidR="00890B9C" w14:paraId="62A9A498" w14:textId="77777777" w:rsidTr="003A42E9">
        <w:tblPrEx>
          <w:jc w:val="left"/>
        </w:tblPrEx>
        <w:trPr>
          <w:trHeight w:val="521"/>
        </w:trPr>
        <w:tc>
          <w:tcPr>
            <w:tcW w:w="1914" w:type="dxa"/>
          </w:tcPr>
          <w:p w14:paraId="20734BEB" w14:textId="0766FB55" w:rsidR="00890B9C" w:rsidRDefault="00890B9C" w:rsidP="0069594B">
            <w:pPr>
              <w:spacing w:before="120" w:after="120" w:line="240" w:lineRule="auto"/>
              <w:rPr>
                <w:szCs w:val="24"/>
              </w:rPr>
            </w:pPr>
            <w:r w:rsidRPr="00452DF6">
              <w:t>Secure Aggregate Revenue to Cover Aggregate</w:t>
            </w:r>
            <w:r w:rsidR="009320ED">
              <w:t xml:space="preserve"> Cost</w:t>
            </w:r>
          </w:p>
        </w:tc>
        <w:tc>
          <w:tcPr>
            <w:tcW w:w="1591" w:type="dxa"/>
          </w:tcPr>
          <w:p w14:paraId="38807721" w14:textId="77777777" w:rsidR="00890B9C" w:rsidRDefault="00890B9C" w:rsidP="0069594B">
            <w:pPr>
              <w:spacing w:before="120" w:after="120" w:line="240" w:lineRule="auto"/>
              <w:jc w:val="center"/>
              <w:rPr>
                <w:szCs w:val="24"/>
              </w:rPr>
            </w:pPr>
          </w:p>
          <w:p w14:paraId="2C22EE85" w14:textId="4E47D524" w:rsidR="00890B9C" w:rsidRDefault="00890B9C" w:rsidP="0069594B">
            <w:pPr>
              <w:spacing w:before="120" w:after="120" w:line="240" w:lineRule="auto"/>
              <w:jc w:val="center"/>
              <w:rPr>
                <w:szCs w:val="24"/>
              </w:rPr>
            </w:pPr>
            <w:r>
              <w:rPr>
                <w:szCs w:val="24"/>
              </w:rPr>
              <w:sym w:font="Wingdings" w:char="F0FC"/>
            </w:r>
          </w:p>
        </w:tc>
        <w:tc>
          <w:tcPr>
            <w:tcW w:w="1890" w:type="dxa"/>
          </w:tcPr>
          <w:p w14:paraId="24E85D4E" w14:textId="77777777" w:rsidR="00890B9C" w:rsidRDefault="00890B9C" w:rsidP="0069594B">
            <w:pPr>
              <w:spacing w:before="120" w:after="120" w:line="240" w:lineRule="auto"/>
              <w:jc w:val="center"/>
              <w:rPr>
                <w:szCs w:val="24"/>
              </w:rPr>
            </w:pPr>
          </w:p>
          <w:p w14:paraId="023438E9" w14:textId="6C64FF79" w:rsidR="00890B9C" w:rsidRDefault="00890B9C" w:rsidP="0069594B">
            <w:pPr>
              <w:spacing w:before="120" w:after="120" w:line="240" w:lineRule="auto"/>
              <w:jc w:val="center"/>
              <w:rPr>
                <w:szCs w:val="24"/>
              </w:rPr>
            </w:pPr>
            <w:r>
              <w:rPr>
                <w:szCs w:val="24"/>
              </w:rPr>
              <w:t>--</w:t>
            </w:r>
          </w:p>
        </w:tc>
        <w:tc>
          <w:tcPr>
            <w:tcW w:w="1621" w:type="dxa"/>
          </w:tcPr>
          <w:p w14:paraId="01504FCF" w14:textId="77777777" w:rsidR="00890B9C" w:rsidRDefault="00890B9C" w:rsidP="0069594B">
            <w:pPr>
              <w:spacing w:before="120" w:after="120" w:line="240" w:lineRule="auto"/>
              <w:jc w:val="center"/>
              <w:rPr>
                <w:szCs w:val="24"/>
              </w:rPr>
            </w:pPr>
          </w:p>
          <w:p w14:paraId="28780183" w14:textId="635C12D5" w:rsidR="00890B9C" w:rsidRDefault="004664E6" w:rsidP="0069594B">
            <w:pPr>
              <w:spacing w:before="120" w:after="120" w:line="240" w:lineRule="auto"/>
              <w:jc w:val="center"/>
              <w:rPr>
                <w:szCs w:val="24"/>
              </w:rPr>
            </w:pPr>
            <w:r>
              <w:rPr>
                <w:szCs w:val="24"/>
              </w:rPr>
              <w:sym w:font="Wingdings" w:char="F0FC"/>
            </w:r>
          </w:p>
        </w:tc>
        <w:tc>
          <w:tcPr>
            <w:tcW w:w="1888" w:type="dxa"/>
          </w:tcPr>
          <w:p w14:paraId="01125CD8" w14:textId="77777777" w:rsidR="00890B9C" w:rsidRDefault="00890B9C" w:rsidP="0069594B">
            <w:pPr>
              <w:spacing w:before="120" w:after="120" w:line="240" w:lineRule="auto"/>
              <w:jc w:val="center"/>
              <w:rPr>
                <w:szCs w:val="24"/>
              </w:rPr>
            </w:pPr>
          </w:p>
          <w:p w14:paraId="1EDEC148" w14:textId="7700BE6A" w:rsidR="00890B9C" w:rsidRDefault="00890B9C" w:rsidP="0069594B">
            <w:pPr>
              <w:spacing w:before="120" w:after="120" w:line="240" w:lineRule="auto"/>
              <w:jc w:val="center"/>
              <w:rPr>
                <w:szCs w:val="24"/>
              </w:rPr>
            </w:pPr>
            <w:r>
              <w:rPr>
                <w:szCs w:val="24"/>
              </w:rPr>
              <w:t>--</w:t>
            </w:r>
          </w:p>
        </w:tc>
      </w:tr>
      <w:tr w:rsidR="00890B9C" w14:paraId="1B2BD78A" w14:textId="77777777" w:rsidTr="003A42E9">
        <w:tblPrEx>
          <w:jc w:val="left"/>
        </w:tblPrEx>
        <w:trPr>
          <w:trHeight w:val="521"/>
        </w:trPr>
        <w:tc>
          <w:tcPr>
            <w:tcW w:w="1914" w:type="dxa"/>
          </w:tcPr>
          <w:p w14:paraId="211C5953" w14:textId="323C852F" w:rsidR="00890B9C" w:rsidRDefault="00890B9C" w:rsidP="0069594B">
            <w:pPr>
              <w:spacing w:before="120" w:after="120" w:line="240" w:lineRule="auto"/>
              <w:rPr>
                <w:szCs w:val="24"/>
              </w:rPr>
            </w:pPr>
            <w:r w:rsidRPr="00452DF6">
              <w:t xml:space="preserve">Fee Schedule Design </w:t>
            </w:r>
          </w:p>
        </w:tc>
        <w:tc>
          <w:tcPr>
            <w:tcW w:w="1591" w:type="dxa"/>
          </w:tcPr>
          <w:p w14:paraId="560DBEDE" w14:textId="7295EA35" w:rsidR="00890B9C" w:rsidRDefault="00890B9C" w:rsidP="0069594B">
            <w:pPr>
              <w:spacing w:before="120" w:after="120" w:line="240" w:lineRule="auto"/>
              <w:jc w:val="center"/>
              <w:rPr>
                <w:szCs w:val="24"/>
              </w:rPr>
            </w:pPr>
            <w:r>
              <w:rPr>
                <w:szCs w:val="24"/>
              </w:rPr>
              <w:t>--</w:t>
            </w:r>
          </w:p>
        </w:tc>
        <w:tc>
          <w:tcPr>
            <w:tcW w:w="1890" w:type="dxa"/>
          </w:tcPr>
          <w:p w14:paraId="579B9387" w14:textId="45A3C788" w:rsidR="00890B9C" w:rsidRDefault="00890B9C" w:rsidP="0069594B">
            <w:pPr>
              <w:spacing w:before="120" w:after="120" w:line="240" w:lineRule="auto"/>
              <w:jc w:val="center"/>
              <w:rPr>
                <w:szCs w:val="24"/>
              </w:rPr>
            </w:pPr>
            <w:r>
              <w:rPr>
                <w:szCs w:val="24"/>
              </w:rPr>
              <w:t>--</w:t>
            </w:r>
          </w:p>
        </w:tc>
        <w:tc>
          <w:tcPr>
            <w:tcW w:w="1621" w:type="dxa"/>
          </w:tcPr>
          <w:p w14:paraId="06777BBC" w14:textId="77777777" w:rsidR="00890B9C" w:rsidRDefault="00890B9C" w:rsidP="0069594B">
            <w:pPr>
              <w:spacing w:before="120" w:after="120" w:line="240" w:lineRule="auto"/>
              <w:jc w:val="center"/>
              <w:rPr>
                <w:szCs w:val="24"/>
              </w:rPr>
            </w:pPr>
            <w:r>
              <w:rPr>
                <w:szCs w:val="24"/>
              </w:rPr>
              <w:sym w:font="Wingdings" w:char="F0FC"/>
            </w:r>
          </w:p>
        </w:tc>
        <w:tc>
          <w:tcPr>
            <w:tcW w:w="1888" w:type="dxa"/>
          </w:tcPr>
          <w:p w14:paraId="30D29F09" w14:textId="753EF2A0" w:rsidR="00890B9C" w:rsidRDefault="00890B9C" w:rsidP="0069594B">
            <w:pPr>
              <w:spacing w:before="120" w:after="120" w:line="240" w:lineRule="auto"/>
              <w:jc w:val="center"/>
              <w:rPr>
                <w:szCs w:val="24"/>
              </w:rPr>
            </w:pPr>
            <w:r>
              <w:rPr>
                <w:szCs w:val="24"/>
              </w:rPr>
              <w:t>--</w:t>
            </w:r>
          </w:p>
        </w:tc>
      </w:tr>
    </w:tbl>
    <w:p w14:paraId="69F3D5F8" w14:textId="77777777" w:rsidR="002B7A97" w:rsidRDefault="002B7A97" w:rsidP="002B7A97">
      <w:pPr>
        <w:pStyle w:val="Caption"/>
        <w:spacing w:line="480" w:lineRule="auto"/>
        <w:rPr>
          <w:szCs w:val="24"/>
        </w:rPr>
      </w:pPr>
    </w:p>
    <w:p w14:paraId="26BE5C1D" w14:textId="6E3998C0" w:rsidR="0002055F" w:rsidRDefault="009320ED" w:rsidP="0002055F">
      <w:pPr>
        <w:rPr>
          <w:szCs w:val="24"/>
        </w:rPr>
      </w:pPr>
      <w:r>
        <w:rPr>
          <w:szCs w:val="24"/>
        </w:rPr>
        <w:t xml:space="preserve">The Baseline </w:t>
      </w:r>
      <w:r w:rsidR="00273B5B">
        <w:rPr>
          <w:szCs w:val="24"/>
        </w:rPr>
        <w:t>(Alternative 4)</w:t>
      </w:r>
      <w:r w:rsidR="004664E6">
        <w:rPr>
          <w:szCs w:val="24"/>
        </w:rPr>
        <w:t xml:space="preserve"> and</w:t>
      </w:r>
      <w:r w:rsidR="00DC2502">
        <w:rPr>
          <w:szCs w:val="24"/>
        </w:rPr>
        <w:t xml:space="preserve"> </w:t>
      </w:r>
      <w:r w:rsidR="002424D0">
        <w:rPr>
          <w:szCs w:val="24"/>
        </w:rPr>
        <w:t>Unit Cost Recovery (</w:t>
      </w:r>
      <w:r w:rsidR="004664E6">
        <w:rPr>
          <w:szCs w:val="24"/>
        </w:rPr>
        <w:t>Alternative 2</w:t>
      </w:r>
      <w:r w:rsidR="002424D0">
        <w:rPr>
          <w:szCs w:val="24"/>
        </w:rPr>
        <w:t>)</w:t>
      </w:r>
      <w:r w:rsidR="00273B5B">
        <w:rPr>
          <w:szCs w:val="24"/>
        </w:rPr>
        <w:t xml:space="preserve"> </w:t>
      </w:r>
      <w:r w:rsidR="004664E6">
        <w:rPr>
          <w:szCs w:val="24"/>
        </w:rPr>
        <w:t xml:space="preserve">have </w:t>
      </w:r>
      <w:r>
        <w:rPr>
          <w:szCs w:val="24"/>
        </w:rPr>
        <w:t xml:space="preserve">a </w:t>
      </w:r>
      <w:r w:rsidRPr="006B6EAC">
        <w:rPr>
          <w:szCs w:val="24"/>
        </w:rPr>
        <w:t>cost for securing</w:t>
      </w:r>
      <w:r w:rsidR="00D97207" w:rsidRPr="006B6EAC">
        <w:rPr>
          <w:szCs w:val="24"/>
        </w:rPr>
        <w:t xml:space="preserve"> sufficient</w:t>
      </w:r>
      <w:r w:rsidRPr="006B6EAC">
        <w:rPr>
          <w:szCs w:val="24"/>
        </w:rPr>
        <w:t xml:space="preserve"> aggregate revenue</w:t>
      </w:r>
      <w:r>
        <w:rPr>
          <w:szCs w:val="24"/>
        </w:rPr>
        <w:t xml:space="preserve"> to cover aggregate cost because </w:t>
      </w:r>
      <w:r w:rsidR="008F76ED">
        <w:rPr>
          <w:szCs w:val="24"/>
        </w:rPr>
        <w:t xml:space="preserve">the revenue they are expected to produce over the five-year period </w:t>
      </w:r>
      <w:r>
        <w:rPr>
          <w:szCs w:val="24"/>
        </w:rPr>
        <w:t xml:space="preserve">would not allow the USPTO to meet its </w:t>
      </w:r>
      <w:r w:rsidR="00E41EB0">
        <w:rPr>
          <w:szCs w:val="24"/>
        </w:rPr>
        <w:t xml:space="preserve">strategic </w:t>
      </w:r>
      <w:r>
        <w:rPr>
          <w:szCs w:val="24"/>
        </w:rPr>
        <w:t>goals</w:t>
      </w:r>
      <w:r w:rsidR="008F76ED">
        <w:rPr>
          <w:szCs w:val="24"/>
        </w:rPr>
        <w:t xml:space="preserve">, specifically </w:t>
      </w:r>
      <w:r w:rsidR="008771D6" w:rsidRPr="003947BE">
        <w:rPr>
          <w:rFonts w:cstheme="minorHAnsi"/>
        </w:rPr>
        <w:t>building towards a three</w:t>
      </w:r>
      <w:r w:rsidR="00DA05B1">
        <w:rPr>
          <w:rFonts w:cstheme="minorHAnsi"/>
        </w:rPr>
        <w:t xml:space="preserve"> </w:t>
      </w:r>
      <w:r w:rsidR="008771D6" w:rsidRPr="003947BE">
        <w:rPr>
          <w:rFonts w:cstheme="minorHAnsi"/>
        </w:rPr>
        <w:t>month optimal operating reserve for patents</w:t>
      </w:r>
      <w:r>
        <w:rPr>
          <w:szCs w:val="24"/>
        </w:rPr>
        <w:t xml:space="preserve">.  Alternative 2 </w:t>
      </w:r>
      <w:r w:rsidR="004664E6">
        <w:rPr>
          <w:szCs w:val="24"/>
        </w:rPr>
        <w:t xml:space="preserve">also </w:t>
      </w:r>
      <w:r>
        <w:rPr>
          <w:szCs w:val="24"/>
        </w:rPr>
        <w:t xml:space="preserve">has a cost related to fee schedule design because it </w:t>
      </w:r>
      <w:r w:rsidRPr="009320ED">
        <w:rPr>
          <w:szCs w:val="24"/>
        </w:rPr>
        <w:t>is counter to the Office’s general philosophy to charge applicants and holders</w:t>
      </w:r>
      <w:r>
        <w:rPr>
          <w:szCs w:val="24"/>
        </w:rPr>
        <w:t xml:space="preserve"> lower front-end fees and</w:t>
      </w:r>
      <w:r w:rsidRPr="009320ED">
        <w:rPr>
          <w:szCs w:val="24"/>
        </w:rPr>
        <w:t xml:space="preserve"> higher</w:t>
      </w:r>
      <w:r>
        <w:rPr>
          <w:szCs w:val="24"/>
        </w:rPr>
        <w:t xml:space="preserve"> back-end</w:t>
      </w:r>
      <w:r w:rsidRPr="009320ED">
        <w:rPr>
          <w:szCs w:val="24"/>
        </w:rPr>
        <w:t xml:space="preserve"> fees when they have more information about the relative value of their innovation.</w:t>
      </w:r>
      <w:r>
        <w:rPr>
          <w:szCs w:val="24"/>
        </w:rPr>
        <w:t xml:space="preserve">  These costs will be discussed in more detail in Section</w:t>
      </w:r>
      <w:r w:rsidR="00C51C4F">
        <w:rPr>
          <w:szCs w:val="24"/>
        </w:rPr>
        <w:t> </w:t>
      </w:r>
      <w:r>
        <w:rPr>
          <w:szCs w:val="24"/>
        </w:rPr>
        <w:t>4.</w:t>
      </w:r>
    </w:p>
    <w:p w14:paraId="67BBB291" w14:textId="77777777" w:rsidR="0002055F" w:rsidRPr="0002055F" w:rsidRDefault="0002055F" w:rsidP="00C02A31">
      <w:pPr>
        <w:jc w:val="both"/>
      </w:pPr>
    </w:p>
    <w:p w14:paraId="42B40B24" w14:textId="0FB9BAD8" w:rsidR="007E7BF8" w:rsidRDefault="009B4229" w:rsidP="007E7BF8">
      <w:pPr>
        <w:pStyle w:val="Heading3"/>
      </w:pPr>
      <w:r>
        <w:t>3</w:t>
      </w:r>
      <w:r w:rsidR="0027478B">
        <w:t>.</w:t>
      </w:r>
      <w:r w:rsidR="00245C1F">
        <w:t>3</w:t>
      </w:r>
      <w:r w:rsidR="0027478B">
        <w:t xml:space="preserve">.2 Qualitative </w:t>
      </w:r>
      <w:r w:rsidR="002B7A97">
        <w:t>Benefits</w:t>
      </w:r>
    </w:p>
    <w:p w14:paraId="73CBC8BD" w14:textId="1C16B74F" w:rsidR="0002055F" w:rsidRDefault="0002055F" w:rsidP="0002055F">
      <w:pPr>
        <w:rPr>
          <w:szCs w:val="24"/>
        </w:rPr>
      </w:pPr>
      <w:r>
        <w:rPr>
          <w:szCs w:val="24"/>
        </w:rPr>
        <w:t xml:space="preserve">This section </w:t>
      </w:r>
      <w:r w:rsidR="00890B9C" w:rsidRPr="00890B9C">
        <w:rPr>
          <w:szCs w:val="24"/>
        </w:rPr>
        <w:t xml:space="preserve">summarizes features of the alternatives </w:t>
      </w:r>
      <w:r>
        <w:rPr>
          <w:szCs w:val="24"/>
        </w:rPr>
        <w:t>that represent a benefit to one or more stakeholder groups.  Table 3-</w:t>
      </w:r>
      <w:r w:rsidR="00612E0F">
        <w:rPr>
          <w:szCs w:val="24"/>
        </w:rPr>
        <w:t>5</w:t>
      </w:r>
      <w:r>
        <w:rPr>
          <w:szCs w:val="24"/>
        </w:rPr>
        <w:t xml:space="preserve"> shows the major qualitative benefits associated with the </w:t>
      </w:r>
      <w:r>
        <w:rPr>
          <w:szCs w:val="24"/>
        </w:rPr>
        <w:lastRenderedPageBreak/>
        <w:t xml:space="preserve">alternatives considered in this analysis. </w:t>
      </w:r>
      <w:r w:rsidR="00414364">
        <w:rPr>
          <w:szCs w:val="24"/>
        </w:rPr>
        <w:t xml:space="preserve"> </w:t>
      </w:r>
      <w:r>
        <w:rPr>
          <w:szCs w:val="24"/>
        </w:rPr>
        <w:t xml:space="preserve">If a benefit applies to a certain alternative, it is denoted with a checkmark. </w:t>
      </w:r>
    </w:p>
    <w:p w14:paraId="25805D8E" w14:textId="77777777" w:rsidR="007E7BF8" w:rsidRDefault="007E7BF8" w:rsidP="007E7BF8">
      <w:pPr>
        <w:spacing w:after="200" w:line="276" w:lineRule="auto"/>
        <w:rPr>
          <w:szCs w:val="24"/>
        </w:rPr>
      </w:pPr>
      <w:bookmarkStart w:id="107" w:name="_Ref324245961"/>
    </w:p>
    <w:p w14:paraId="4891D91E" w14:textId="26A4961A" w:rsidR="007E7BF8" w:rsidRDefault="007E7BF8" w:rsidP="007E7BF8">
      <w:pPr>
        <w:pStyle w:val="Caption"/>
      </w:pPr>
      <w:r>
        <w:t xml:space="preserve">Table </w:t>
      </w:r>
      <w:r w:rsidR="00576965">
        <w:t>3</w:t>
      </w:r>
      <w:r>
        <w:noBreakHyphen/>
      </w:r>
      <w:bookmarkEnd w:id="107"/>
      <w:r w:rsidR="00612E0F">
        <w:t>5</w:t>
      </w:r>
    </w:p>
    <w:tbl>
      <w:tblPr>
        <w:tblStyle w:val="TableGrid"/>
        <w:tblW w:w="9189" w:type="dxa"/>
        <w:jc w:val="center"/>
        <w:tblLayout w:type="fixed"/>
        <w:tblLook w:val="04A0" w:firstRow="1" w:lastRow="0" w:firstColumn="1" w:lastColumn="0" w:noHBand="0" w:noVBand="1"/>
        <w:tblCaption w:val="Table 3-5"/>
        <w:tblDescription w:val="Table 3-5 shows the major qualitative benefits associated with the alternatives considered in this analysis.  If a benefit applies to a certain alternative, it is denoted with a checkmark. "/>
      </w:tblPr>
      <w:tblGrid>
        <w:gridCol w:w="1890"/>
        <w:gridCol w:w="1620"/>
        <w:gridCol w:w="2340"/>
        <w:gridCol w:w="1630"/>
        <w:gridCol w:w="1709"/>
      </w:tblGrid>
      <w:tr w:rsidR="00890B9C" w14:paraId="5E649820" w14:textId="77777777" w:rsidTr="00890B9C">
        <w:trPr>
          <w:cantSplit/>
          <w:trHeight w:val="1574"/>
          <w:tblHeader/>
          <w:jc w:val="center"/>
        </w:trPr>
        <w:tc>
          <w:tcPr>
            <w:tcW w:w="1890" w:type="dxa"/>
            <w:vAlign w:val="center"/>
          </w:tcPr>
          <w:p w14:paraId="1E432725" w14:textId="77777777" w:rsidR="00890B9C" w:rsidRPr="00FC1F5C" w:rsidRDefault="00890B9C" w:rsidP="00AD7546">
            <w:pPr>
              <w:spacing w:before="120" w:after="120" w:line="240" w:lineRule="auto"/>
              <w:jc w:val="center"/>
              <w:rPr>
                <w:b/>
                <w:szCs w:val="24"/>
              </w:rPr>
            </w:pPr>
            <w:r>
              <w:rPr>
                <w:b/>
                <w:szCs w:val="24"/>
              </w:rPr>
              <w:t>Benefit</w:t>
            </w:r>
            <w:r w:rsidRPr="00FC1F5C">
              <w:rPr>
                <w:b/>
                <w:szCs w:val="24"/>
              </w:rPr>
              <w:t xml:space="preserve"> Description</w:t>
            </w:r>
          </w:p>
        </w:tc>
        <w:tc>
          <w:tcPr>
            <w:tcW w:w="1620" w:type="dxa"/>
          </w:tcPr>
          <w:p w14:paraId="0A402D23" w14:textId="77777777" w:rsidR="00273B5B" w:rsidRDefault="00273B5B" w:rsidP="00A61BC3">
            <w:pPr>
              <w:keepNext/>
              <w:spacing w:before="120" w:line="240" w:lineRule="auto"/>
              <w:jc w:val="center"/>
              <w:rPr>
                <w:b/>
                <w:szCs w:val="24"/>
              </w:rPr>
            </w:pPr>
            <w:r>
              <w:rPr>
                <w:b/>
                <w:szCs w:val="24"/>
              </w:rPr>
              <w:t>Alternative 4</w:t>
            </w:r>
          </w:p>
          <w:p w14:paraId="0833F38D" w14:textId="0B04939C" w:rsidR="00890B9C" w:rsidRPr="009A6C12" w:rsidRDefault="00890B9C" w:rsidP="00A61BC3">
            <w:pPr>
              <w:keepNext/>
              <w:spacing w:before="120" w:line="240" w:lineRule="auto"/>
              <w:jc w:val="center"/>
              <w:rPr>
                <w:b/>
                <w:szCs w:val="24"/>
              </w:rPr>
            </w:pPr>
            <w:r>
              <w:rPr>
                <w:b/>
                <w:szCs w:val="24"/>
              </w:rPr>
              <w:t>Baseline</w:t>
            </w:r>
          </w:p>
        </w:tc>
        <w:tc>
          <w:tcPr>
            <w:tcW w:w="2340" w:type="dxa"/>
          </w:tcPr>
          <w:p w14:paraId="4F4A0DB3" w14:textId="57DA033A" w:rsidR="00890B9C" w:rsidRPr="009A6C12" w:rsidRDefault="00890B9C" w:rsidP="00A61BC3">
            <w:pPr>
              <w:keepNext/>
              <w:spacing w:before="120" w:line="240" w:lineRule="auto"/>
              <w:jc w:val="center"/>
              <w:rPr>
                <w:b/>
                <w:szCs w:val="24"/>
              </w:rPr>
            </w:pPr>
            <w:r w:rsidRPr="009A6C12">
              <w:rPr>
                <w:b/>
                <w:szCs w:val="24"/>
              </w:rPr>
              <w:t>Alt</w:t>
            </w:r>
            <w:r w:rsidR="00273B5B">
              <w:rPr>
                <w:b/>
                <w:szCs w:val="24"/>
              </w:rPr>
              <w:t xml:space="preserve">ernative </w:t>
            </w:r>
            <w:r w:rsidRPr="009A6C12">
              <w:rPr>
                <w:b/>
                <w:szCs w:val="24"/>
              </w:rPr>
              <w:t xml:space="preserve">1 </w:t>
            </w:r>
          </w:p>
          <w:p w14:paraId="1A2698E5" w14:textId="32A5E7C6" w:rsidR="00890B9C" w:rsidRPr="003A42E9" w:rsidRDefault="00960B24" w:rsidP="00F745D8">
            <w:pPr>
              <w:spacing w:before="120" w:line="240" w:lineRule="auto"/>
              <w:jc w:val="center"/>
              <w:rPr>
                <w:b/>
              </w:rPr>
            </w:pPr>
            <w:r>
              <w:rPr>
                <w:b/>
              </w:rPr>
              <w:t>Final</w:t>
            </w:r>
            <w:r w:rsidRPr="003A42E9">
              <w:rPr>
                <w:b/>
              </w:rPr>
              <w:t xml:space="preserve"> </w:t>
            </w:r>
            <w:r w:rsidR="00F745D8">
              <w:rPr>
                <w:b/>
              </w:rPr>
              <w:t xml:space="preserve">Rule </w:t>
            </w:r>
            <w:r w:rsidR="00890B9C" w:rsidRPr="003A42E9">
              <w:rPr>
                <w:b/>
              </w:rPr>
              <w:t xml:space="preserve">Fee Schedule </w:t>
            </w:r>
          </w:p>
        </w:tc>
        <w:tc>
          <w:tcPr>
            <w:tcW w:w="1630" w:type="dxa"/>
          </w:tcPr>
          <w:p w14:paraId="6440A8BC" w14:textId="52CAB7D2" w:rsidR="00890B9C" w:rsidRPr="009A6C12" w:rsidRDefault="00890B9C" w:rsidP="00A61BC3">
            <w:pPr>
              <w:keepNext/>
              <w:spacing w:before="120" w:line="240" w:lineRule="auto"/>
              <w:jc w:val="center"/>
              <w:rPr>
                <w:b/>
                <w:szCs w:val="24"/>
              </w:rPr>
            </w:pPr>
            <w:r w:rsidRPr="009A6C12">
              <w:rPr>
                <w:b/>
                <w:szCs w:val="24"/>
              </w:rPr>
              <w:t>Alt</w:t>
            </w:r>
            <w:r w:rsidR="00273B5B">
              <w:rPr>
                <w:b/>
                <w:szCs w:val="24"/>
              </w:rPr>
              <w:t>ernative</w:t>
            </w:r>
            <w:r w:rsidRPr="009A6C12">
              <w:rPr>
                <w:b/>
                <w:szCs w:val="24"/>
              </w:rPr>
              <w:t xml:space="preserve"> 2</w:t>
            </w:r>
          </w:p>
          <w:p w14:paraId="6369A886" w14:textId="0F946C27" w:rsidR="00890B9C" w:rsidRPr="003A42E9" w:rsidRDefault="00890B9C" w:rsidP="00AD7546">
            <w:pPr>
              <w:spacing w:before="120" w:line="240" w:lineRule="auto"/>
              <w:jc w:val="center"/>
              <w:rPr>
                <w:b/>
              </w:rPr>
            </w:pPr>
            <w:r w:rsidRPr="003A42E9">
              <w:rPr>
                <w:b/>
                <w:szCs w:val="24"/>
              </w:rPr>
              <w:t>Unit Cost Recovery</w:t>
            </w:r>
          </w:p>
        </w:tc>
        <w:tc>
          <w:tcPr>
            <w:tcW w:w="1709" w:type="dxa"/>
          </w:tcPr>
          <w:p w14:paraId="170CAA13" w14:textId="429091AB" w:rsidR="00890B9C" w:rsidRPr="009A6C12" w:rsidRDefault="00890B9C" w:rsidP="00A61BC3">
            <w:pPr>
              <w:keepNext/>
              <w:spacing w:before="120" w:after="120" w:line="240" w:lineRule="auto"/>
              <w:jc w:val="center"/>
              <w:rPr>
                <w:b/>
                <w:szCs w:val="24"/>
              </w:rPr>
            </w:pPr>
            <w:r w:rsidRPr="009A6C12">
              <w:rPr>
                <w:b/>
                <w:szCs w:val="24"/>
              </w:rPr>
              <w:t>Alt</w:t>
            </w:r>
            <w:r w:rsidR="00273B5B">
              <w:rPr>
                <w:b/>
                <w:szCs w:val="24"/>
              </w:rPr>
              <w:t>ernative</w:t>
            </w:r>
            <w:r w:rsidRPr="009A6C12">
              <w:rPr>
                <w:b/>
                <w:szCs w:val="24"/>
              </w:rPr>
              <w:t xml:space="preserve"> 3 </w:t>
            </w:r>
          </w:p>
          <w:p w14:paraId="459B021C" w14:textId="1DAB28AF" w:rsidR="00890B9C" w:rsidRPr="003A42E9" w:rsidRDefault="00890B9C" w:rsidP="00AD7546">
            <w:pPr>
              <w:spacing w:before="120" w:after="120" w:line="240" w:lineRule="auto"/>
              <w:jc w:val="center"/>
              <w:rPr>
                <w:b/>
                <w:szCs w:val="24"/>
              </w:rPr>
            </w:pPr>
            <w:r w:rsidRPr="003A42E9">
              <w:rPr>
                <w:b/>
                <w:szCs w:val="24"/>
              </w:rPr>
              <w:t>Across the Board Adjustment</w:t>
            </w:r>
          </w:p>
        </w:tc>
      </w:tr>
      <w:tr w:rsidR="00890B9C" w14:paraId="42A0A03B" w14:textId="77777777" w:rsidTr="00485A06">
        <w:trPr>
          <w:cantSplit/>
          <w:trHeight w:val="1488"/>
          <w:jc w:val="center"/>
        </w:trPr>
        <w:tc>
          <w:tcPr>
            <w:tcW w:w="1890" w:type="dxa"/>
            <w:vAlign w:val="center"/>
          </w:tcPr>
          <w:p w14:paraId="542CDBD1" w14:textId="0511F4DD" w:rsidR="00890B9C" w:rsidRPr="00CB5FC9" w:rsidRDefault="00890B9C" w:rsidP="00AD7546">
            <w:pPr>
              <w:spacing w:before="120" w:after="120" w:line="240" w:lineRule="auto"/>
              <w:rPr>
                <w:szCs w:val="24"/>
              </w:rPr>
            </w:pPr>
            <w:r w:rsidRPr="00890B9C">
              <w:rPr>
                <w:rFonts w:eastAsiaTheme="minorHAnsi" w:cstheme="minorBidi"/>
              </w:rPr>
              <w:t>Secure Aggregate Revenue to Cover Aggregate</w:t>
            </w:r>
            <w:r w:rsidR="00485A06">
              <w:rPr>
                <w:rFonts w:eastAsiaTheme="minorHAnsi" w:cstheme="minorBidi"/>
              </w:rPr>
              <w:t xml:space="preserve"> Cost</w:t>
            </w:r>
          </w:p>
        </w:tc>
        <w:tc>
          <w:tcPr>
            <w:tcW w:w="1620" w:type="dxa"/>
          </w:tcPr>
          <w:p w14:paraId="6287CE7E" w14:textId="77777777" w:rsidR="00890B9C" w:rsidRDefault="00890B9C" w:rsidP="00AD7546">
            <w:pPr>
              <w:spacing w:before="120" w:after="120" w:line="240" w:lineRule="auto"/>
              <w:jc w:val="center"/>
              <w:rPr>
                <w:szCs w:val="24"/>
              </w:rPr>
            </w:pPr>
          </w:p>
          <w:p w14:paraId="14C40C12" w14:textId="0F09AB77" w:rsidR="00890B9C" w:rsidRDefault="00890B9C" w:rsidP="00AD7546">
            <w:pPr>
              <w:spacing w:before="120" w:after="120" w:line="240" w:lineRule="auto"/>
              <w:jc w:val="center"/>
              <w:rPr>
                <w:szCs w:val="24"/>
              </w:rPr>
            </w:pPr>
            <w:r>
              <w:rPr>
                <w:szCs w:val="24"/>
              </w:rPr>
              <w:t>--</w:t>
            </w:r>
          </w:p>
        </w:tc>
        <w:tc>
          <w:tcPr>
            <w:tcW w:w="2340" w:type="dxa"/>
            <w:vAlign w:val="center"/>
          </w:tcPr>
          <w:p w14:paraId="57F9B2BF" w14:textId="4C13201E" w:rsidR="00890B9C" w:rsidRDefault="00890B9C" w:rsidP="00AD7546">
            <w:pPr>
              <w:spacing w:before="120" w:after="120" w:line="240" w:lineRule="auto"/>
              <w:jc w:val="center"/>
              <w:rPr>
                <w:szCs w:val="24"/>
              </w:rPr>
            </w:pPr>
            <w:r>
              <w:rPr>
                <w:szCs w:val="24"/>
              </w:rPr>
              <w:sym w:font="Wingdings" w:char="F0FC"/>
            </w:r>
          </w:p>
        </w:tc>
        <w:tc>
          <w:tcPr>
            <w:tcW w:w="1630" w:type="dxa"/>
            <w:vAlign w:val="center"/>
          </w:tcPr>
          <w:p w14:paraId="214B30B7" w14:textId="5CBA2B69" w:rsidR="00890B9C" w:rsidRDefault="004664E6" w:rsidP="00AD7546">
            <w:pPr>
              <w:spacing w:before="120" w:after="120" w:line="240" w:lineRule="auto"/>
              <w:jc w:val="center"/>
              <w:rPr>
                <w:szCs w:val="24"/>
              </w:rPr>
            </w:pPr>
            <w:r>
              <w:rPr>
                <w:szCs w:val="24"/>
              </w:rPr>
              <w:t>--</w:t>
            </w:r>
          </w:p>
        </w:tc>
        <w:tc>
          <w:tcPr>
            <w:tcW w:w="1709" w:type="dxa"/>
            <w:vAlign w:val="center"/>
          </w:tcPr>
          <w:p w14:paraId="5C98A276" w14:textId="7A47B8E2" w:rsidR="00890B9C" w:rsidRDefault="00890B9C" w:rsidP="00AD7546">
            <w:pPr>
              <w:spacing w:before="120" w:after="120" w:line="240" w:lineRule="auto"/>
              <w:jc w:val="center"/>
              <w:rPr>
                <w:szCs w:val="24"/>
              </w:rPr>
            </w:pPr>
            <w:r>
              <w:rPr>
                <w:szCs w:val="24"/>
              </w:rPr>
              <w:sym w:font="Wingdings" w:char="F0FC"/>
            </w:r>
          </w:p>
        </w:tc>
      </w:tr>
      <w:tr w:rsidR="00890B9C" w14:paraId="0A892777" w14:textId="77777777" w:rsidTr="00890B9C">
        <w:trPr>
          <w:cantSplit/>
          <w:trHeight w:val="149"/>
          <w:jc w:val="center"/>
        </w:trPr>
        <w:tc>
          <w:tcPr>
            <w:tcW w:w="1890" w:type="dxa"/>
            <w:vAlign w:val="center"/>
          </w:tcPr>
          <w:p w14:paraId="272FD578" w14:textId="77777777" w:rsidR="00890B9C" w:rsidRDefault="00890B9C" w:rsidP="00AD7546">
            <w:pPr>
              <w:spacing w:before="120" w:after="120" w:line="240" w:lineRule="auto"/>
              <w:rPr>
                <w:szCs w:val="24"/>
              </w:rPr>
            </w:pPr>
            <w:r>
              <w:rPr>
                <w:szCs w:val="24"/>
              </w:rPr>
              <w:t>Fee Schedule Design Benefits</w:t>
            </w:r>
          </w:p>
        </w:tc>
        <w:tc>
          <w:tcPr>
            <w:tcW w:w="1620" w:type="dxa"/>
          </w:tcPr>
          <w:p w14:paraId="3B501A0F" w14:textId="30D14267" w:rsidR="00890B9C" w:rsidRDefault="00890B9C" w:rsidP="00890B9C">
            <w:pPr>
              <w:spacing w:before="120" w:after="120" w:line="240" w:lineRule="auto"/>
              <w:jc w:val="center"/>
              <w:rPr>
                <w:szCs w:val="24"/>
              </w:rPr>
            </w:pPr>
            <w:r>
              <w:rPr>
                <w:szCs w:val="24"/>
              </w:rPr>
              <w:t>--</w:t>
            </w:r>
          </w:p>
        </w:tc>
        <w:tc>
          <w:tcPr>
            <w:tcW w:w="2340" w:type="dxa"/>
            <w:vAlign w:val="center"/>
          </w:tcPr>
          <w:p w14:paraId="711D34DB" w14:textId="400FDAF7" w:rsidR="00890B9C" w:rsidRDefault="00890B9C" w:rsidP="00890B9C">
            <w:pPr>
              <w:spacing w:before="120" w:after="120" w:line="240" w:lineRule="auto"/>
              <w:jc w:val="center"/>
              <w:rPr>
                <w:szCs w:val="24"/>
              </w:rPr>
            </w:pPr>
            <w:r>
              <w:rPr>
                <w:szCs w:val="24"/>
              </w:rPr>
              <w:sym w:font="Wingdings" w:char="F0FC"/>
            </w:r>
          </w:p>
        </w:tc>
        <w:tc>
          <w:tcPr>
            <w:tcW w:w="1630" w:type="dxa"/>
            <w:vAlign w:val="center"/>
          </w:tcPr>
          <w:p w14:paraId="0881B4B7" w14:textId="66ED3BC3" w:rsidR="00890B9C" w:rsidRDefault="00890B9C" w:rsidP="00890B9C">
            <w:pPr>
              <w:spacing w:before="120" w:after="120" w:line="240" w:lineRule="auto"/>
              <w:jc w:val="center"/>
              <w:rPr>
                <w:szCs w:val="24"/>
              </w:rPr>
            </w:pPr>
            <w:r>
              <w:rPr>
                <w:szCs w:val="24"/>
              </w:rPr>
              <w:t>--</w:t>
            </w:r>
          </w:p>
        </w:tc>
        <w:tc>
          <w:tcPr>
            <w:tcW w:w="1709" w:type="dxa"/>
            <w:vAlign w:val="center"/>
          </w:tcPr>
          <w:p w14:paraId="72FE8D65" w14:textId="361A9995" w:rsidR="00890B9C" w:rsidRDefault="00890B9C" w:rsidP="00890B9C">
            <w:pPr>
              <w:spacing w:before="120" w:after="120" w:line="240" w:lineRule="auto"/>
              <w:jc w:val="center"/>
              <w:rPr>
                <w:szCs w:val="24"/>
              </w:rPr>
            </w:pPr>
            <w:r>
              <w:rPr>
                <w:szCs w:val="24"/>
              </w:rPr>
              <w:t>--</w:t>
            </w:r>
          </w:p>
        </w:tc>
      </w:tr>
    </w:tbl>
    <w:p w14:paraId="5897DA79" w14:textId="248625D4" w:rsidR="00D954CD" w:rsidRDefault="00D954CD" w:rsidP="00D954CD">
      <w:r w:rsidRPr="009B4229">
        <w:t xml:space="preserve"> </w:t>
      </w:r>
    </w:p>
    <w:p w14:paraId="312C6D52" w14:textId="6DB91DAB" w:rsidR="0002055F" w:rsidRDefault="008F76ED" w:rsidP="00D954CD">
      <w:pPr>
        <w:rPr>
          <w:szCs w:val="24"/>
        </w:rPr>
      </w:pPr>
      <w:r>
        <w:rPr>
          <w:szCs w:val="24"/>
        </w:rPr>
        <w:t>Both t</w:t>
      </w:r>
      <w:r w:rsidR="00DC2502">
        <w:rPr>
          <w:szCs w:val="24"/>
        </w:rPr>
        <w:t xml:space="preserve">he Final </w:t>
      </w:r>
      <w:r w:rsidR="00F745D8">
        <w:rPr>
          <w:szCs w:val="24"/>
        </w:rPr>
        <w:t xml:space="preserve">Rule </w:t>
      </w:r>
      <w:r w:rsidR="00DC2502">
        <w:rPr>
          <w:szCs w:val="24"/>
        </w:rPr>
        <w:t>Fee Schedule (</w:t>
      </w:r>
      <w:r w:rsidR="004664E6">
        <w:rPr>
          <w:szCs w:val="24"/>
        </w:rPr>
        <w:t>Alternative 1</w:t>
      </w:r>
      <w:r w:rsidR="00DC2502">
        <w:rPr>
          <w:szCs w:val="24"/>
        </w:rPr>
        <w:t>)</w:t>
      </w:r>
      <w:r w:rsidR="004664E6">
        <w:rPr>
          <w:szCs w:val="24"/>
        </w:rPr>
        <w:t xml:space="preserve"> and </w:t>
      </w:r>
      <w:r w:rsidR="00DC2502">
        <w:rPr>
          <w:szCs w:val="24"/>
        </w:rPr>
        <w:t xml:space="preserve">Across the Board Adjustment (Alternative </w:t>
      </w:r>
      <w:r w:rsidR="004664E6">
        <w:rPr>
          <w:szCs w:val="24"/>
        </w:rPr>
        <w:t>3</w:t>
      </w:r>
      <w:r w:rsidR="00DC2502">
        <w:rPr>
          <w:szCs w:val="24"/>
        </w:rPr>
        <w:t>)</w:t>
      </w:r>
      <w:r w:rsidR="0002055F">
        <w:rPr>
          <w:szCs w:val="24"/>
        </w:rPr>
        <w:t xml:space="preserve"> </w:t>
      </w:r>
      <w:r w:rsidR="009741B2">
        <w:rPr>
          <w:szCs w:val="24"/>
        </w:rPr>
        <w:t>secure</w:t>
      </w:r>
      <w:r w:rsidR="0002055F">
        <w:rPr>
          <w:szCs w:val="24"/>
        </w:rPr>
        <w:t xml:space="preserve"> </w:t>
      </w:r>
      <w:r w:rsidR="00D97207">
        <w:rPr>
          <w:szCs w:val="24"/>
        </w:rPr>
        <w:t xml:space="preserve">sufficient </w:t>
      </w:r>
      <w:r w:rsidR="0002055F">
        <w:rPr>
          <w:szCs w:val="24"/>
        </w:rPr>
        <w:t>aggregate re</w:t>
      </w:r>
      <w:r w:rsidR="009741B2">
        <w:rPr>
          <w:szCs w:val="24"/>
        </w:rPr>
        <w:t xml:space="preserve">venue to cover aggregate </w:t>
      </w:r>
      <w:r w:rsidR="0002055F">
        <w:rPr>
          <w:szCs w:val="24"/>
        </w:rPr>
        <w:t>cost</w:t>
      </w:r>
      <w:r w:rsidR="00E27884">
        <w:rPr>
          <w:szCs w:val="24"/>
        </w:rPr>
        <w:t xml:space="preserve">. </w:t>
      </w:r>
      <w:r w:rsidR="00414364">
        <w:rPr>
          <w:szCs w:val="24"/>
        </w:rPr>
        <w:t xml:space="preserve"> </w:t>
      </w:r>
      <w:r w:rsidR="00E27884">
        <w:rPr>
          <w:szCs w:val="24"/>
        </w:rPr>
        <w:t xml:space="preserve">However, the only </w:t>
      </w:r>
      <w:r w:rsidR="00273B5B">
        <w:rPr>
          <w:szCs w:val="24"/>
        </w:rPr>
        <w:t>a</w:t>
      </w:r>
      <w:r w:rsidR="00E27884">
        <w:rPr>
          <w:szCs w:val="24"/>
        </w:rPr>
        <w:t xml:space="preserve">lternative that offers benefits </w:t>
      </w:r>
      <w:r w:rsidR="00E66ECD">
        <w:rPr>
          <w:szCs w:val="24"/>
        </w:rPr>
        <w:t>beyond the current</w:t>
      </w:r>
      <w:r w:rsidR="00E27884">
        <w:rPr>
          <w:szCs w:val="24"/>
        </w:rPr>
        <w:t xml:space="preserve"> fee schedule design is Alternative 1.  These benefits will be discussed in more detail in Section</w:t>
      </w:r>
      <w:r w:rsidR="00C51C4F">
        <w:rPr>
          <w:szCs w:val="24"/>
        </w:rPr>
        <w:t> </w:t>
      </w:r>
      <w:r w:rsidR="00E27884">
        <w:rPr>
          <w:szCs w:val="24"/>
        </w:rPr>
        <w:t xml:space="preserve">4. </w:t>
      </w:r>
    </w:p>
    <w:p w14:paraId="5AF7648C" w14:textId="396DABF5" w:rsidR="0002055F" w:rsidRPr="009B4229" w:rsidRDefault="0002055F" w:rsidP="00D954CD"/>
    <w:p w14:paraId="46AC6076" w14:textId="77777777" w:rsidR="00B2393E" w:rsidRPr="00B2393E" w:rsidRDefault="00B2393E" w:rsidP="000F3DAF">
      <w:pPr>
        <w:pStyle w:val="ListParagraph"/>
        <w:keepNext/>
        <w:keepLines/>
        <w:numPr>
          <w:ilvl w:val="2"/>
          <w:numId w:val="14"/>
        </w:numPr>
        <w:contextualSpacing w:val="0"/>
        <w:outlineLvl w:val="1"/>
        <w:rPr>
          <w:rFonts w:asciiTheme="majorHAnsi" w:eastAsiaTheme="majorEastAsia" w:hAnsiTheme="majorHAnsi" w:cstheme="majorBidi"/>
          <w:b/>
          <w:bCs/>
          <w:vanish/>
          <w:color w:val="4F81BD" w:themeColor="accent1"/>
          <w:sz w:val="26"/>
          <w:szCs w:val="26"/>
        </w:rPr>
      </w:pPr>
      <w:bookmarkStart w:id="108" w:name="_Toc480288154"/>
      <w:bookmarkStart w:id="109" w:name="_Toc480288687"/>
      <w:bookmarkStart w:id="110" w:name="_Toc480291341"/>
      <w:bookmarkEnd w:id="108"/>
      <w:bookmarkEnd w:id="109"/>
      <w:bookmarkEnd w:id="110"/>
    </w:p>
    <w:p w14:paraId="1A59A7DC" w14:textId="40A9A1AE" w:rsidR="0027478B" w:rsidRPr="009B4229" w:rsidRDefault="0027478B" w:rsidP="000F3DAF">
      <w:pPr>
        <w:pStyle w:val="Heading3"/>
        <w:numPr>
          <w:ilvl w:val="2"/>
          <w:numId w:val="14"/>
        </w:numPr>
      </w:pPr>
      <w:r w:rsidRPr="009B4229">
        <w:t>Transfer Estimates</w:t>
      </w:r>
    </w:p>
    <w:p w14:paraId="6DBA5A0C" w14:textId="77777777" w:rsidR="00FA2821" w:rsidRDefault="000F423A" w:rsidP="0027478B">
      <w:pPr>
        <w:rPr>
          <w:rFonts w:eastAsiaTheme="minorHAnsi"/>
        </w:rPr>
      </w:pPr>
      <w:r>
        <w:rPr>
          <w:rFonts w:eastAsiaTheme="minorHAnsi"/>
        </w:rPr>
        <w:t xml:space="preserve">OMB Circular A-4 details the importance of distinguishing between real costs and transfer payments.  Circular A-4 states that “benefit and cost estimates should reflect real resource use.  Transfer payments are monetary payments from one group to another that do not affect total resources available to society.”  OMB’s “Regulatory Impact Analysis: A Primer” cites “fees to government agencies for goods or services provided by the agency” as an example </w:t>
      </w:r>
      <w:r>
        <w:rPr>
          <w:rFonts w:eastAsiaTheme="minorHAnsi"/>
        </w:rPr>
        <w:lastRenderedPageBreak/>
        <w:t xml:space="preserve">of transfer payments.  </w:t>
      </w:r>
      <w:r w:rsidR="00FA2821">
        <w:rPr>
          <w:rFonts w:eastAsiaTheme="minorHAnsi"/>
        </w:rPr>
        <w:t>Circular A-4 states that transfer payments should be addressed “in a separate discussion of the regulation’s distributional effects.”</w:t>
      </w:r>
    </w:p>
    <w:p w14:paraId="00CA0BE1" w14:textId="77777777" w:rsidR="00FA2821" w:rsidRDefault="00FA2821" w:rsidP="0027478B">
      <w:pPr>
        <w:rPr>
          <w:rFonts w:eastAsiaTheme="minorHAnsi"/>
        </w:rPr>
      </w:pPr>
    </w:p>
    <w:p w14:paraId="62365AB4" w14:textId="10B6F5AC" w:rsidR="00FA2821" w:rsidRDefault="00FA2821" w:rsidP="0027478B">
      <w:pPr>
        <w:rPr>
          <w:rFonts w:eastAsiaTheme="minorHAnsi"/>
        </w:rPr>
      </w:pPr>
      <w:r>
        <w:rPr>
          <w:rFonts w:eastAsiaTheme="minorHAnsi"/>
        </w:rPr>
        <w:t xml:space="preserve">The distributional effects of the final rule are considered to be </w:t>
      </w:r>
      <w:r w:rsidR="001A4368">
        <w:rPr>
          <w:rFonts w:eastAsiaTheme="minorHAnsi"/>
        </w:rPr>
        <w:t xml:space="preserve">minimal given the fee increases </w:t>
      </w:r>
      <w:r w:rsidR="00073F7F" w:rsidRPr="00AD394B">
        <w:rPr>
          <w:rFonts w:eastAsiaTheme="minorHAnsi"/>
        </w:rPr>
        <w:t>contemplated</w:t>
      </w:r>
      <w:r w:rsidR="008F76ED">
        <w:rPr>
          <w:rFonts w:eastAsiaTheme="minorHAnsi"/>
        </w:rPr>
        <w:t xml:space="preserve"> </w:t>
      </w:r>
      <w:r w:rsidR="001A4368">
        <w:rPr>
          <w:rFonts w:eastAsiaTheme="minorHAnsi"/>
        </w:rPr>
        <w:t>and the equal</w:t>
      </w:r>
      <w:r w:rsidR="00073F7F">
        <w:rPr>
          <w:rFonts w:eastAsiaTheme="minorHAnsi"/>
        </w:rPr>
        <w:t xml:space="preserve"> </w:t>
      </w:r>
      <w:r w:rsidR="001A4368">
        <w:rPr>
          <w:rFonts w:eastAsiaTheme="minorHAnsi"/>
        </w:rPr>
        <w:t>application of fees to all users of USPTO services, as described herein</w:t>
      </w:r>
      <w:r>
        <w:rPr>
          <w:rFonts w:eastAsiaTheme="minorHAnsi"/>
        </w:rPr>
        <w:t xml:space="preserve">.  </w:t>
      </w:r>
      <w:r w:rsidR="005A56A4">
        <w:rPr>
          <w:rFonts w:eastAsiaTheme="minorHAnsi"/>
        </w:rPr>
        <w:t xml:space="preserve">The level of transfer payments would increase by less than five percent </w:t>
      </w:r>
      <w:r w:rsidR="008F76ED">
        <w:rPr>
          <w:rFonts w:eastAsiaTheme="minorHAnsi"/>
        </w:rPr>
        <w:t xml:space="preserve">over five years for </w:t>
      </w:r>
      <w:r w:rsidR="005A56A4">
        <w:rPr>
          <w:rFonts w:eastAsiaTheme="minorHAnsi"/>
        </w:rPr>
        <w:t xml:space="preserve">all three alternatives.  </w:t>
      </w:r>
      <w:r w:rsidR="00285E12">
        <w:t xml:space="preserve">Further, the USPTO’s final fee schedule and the other three alternatives discussed herein apply fees for each service equally, regardless of the customer’s </w:t>
      </w:r>
      <w:r w:rsidR="00455960">
        <w:t>point of origin</w:t>
      </w:r>
      <w:r w:rsidR="00285E12">
        <w:t>, technology, or sector of the economy</w:t>
      </w:r>
      <w:r w:rsidR="001834FE">
        <w:t xml:space="preserve">.  </w:t>
      </w:r>
    </w:p>
    <w:p w14:paraId="5A428C6C" w14:textId="77777777" w:rsidR="00FA2821" w:rsidRDefault="00FA2821" w:rsidP="0027478B">
      <w:pPr>
        <w:rPr>
          <w:rFonts w:eastAsiaTheme="minorHAnsi"/>
        </w:rPr>
      </w:pPr>
    </w:p>
    <w:p w14:paraId="7C8953C6" w14:textId="3E1C7FCF" w:rsidR="0027478B" w:rsidRPr="009B4229" w:rsidRDefault="0027478B" w:rsidP="0027478B">
      <w:pPr>
        <w:rPr>
          <w:rFonts w:eastAsiaTheme="minorHAnsi"/>
        </w:rPr>
      </w:pPr>
      <w:r w:rsidRPr="009B4229">
        <w:rPr>
          <w:rFonts w:eastAsiaTheme="minorHAnsi"/>
        </w:rPr>
        <w:t xml:space="preserve">The Baseline fee revenue for all patent fees was used to estimate the Baseline transfer amount.  This is a reasonable </w:t>
      </w:r>
      <w:r w:rsidR="00485A06">
        <w:rPr>
          <w:rFonts w:eastAsiaTheme="minorHAnsi"/>
        </w:rPr>
        <w:t>b</w:t>
      </w:r>
      <w:r w:rsidRPr="009B4229">
        <w:rPr>
          <w:rFonts w:eastAsiaTheme="minorHAnsi"/>
        </w:rPr>
        <w:t>aseline estimate</w:t>
      </w:r>
      <w:r w:rsidR="00485A06">
        <w:rPr>
          <w:rFonts w:eastAsiaTheme="minorHAnsi"/>
        </w:rPr>
        <w:t>,</w:t>
      </w:r>
      <w:r w:rsidRPr="009B4229">
        <w:rPr>
          <w:rFonts w:eastAsiaTheme="minorHAnsi"/>
        </w:rPr>
        <w:t xml:space="preserve"> because these fees represent the </w:t>
      </w:r>
      <w:r w:rsidR="00600B24" w:rsidRPr="009B4229">
        <w:rPr>
          <w:rFonts w:eastAsiaTheme="minorHAnsi"/>
        </w:rPr>
        <w:t xml:space="preserve">current </w:t>
      </w:r>
      <w:r w:rsidRPr="009B4229">
        <w:rPr>
          <w:rFonts w:eastAsiaTheme="minorHAnsi"/>
        </w:rPr>
        <w:t xml:space="preserve">patent fee schedule, in the absence of </w:t>
      </w:r>
      <w:r w:rsidR="00485A06">
        <w:rPr>
          <w:rFonts w:eastAsiaTheme="minorHAnsi"/>
        </w:rPr>
        <w:t xml:space="preserve">pending rulemakings. </w:t>
      </w:r>
      <w:r w:rsidRPr="009B4229">
        <w:rPr>
          <w:rFonts w:eastAsiaTheme="minorHAnsi"/>
        </w:rPr>
        <w:t xml:space="preserve"> </w:t>
      </w:r>
    </w:p>
    <w:p w14:paraId="3B5FBD41" w14:textId="77777777" w:rsidR="0027478B" w:rsidRDefault="0027478B" w:rsidP="0027478B"/>
    <w:p w14:paraId="61AFDB9D" w14:textId="05F0884B" w:rsidR="00C510F4" w:rsidRDefault="00C510F4" w:rsidP="0027478B">
      <w:r w:rsidRPr="00FE6C10">
        <w:t xml:space="preserve">Circular A-4 states that a discount factor should be used to adjust for differences in timing.  </w:t>
      </w:r>
      <w:r w:rsidR="00D12978" w:rsidRPr="00FE6C10">
        <w:t>As stated in Circular</w:t>
      </w:r>
      <w:r w:rsidR="00FE6C10" w:rsidRPr="00FE6C10">
        <w:t xml:space="preserve"> A-4</w:t>
      </w:r>
      <w:r w:rsidR="00D12978" w:rsidRPr="00FE6C10">
        <w:t>, invested resources “will normally earn a positive return, so current consumption is more expensive than future consumption, since you are giving up that expected return on investment when you consume today.”  Similarly, “people generally prefer present to future consumption.  They are said to have positive time preference.”  Circular A-4 states that estimates should be provided using both three percent and seven percent discount rates</w:t>
      </w:r>
      <w:r w:rsidR="00FE6C10" w:rsidRPr="00FE6C10">
        <w:t>, to show the sensitivity of the estimates to the discount rate assumption</w:t>
      </w:r>
      <w:r w:rsidR="00D12978" w:rsidRPr="00FE6C10">
        <w:t>.</w:t>
      </w:r>
    </w:p>
    <w:p w14:paraId="1A559E8A" w14:textId="77777777" w:rsidR="00C510F4" w:rsidRPr="009B4229" w:rsidRDefault="00C510F4" w:rsidP="0027478B"/>
    <w:p w14:paraId="74790A4C" w14:textId="71B414A4" w:rsidR="008017E2" w:rsidRDefault="0027478B" w:rsidP="009B4229">
      <w:pPr>
        <w:pStyle w:val="ListParagraph"/>
        <w:ind w:left="0"/>
        <w:rPr>
          <w:rFonts w:eastAsiaTheme="minorHAnsi"/>
          <w:szCs w:val="24"/>
        </w:rPr>
      </w:pPr>
      <w:r w:rsidRPr="009B4229">
        <w:lastRenderedPageBreak/>
        <w:t xml:space="preserve">Table </w:t>
      </w:r>
      <w:r w:rsidR="0077389D">
        <w:t>3</w:t>
      </w:r>
      <w:r w:rsidRPr="009B4229">
        <w:t>-</w:t>
      </w:r>
      <w:r w:rsidR="00311FB4">
        <w:t>6</w:t>
      </w:r>
      <w:r w:rsidRPr="009B4229">
        <w:rPr>
          <w:rFonts w:eastAsiaTheme="minorHAnsi"/>
          <w:szCs w:val="24"/>
        </w:rPr>
        <w:t>,</w:t>
      </w:r>
      <w:r w:rsidRPr="009B4229">
        <w:t xml:space="preserve"> Table </w:t>
      </w:r>
      <w:r w:rsidR="0077389D">
        <w:t>3</w:t>
      </w:r>
      <w:r w:rsidRPr="009B4229">
        <w:t>-</w:t>
      </w:r>
      <w:r w:rsidR="00311FB4">
        <w:t>7</w:t>
      </w:r>
      <w:r w:rsidRPr="009B4229">
        <w:rPr>
          <w:rFonts w:eastAsiaTheme="minorHAnsi"/>
          <w:szCs w:val="24"/>
        </w:rPr>
        <w:t xml:space="preserve">, and </w:t>
      </w:r>
      <w:r w:rsidRPr="009B4229">
        <w:t xml:space="preserve">Table </w:t>
      </w:r>
      <w:r w:rsidR="0077389D">
        <w:t>3</w:t>
      </w:r>
      <w:r w:rsidRPr="009B4229">
        <w:t>-</w:t>
      </w:r>
      <w:r w:rsidR="00311FB4">
        <w:t>8</w:t>
      </w:r>
      <w:r w:rsidRPr="009B4229">
        <w:rPr>
          <w:rFonts w:eastAsiaTheme="minorHAnsi"/>
          <w:szCs w:val="24"/>
        </w:rPr>
        <w:t xml:space="preserve"> compare the undiscounted and three and seven percent discounted amounts of transfers for </w:t>
      </w:r>
      <w:r w:rsidR="00FC5DD5">
        <w:rPr>
          <w:rFonts w:eastAsiaTheme="minorHAnsi"/>
          <w:szCs w:val="24"/>
        </w:rPr>
        <w:t>A</w:t>
      </w:r>
      <w:r w:rsidRPr="009B4229">
        <w:rPr>
          <w:rFonts w:eastAsiaTheme="minorHAnsi"/>
          <w:szCs w:val="24"/>
        </w:rPr>
        <w:t>lternative</w:t>
      </w:r>
      <w:r w:rsidR="00FC5DD5">
        <w:rPr>
          <w:rFonts w:eastAsiaTheme="minorHAnsi"/>
          <w:szCs w:val="24"/>
        </w:rPr>
        <w:t>s 1, 2</w:t>
      </w:r>
      <w:r w:rsidR="004F775D">
        <w:rPr>
          <w:rFonts w:eastAsiaTheme="minorHAnsi"/>
          <w:szCs w:val="24"/>
        </w:rPr>
        <w:t>,</w:t>
      </w:r>
      <w:r w:rsidR="00FC5DD5">
        <w:rPr>
          <w:rFonts w:eastAsiaTheme="minorHAnsi"/>
          <w:szCs w:val="24"/>
        </w:rPr>
        <w:t xml:space="preserve"> and 3</w:t>
      </w:r>
      <w:r w:rsidRPr="009B4229">
        <w:rPr>
          <w:rFonts w:eastAsiaTheme="minorHAnsi"/>
          <w:szCs w:val="24"/>
        </w:rPr>
        <w:t xml:space="preserve"> to the Baseline.  </w:t>
      </w:r>
      <w:r w:rsidR="003508C9">
        <w:rPr>
          <w:szCs w:val="24"/>
        </w:rPr>
        <w:t xml:space="preserve">Dollar values reflected in Table 3-6, Table 3-7 and Table 3-8 are in constant FY </w:t>
      </w:r>
      <w:r w:rsidR="001D4144">
        <w:rPr>
          <w:szCs w:val="24"/>
        </w:rPr>
        <w:t xml:space="preserve">2017 </w:t>
      </w:r>
      <w:r w:rsidR="003508C9">
        <w:rPr>
          <w:szCs w:val="24"/>
        </w:rPr>
        <w:t xml:space="preserve">dollars using the CBO estimate of CPI-U as the inflation index.  </w:t>
      </w:r>
      <w:r w:rsidRPr="009B4229">
        <w:rPr>
          <w:rFonts w:eastAsiaTheme="minorHAnsi"/>
          <w:szCs w:val="24"/>
        </w:rPr>
        <w:t xml:space="preserve">The Office calculates transfers as the total amount of money paid by patent applicants and patent holders to the Office over the Baseline estimate.  </w:t>
      </w:r>
      <w:bookmarkStart w:id="111" w:name="_Ref324240180"/>
      <w:r w:rsidRPr="009B4229">
        <w:rPr>
          <w:rFonts w:eastAsiaTheme="minorHAnsi"/>
          <w:szCs w:val="24"/>
        </w:rPr>
        <w:t xml:space="preserve">Across undiscounted and three and seven percent discount rates, the Office estimates </w:t>
      </w:r>
      <w:r w:rsidR="00885CDA" w:rsidRPr="009B4229">
        <w:rPr>
          <w:rFonts w:eastAsiaTheme="minorHAnsi"/>
          <w:szCs w:val="24"/>
        </w:rPr>
        <w:t xml:space="preserve">the increase in </w:t>
      </w:r>
      <w:r w:rsidRPr="009B4229">
        <w:rPr>
          <w:rFonts w:eastAsiaTheme="minorHAnsi"/>
          <w:szCs w:val="24"/>
        </w:rPr>
        <w:t xml:space="preserve">transfers to be the greatest for </w:t>
      </w:r>
      <w:r w:rsidR="00DC2502">
        <w:rPr>
          <w:rFonts w:eastAsiaTheme="minorHAnsi"/>
          <w:szCs w:val="24"/>
        </w:rPr>
        <w:t>the Across the Board Adjustment (</w:t>
      </w:r>
      <w:r w:rsidRPr="009B4229">
        <w:rPr>
          <w:rFonts w:eastAsiaTheme="minorHAnsi"/>
          <w:szCs w:val="24"/>
        </w:rPr>
        <w:t>Alternative 3</w:t>
      </w:r>
      <w:r w:rsidR="00DC2502">
        <w:rPr>
          <w:rFonts w:eastAsiaTheme="minorHAnsi"/>
          <w:szCs w:val="24"/>
        </w:rPr>
        <w:t>)</w:t>
      </w:r>
      <w:r w:rsidRPr="009B4229">
        <w:rPr>
          <w:rFonts w:eastAsiaTheme="minorHAnsi"/>
          <w:szCs w:val="24"/>
        </w:rPr>
        <w:t xml:space="preserve">, when compared to the Baseline.  </w:t>
      </w:r>
      <w:r w:rsidR="00DC2502">
        <w:rPr>
          <w:rFonts w:eastAsiaTheme="minorHAnsi"/>
          <w:szCs w:val="24"/>
        </w:rPr>
        <w:t xml:space="preserve">The Final </w:t>
      </w:r>
      <w:r w:rsidR="00F745D8">
        <w:rPr>
          <w:rFonts w:eastAsiaTheme="minorHAnsi"/>
          <w:szCs w:val="24"/>
        </w:rPr>
        <w:t xml:space="preserve">Rule </w:t>
      </w:r>
      <w:r w:rsidR="00DC2502">
        <w:rPr>
          <w:rFonts w:eastAsiaTheme="minorHAnsi"/>
          <w:szCs w:val="24"/>
        </w:rPr>
        <w:t>Fee Schedule (</w:t>
      </w:r>
      <w:r w:rsidR="00323246" w:rsidRPr="009B4229">
        <w:rPr>
          <w:rFonts w:eastAsiaTheme="minorHAnsi"/>
          <w:szCs w:val="24"/>
        </w:rPr>
        <w:t xml:space="preserve">Alternative </w:t>
      </w:r>
      <w:r w:rsidR="009B4229" w:rsidRPr="009B4229">
        <w:rPr>
          <w:rFonts w:eastAsiaTheme="minorHAnsi"/>
          <w:szCs w:val="24"/>
        </w:rPr>
        <w:t>1</w:t>
      </w:r>
      <w:r w:rsidR="00DC2502">
        <w:rPr>
          <w:rFonts w:eastAsiaTheme="minorHAnsi"/>
          <w:szCs w:val="24"/>
        </w:rPr>
        <w:t>)</w:t>
      </w:r>
      <w:r>
        <w:rPr>
          <w:rFonts w:eastAsiaTheme="minorHAnsi"/>
          <w:szCs w:val="24"/>
        </w:rPr>
        <w:t xml:space="preserve"> is the next highest for the undiscounted, three and seven percent discount transfers, with </w:t>
      </w:r>
      <w:r w:rsidR="00DC2502">
        <w:rPr>
          <w:rFonts w:eastAsiaTheme="minorHAnsi"/>
          <w:szCs w:val="24"/>
        </w:rPr>
        <w:t>Unit Cost Recovery (</w:t>
      </w:r>
      <w:r>
        <w:rPr>
          <w:rFonts w:eastAsiaTheme="minorHAnsi"/>
          <w:szCs w:val="24"/>
        </w:rPr>
        <w:t xml:space="preserve">Alternative </w:t>
      </w:r>
      <w:r w:rsidR="009B4229">
        <w:rPr>
          <w:rFonts w:eastAsiaTheme="minorHAnsi"/>
          <w:szCs w:val="24"/>
        </w:rPr>
        <w:t>2</w:t>
      </w:r>
      <w:r w:rsidR="00DC2502">
        <w:rPr>
          <w:rFonts w:eastAsiaTheme="minorHAnsi"/>
          <w:szCs w:val="24"/>
        </w:rPr>
        <w:t>)</w:t>
      </w:r>
      <w:r>
        <w:rPr>
          <w:rFonts w:eastAsiaTheme="minorHAnsi"/>
          <w:szCs w:val="24"/>
        </w:rPr>
        <w:t xml:space="preserve"> a</w:t>
      </w:r>
      <w:r w:rsidR="00444F01">
        <w:rPr>
          <w:rFonts w:eastAsiaTheme="minorHAnsi"/>
          <w:szCs w:val="24"/>
        </w:rPr>
        <w:t>s the third highest</w:t>
      </w:r>
      <w:r>
        <w:rPr>
          <w:rFonts w:eastAsiaTheme="minorHAnsi"/>
          <w:szCs w:val="24"/>
        </w:rPr>
        <w:t xml:space="preserve">.  </w:t>
      </w:r>
    </w:p>
    <w:p w14:paraId="70270877" w14:textId="1159546F" w:rsidR="0053022C" w:rsidRDefault="0053022C">
      <w:pPr>
        <w:spacing w:after="200" w:line="276" w:lineRule="auto"/>
        <w:rPr>
          <w:b/>
          <w:bCs/>
          <w:sz w:val="22"/>
          <w:szCs w:val="18"/>
        </w:rPr>
      </w:pPr>
    </w:p>
    <w:p w14:paraId="243FD9F3" w14:textId="46060628" w:rsidR="0027478B" w:rsidRPr="00E221EB" w:rsidRDefault="0027478B" w:rsidP="0045605B">
      <w:pPr>
        <w:keepNext/>
        <w:spacing w:after="200" w:line="276" w:lineRule="auto"/>
        <w:jc w:val="center"/>
        <w:rPr>
          <w:b/>
          <w:bCs/>
          <w:sz w:val="22"/>
          <w:szCs w:val="18"/>
        </w:rPr>
      </w:pPr>
      <w:r w:rsidRPr="00A9123D">
        <w:rPr>
          <w:b/>
          <w:bCs/>
          <w:sz w:val="22"/>
          <w:szCs w:val="18"/>
        </w:rPr>
        <w:lastRenderedPageBreak/>
        <w:t xml:space="preserve">Table </w:t>
      </w:r>
      <w:r w:rsidR="0077389D">
        <w:rPr>
          <w:b/>
          <w:bCs/>
          <w:sz w:val="22"/>
          <w:szCs w:val="18"/>
        </w:rPr>
        <w:t>3</w:t>
      </w:r>
      <w:r w:rsidRPr="00A9123D">
        <w:rPr>
          <w:b/>
          <w:bCs/>
          <w:sz w:val="22"/>
          <w:szCs w:val="18"/>
        </w:rPr>
        <w:noBreakHyphen/>
      </w:r>
      <w:bookmarkEnd w:id="111"/>
      <w:r w:rsidR="00311FB4">
        <w:rPr>
          <w:b/>
          <w:bCs/>
          <w:sz w:val="22"/>
          <w:szCs w:val="18"/>
        </w:rPr>
        <w:t>6</w:t>
      </w:r>
    </w:p>
    <w:tbl>
      <w:tblPr>
        <w:tblW w:w="9120" w:type="dxa"/>
        <w:tblInd w:w="103" w:type="dxa"/>
        <w:tblLayout w:type="fixed"/>
        <w:tblLook w:val="04A0" w:firstRow="1" w:lastRow="0" w:firstColumn="1" w:lastColumn="0" w:noHBand="0" w:noVBand="1"/>
      </w:tblPr>
      <w:tblGrid>
        <w:gridCol w:w="3569"/>
        <w:gridCol w:w="913"/>
        <w:gridCol w:w="900"/>
        <w:gridCol w:w="900"/>
        <w:gridCol w:w="900"/>
        <w:gridCol w:w="900"/>
        <w:gridCol w:w="1038"/>
      </w:tblGrid>
      <w:tr w:rsidR="0027478B" w:rsidRPr="00A9123D" w14:paraId="4937EA2B" w14:textId="77777777" w:rsidTr="00FB65E0">
        <w:trPr>
          <w:trHeight w:val="737"/>
          <w:tblHeader/>
        </w:trPr>
        <w:tc>
          <w:tcPr>
            <w:tcW w:w="91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9903E9" w14:textId="2524FFE9" w:rsidR="0027478B" w:rsidRPr="00C02A31" w:rsidRDefault="0027478B" w:rsidP="0045605B">
            <w:pPr>
              <w:keepNext/>
              <w:spacing w:line="240" w:lineRule="auto"/>
              <w:jc w:val="center"/>
              <w:rPr>
                <w:b/>
                <w:color w:val="000000"/>
              </w:rPr>
            </w:pPr>
            <w:r w:rsidRPr="00C02A31">
              <w:rPr>
                <w:b/>
                <w:color w:val="000000"/>
              </w:rPr>
              <w:t>Patent Fee Transfers (Aggregate Fee Revenue)</w:t>
            </w:r>
            <w:r w:rsidR="00311FB4">
              <w:rPr>
                <w:rStyle w:val="FootnoteReference"/>
                <w:b/>
                <w:color w:val="000000"/>
              </w:rPr>
              <w:footnoteReference w:id="2"/>
            </w:r>
            <w:r w:rsidRPr="00C02A31">
              <w:rPr>
                <w:b/>
                <w:color w:val="000000"/>
              </w:rPr>
              <w:t xml:space="preserve"> by Alternative </w:t>
            </w:r>
            <w:r w:rsidR="00C84E17" w:rsidRPr="00C02A31">
              <w:rPr>
                <w:b/>
                <w:color w:val="000000"/>
              </w:rPr>
              <w:t>–</w:t>
            </w:r>
            <w:r w:rsidRPr="00C02A31">
              <w:rPr>
                <w:b/>
                <w:color w:val="000000"/>
              </w:rPr>
              <w:t xml:space="preserve"> </w:t>
            </w:r>
            <w:r w:rsidRPr="00C02A31">
              <w:rPr>
                <w:b/>
                <w:i/>
                <w:color w:val="000000"/>
              </w:rPr>
              <w:t>Undiscounted</w:t>
            </w:r>
            <w:r w:rsidRPr="00C02A31">
              <w:rPr>
                <w:b/>
                <w:color w:val="000000"/>
              </w:rPr>
              <w:br/>
              <w:t>(</w:t>
            </w:r>
            <w:r w:rsidR="00CB1028">
              <w:rPr>
                <w:b/>
                <w:color w:val="000000"/>
              </w:rPr>
              <w:t>C</w:t>
            </w:r>
            <w:r w:rsidR="000639A8">
              <w:rPr>
                <w:b/>
                <w:color w:val="000000"/>
              </w:rPr>
              <w:t xml:space="preserve">onstant FY 2017 </w:t>
            </w:r>
            <w:r w:rsidRPr="00C02A31">
              <w:rPr>
                <w:b/>
                <w:color w:val="000000"/>
              </w:rPr>
              <w:t>dollars in millions)</w:t>
            </w:r>
          </w:p>
        </w:tc>
      </w:tr>
      <w:tr w:rsidR="0027478B" w:rsidRPr="00A9123D" w14:paraId="56E64BFA" w14:textId="77777777" w:rsidTr="00FB65E0">
        <w:trPr>
          <w:trHeight w:val="309"/>
          <w:tblHeader/>
        </w:trPr>
        <w:tc>
          <w:tcPr>
            <w:tcW w:w="3569" w:type="dxa"/>
            <w:tcBorders>
              <w:top w:val="nil"/>
              <w:left w:val="single" w:sz="4" w:space="0" w:color="auto"/>
              <w:bottom w:val="single" w:sz="4" w:space="0" w:color="auto"/>
              <w:right w:val="single" w:sz="4" w:space="0" w:color="auto"/>
            </w:tcBorders>
            <w:shd w:val="clear" w:color="auto" w:fill="auto"/>
            <w:noWrap/>
            <w:hideMark/>
          </w:tcPr>
          <w:p w14:paraId="011F5C60" w14:textId="77777777" w:rsidR="0027478B" w:rsidRPr="00C02A31" w:rsidRDefault="0027478B" w:rsidP="0045605B">
            <w:pPr>
              <w:keepNext/>
              <w:spacing w:line="240" w:lineRule="auto"/>
              <w:rPr>
                <w:color w:val="000000"/>
              </w:rPr>
            </w:pPr>
            <w:r w:rsidRPr="00C02A31">
              <w:rPr>
                <w:color w:val="000000"/>
              </w:rPr>
              <w:t> </w:t>
            </w:r>
          </w:p>
        </w:tc>
        <w:tc>
          <w:tcPr>
            <w:tcW w:w="913" w:type="dxa"/>
            <w:tcBorders>
              <w:top w:val="nil"/>
              <w:left w:val="nil"/>
              <w:bottom w:val="single" w:sz="4" w:space="0" w:color="auto"/>
              <w:right w:val="single" w:sz="4" w:space="0" w:color="auto"/>
            </w:tcBorders>
            <w:shd w:val="clear" w:color="auto" w:fill="auto"/>
            <w:noWrap/>
            <w:vAlign w:val="center"/>
            <w:hideMark/>
          </w:tcPr>
          <w:p w14:paraId="2B277FCE" w14:textId="77777777" w:rsidR="0027478B" w:rsidRPr="00C02A31" w:rsidRDefault="0027478B" w:rsidP="0045605B">
            <w:pPr>
              <w:keepNext/>
              <w:spacing w:line="240" w:lineRule="auto"/>
              <w:jc w:val="center"/>
              <w:rPr>
                <w:b/>
                <w:color w:val="000000"/>
              </w:rPr>
            </w:pPr>
            <w:r w:rsidRPr="00C02A31">
              <w:rPr>
                <w:b/>
                <w:color w:val="000000"/>
              </w:rPr>
              <w:t>FY 2017</w:t>
            </w:r>
          </w:p>
        </w:tc>
        <w:tc>
          <w:tcPr>
            <w:tcW w:w="900" w:type="dxa"/>
            <w:tcBorders>
              <w:top w:val="nil"/>
              <w:left w:val="nil"/>
              <w:bottom w:val="single" w:sz="4" w:space="0" w:color="auto"/>
              <w:right w:val="single" w:sz="4" w:space="0" w:color="auto"/>
            </w:tcBorders>
            <w:shd w:val="clear" w:color="auto" w:fill="auto"/>
            <w:noWrap/>
            <w:vAlign w:val="center"/>
            <w:hideMark/>
          </w:tcPr>
          <w:p w14:paraId="255ECCC4" w14:textId="77777777" w:rsidR="0027478B" w:rsidRPr="00C02A31" w:rsidRDefault="0027478B" w:rsidP="0045605B">
            <w:pPr>
              <w:keepNext/>
              <w:spacing w:line="240" w:lineRule="auto"/>
              <w:jc w:val="center"/>
              <w:rPr>
                <w:b/>
                <w:color w:val="000000"/>
              </w:rPr>
            </w:pPr>
            <w:r w:rsidRPr="00C02A31">
              <w:rPr>
                <w:b/>
                <w:color w:val="000000"/>
              </w:rPr>
              <w:t>FY 2018</w:t>
            </w:r>
          </w:p>
        </w:tc>
        <w:tc>
          <w:tcPr>
            <w:tcW w:w="900" w:type="dxa"/>
            <w:tcBorders>
              <w:top w:val="nil"/>
              <w:left w:val="nil"/>
              <w:bottom w:val="single" w:sz="4" w:space="0" w:color="auto"/>
              <w:right w:val="single" w:sz="4" w:space="0" w:color="auto"/>
            </w:tcBorders>
            <w:shd w:val="clear" w:color="auto" w:fill="auto"/>
            <w:noWrap/>
            <w:vAlign w:val="center"/>
            <w:hideMark/>
          </w:tcPr>
          <w:p w14:paraId="40E252C2" w14:textId="77777777" w:rsidR="0027478B" w:rsidRPr="00C02A31" w:rsidRDefault="0027478B" w:rsidP="0045605B">
            <w:pPr>
              <w:keepNext/>
              <w:spacing w:line="240" w:lineRule="auto"/>
              <w:jc w:val="center"/>
              <w:rPr>
                <w:b/>
                <w:color w:val="000000"/>
              </w:rPr>
            </w:pPr>
            <w:r w:rsidRPr="00C02A31">
              <w:rPr>
                <w:b/>
                <w:color w:val="000000"/>
              </w:rPr>
              <w:t>FY 2019</w:t>
            </w:r>
          </w:p>
        </w:tc>
        <w:tc>
          <w:tcPr>
            <w:tcW w:w="900" w:type="dxa"/>
            <w:tcBorders>
              <w:top w:val="nil"/>
              <w:left w:val="nil"/>
              <w:bottom w:val="single" w:sz="4" w:space="0" w:color="auto"/>
              <w:right w:val="single" w:sz="4" w:space="0" w:color="auto"/>
            </w:tcBorders>
            <w:shd w:val="clear" w:color="auto" w:fill="auto"/>
            <w:noWrap/>
            <w:vAlign w:val="center"/>
            <w:hideMark/>
          </w:tcPr>
          <w:p w14:paraId="458DAC9D" w14:textId="77777777" w:rsidR="0027478B" w:rsidRPr="00C02A31" w:rsidRDefault="0027478B" w:rsidP="0045605B">
            <w:pPr>
              <w:keepNext/>
              <w:spacing w:line="240" w:lineRule="auto"/>
              <w:jc w:val="center"/>
              <w:rPr>
                <w:b/>
                <w:color w:val="000000"/>
              </w:rPr>
            </w:pPr>
            <w:r w:rsidRPr="00C02A31">
              <w:rPr>
                <w:b/>
                <w:color w:val="000000"/>
              </w:rPr>
              <w:t>FY 2020</w:t>
            </w:r>
          </w:p>
        </w:tc>
        <w:tc>
          <w:tcPr>
            <w:tcW w:w="900" w:type="dxa"/>
            <w:tcBorders>
              <w:top w:val="nil"/>
              <w:left w:val="nil"/>
              <w:bottom w:val="single" w:sz="4" w:space="0" w:color="auto"/>
              <w:right w:val="single" w:sz="4" w:space="0" w:color="auto"/>
            </w:tcBorders>
            <w:shd w:val="clear" w:color="auto" w:fill="auto"/>
            <w:noWrap/>
            <w:vAlign w:val="center"/>
            <w:hideMark/>
          </w:tcPr>
          <w:p w14:paraId="6723D3CE" w14:textId="77777777" w:rsidR="0027478B" w:rsidRPr="00C02A31" w:rsidRDefault="0027478B" w:rsidP="0045605B">
            <w:pPr>
              <w:keepNext/>
              <w:spacing w:line="240" w:lineRule="auto"/>
              <w:jc w:val="center"/>
              <w:rPr>
                <w:b/>
                <w:color w:val="000000"/>
              </w:rPr>
            </w:pPr>
            <w:r w:rsidRPr="00C02A31">
              <w:rPr>
                <w:b/>
                <w:color w:val="000000"/>
              </w:rPr>
              <w:t>FY 2021</w:t>
            </w:r>
          </w:p>
        </w:tc>
        <w:tc>
          <w:tcPr>
            <w:tcW w:w="1038" w:type="dxa"/>
            <w:tcBorders>
              <w:top w:val="nil"/>
              <w:left w:val="nil"/>
              <w:bottom w:val="single" w:sz="4" w:space="0" w:color="auto"/>
              <w:right w:val="single" w:sz="4" w:space="0" w:color="auto"/>
            </w:tcBorders>
            <w:shd w:val="clear" w:color="auto" w:fill="auto"/>
            <w:noWrap/>
            <w:vAlign w:val="center"/>
            <w:hideMark/>
          </w:tcPr>
          <w:p w14:paraId="64817EB2" w14:textId="77777777" w:rsidR="0027478B" w:rsidRPr="00C02A31" w:rsidRDefault="0027478B" w:rsidP="0045605B">
            <w:pPr>
              <w:keepNext/>
              <w:spacing w:line="240" w:lineRule="auto"/>
              <w:jc w:val="center"/>
              <w:rPr>
                <w:b/>
                <w:color w:val="000000"/>
              </w:rPr>
            </w:pPr>
            <w:r w:rsidRPr="00C02A31">
              <w:rPr>
                <w:b/>
                <w:color w:val="000000"/>
              </w:rPr>
              <w:t>Total</w:t>
            </w:r>
          </w:p>
        </w:tc>
      </w:tr>
      <w:tr w:rsidR="0009397D" w:rsidRPr="00A9123D" w14:paraId="6102DB02" w14:textId="77777777" w:rsidTr="00FB65E0">
        <w:trPr>
          <w:trHeight w:val="30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DA370" w14:textId="5C6B3035" w:rsidR="0009397D" w:rsidRPr="00C02A31" w:rsidRDefault="0009397D" w:rsidP="0009397D">
            <w:pPr>
              <w:keepNext/>
              <w:spacing w:line="240" w:lineRule="auto"/>
              <w:rPr>
                <w:b/>
                <w:color w:val="000000"/>
              </w:rPr>
            </w:pPr>
            <w:r>
              <w:rPr>
                <w:b/>
                <w:bCs/>
                <w:color w:val="000000"/>
              </w:rPr>
              <w:t>Baseline (Alternative 4) – Fee Revenue</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2C73F5ED" w14:textId="16F7C6A1" w:rsidR="0009397D" w:rsidRPr="00BA4599" w:rsidRDefault="0009397D" w:rsidP="0009397D">
            <w:pPr>
              <w:keepNext/>
              <w:spacing w:line="240" w:lineRule="auto"/>
              <w:jc w:val="center"/>
              <w:rPr>
                <w:rFonts w:eastAsia="Times New Roman"/>
                <w:color w:val="000000"/>
                <w:sz w:val="22"/>
              </w:rPr>
            </w:pPr>
            <w:r>
              <w:rPr>
                <w:sz w:val="22"/>
              </w:rPr>
              <w:t xml:space="preserve">$2,841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7AE50B2" w14:textId="214FE0E9" w:rsidR="0009397D" w:rsidRPr="00BA4599" w:rsidRDefault="0009397D" w:rsidP="0009397D">
            <w:pPr>
              <w:keepNext/>
              <w:spacing w:line="240" w:lineRule="auto"/>
              <w:jc w:val="center"/>
              <w:rPr>
                <w:rFonts w:eastAsia="Times New Roman"/>
                <w:color w:val="000000"/>
                <w:sz w:val="22"/>
              </w:rPr>
            </w:pPr>
            <w:r>
              <w:rPr>
                <w:sz w:val="22"/>
              </w:rPr>
              <w:t xml:space="preserve">$3,047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55AC76E" w14:textId="1972B41D" w:rsidR="0009397D" w:rsidRPr="00BA4599" w:rsidRDefault="0009397D" w:rsidP="0009397D">
            <w:pPr>
              <w:keepNext/>
              <w:spacing w:line="240" w:lineRule="auto"/>
              <w:jc w:val="center"/>
              <w:rPr>
                <w:rFonts w:eastAsia="Times New Roman"/>
                <w:color w:val="000000"/>
                <w:sz w:val="22"/>
              </w:rPr>
            </w:pPr>
            <w:r>
              <w:rPr>
                <w:sz w:val="22"/>
              </w:rPr>
              <w:t xml:space="preserve">$2,946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6A1B016" w14:textId="26B18393" w:rsidR="0009397D" w:rsidRPr="00BA4599" w:rsidRDefault="0009397D" w:rsidP="0009397D">
            <w:pPr>
              <w:keepNext/>
              <w:spacing w:line="240" w:lineRule="auto"/>
              <w:jc w:val="center"/>
              <w:rPr>
                <w:rFonts w:eastAsia="Times New Roman"/>
                <w:color w:val="000000"/>
                <w:sz w:val="22"/>
              </w:rPr>
            </w:pPr>
            <w:r>
              <w:rPr>
                <w:sz w:val="22"/>
              </w:rPr>
              <w:t xml:space="preserve">$3,012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3ED0FD6" w14:textId="05A7C738" w:rsidR="0009397D" w:rsidRPr="00BA4599" w:rsidRDefault="0009397D" w:rsidP="0009397D">
            <w:pPr>
              <w:keepNext/>
              <w:spacing w:line="240" w:lineRule="auto"/>
              <w:jc w:val="center"/>
              <w:rPr>
                <w:rFonts w:eastAsia="Times New Roman"/>
                <w:color w:val="000000"/>
                <w:sz w:val="22"/>
              </w:rPr>
            </w:pPr>
            <w:r>
              <w:rPr>
                <w:sz w:val="22"/>
              </w:rPr>
              <w:t xml:space="preserve">$3,047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68856865" w14:textId="0D4D88F2" w:rsidR="0009397D" w:rsidRPr="00BA4599" w:rsidRDefault="0009397D" w:rsidP="0009397D">
            <w:pPr>
              <w:keepNext/>
              <w:spacing w:line="240" w:lineRule="auto"/>
              <w:jc w:val="center"/>
              <w:rPr>
                <w:rFonts w:eastAsia="Times New Roman"/>
                <w:color w:val="000000"/>
                <w:sz w:val="22"/>
              </w:rPr>
            </w:pPr>
            <w:r>
              <w:rPr>
                <w:sz w:val="22"/>
              </w:rPr>
              <w:t xml:space="preserve">$14,894 </w:t>
            </w:r>
          </w:p>
        </w:tc>
      </w:tr>
      <w:tr w:rsidR="0009397D" w:rsidRPr="00A9123D" w14:paraId="1EC0694E" w14:textId="77777777" w:rsidTr="00FB65E0">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4598C048" w14:textId="3823F293" w:rsidR="0009397D" w:rsidRPr="00C02A31" w:rsidRDefault="0009397D" w:rsidP="00E604E5">
            <w:pPr>
              <w:keepNext/>
              <w:spacing w:line="240" w:lineRule="auto"/>
              <w:rPr>
                <w:b/>
                <w:color w:val="000000"/>
              </w:rPr>
            </w:pPr>
            <w:r>
              <w:rPr>
                <w:b/>
                <w:bCs/>
                <w:color w:val="000000"/>
              </w:rPr>
              <w:t xml:space="preserve">Alternative 1: Final </w:t>
            </w:r>
            <w:r w:rsidR="00F745D8">
              <w:rPr>
                <w:b/>
                <w:bCs/>
                <w:color w:val="000000"/>
              </w:rPr>
              <w:t xml:space="preserve">Rule </w:t>
            </w:r>
            <w:r w:rsidR="00DA05B1">
              <w:rPr>
                <w:b/>
                <w:bCs/>
                <w:color w:val="000000"/>
              </w:rPr>
              <w:t xml:space="preserve">Fee Schedule </w:t>
            </w:r>
            <w:r>
              <w:rPr>
                <w:b/>
                <w:bCs/>
                <w:color w:val="000000"/>
              </w:rPr>
              <w:t>– Fee Revenue</w:t>
            </w:r>
          </w:p>
        </w:tc>
        <w:tc>
          <w:tcPr>
            <w:tcW w:w="913" w:type="dxa"/>
            <w:tcBorders>
              <w:top w:val="nil"/>
              <w:left w:val="nil"/>
              <w:bottom w:val="single" w:sz="4" w:space="0" w:color="auto"/>
              <w:right w:val="single" w:sz="4" w:space="0" w:color="auto"/>
            </w:tcBorders>
            <w:shd w:val="clear" w:color="auto" w:fill="auto"/>
            <w:noWrap/>
            <w:vAlign w:val="center"/>
          </w:tcPr>
          <w:p w14:paraId="10155ADB" w14:textId="0C4B0742" w:rsidR="0009397D" w:rsidRPr="00BA4599" w:rsidRDefault="0009397D" w:rsidP="0009397D">
            <w:pPr>
              <w:keepNext/>
              <w:spacing w:line="240" w:lineRule="auto"/>
              <w:jc w:val="center"/>
              <w:rPr>
                <w:rFonts w:eastAsia="Times New Roman"/>
                <w:color w:val="000000"/>
                <w:sz w:val="22"/>
              </w:rPr>
            </w:pPr>
            <w:r>
              <w:rPr>
                <w:sz w:val="22"/>
              </w:rPr>
              <w:t xml:space="preserve">$2,852 </w:t>
            </w:r>
          </w:p>
        </w:tc>
        <w:tc>
          <w:tcPr>
            <w:tcW w:w="900" w:type="dxa"/>
            <w:tcBorders>
              <w:top w:val="nil"/>
              <w:left w:val="nil"/>
              <w:bottom w:val="single" w:sz="4" w:space="0" w:color="auto"/>
              <w:right w:val="single" w:sz="4" w:space="0" w:color="auto"/>
            </w:tcBorders>
            <w:shd w:val="clear" w:color="auto" w:fill="auto"/>
            <w:noWrap/>
            <w:vAlign w:val="center"/>
          </w:tcPr>
          <w:p w14:paraId="1E4B4F17" w14:textId="306B5BD9" w:rsidR="0009397D" w:rsidRPr="00BA4599" w:rsidRDefault="0009397D" w:rsidP="0009397D">
            <w:pPr>
              <w:keepNext/>
              <w:spacing w:line="240" w:lineRule="auto"/>
              <w:jc w:val="center"/>
              <w:rPr>
                <w:rFonts w:eastAsia="Times New Roman"/>
                <w:color w:val="000000"/>
                <w:sz w:val="22"/>
              </w:rPr>
            </w:pPr>
            <w:r>
              <w:rPr>
                <w:sz w:val="22"/>
              </w:rPr>
              <w:t xml:space="preserve">$3,178 </w:t>
            </w:r>
          </w:p>
        </w:tc>
        <w:tc>
          <w:tcPr>
            <w:tcW w:w="900" w:type="dxa"/>
            <w:tcBorders>
              <w:top w:val="nil"/>
              <w:left w:val="nil"/>
              <w:bottom w:val="single" w:sz="4" w:space="0" w:color="auto"/>
              <w:right w:val="single" w:sz="4" w:space="0" w:color="auto"/>
            </w:tcBorders>
            <w:shd w:val="clear" w:color="auto" w:fill="auto"/>
            <w:noWrap/>
            <w:vAlign w:val="center"/>
          </w:tcPr>
          <w:p w14:paraId="4A25DC6D" w14:textId="1C7BCD73" w:rsidR="0009397D" w:rsidRPr="00BA4599" w:rsidRDefault="0009397D" w:rsidP="0009397D">
            <w:pPr>
              <w:keepNext/>
              <w:spacing w:line="240" w:lineRule="auto"/>
              <w:jc w:val="center"/>
              <w:rPr>
                <w:rFonts w:eastAsia="Times New Roman"/>
                <w:color w:val="000000"/>
                <w:sz w:val="22"/>
              </w:rPr>
            </w:pPr>
            <w:r>
              <w:rPr>
                <w:sz w:val="22"/>
              </w:rPr>
              <w:t xml:space="preserve">$3,076 </w:t>
            </w:r>
          </w:p>
        </w:tc>
        <w:tc>
          <w:tcPr>
            <w:tcW w:w="900" w:type="dxa"/>
            <w:tcBorders>
              <w:top w:val="nil"/>
              <w:left w:val="nil"/>
              <w:bottom w:val="single" w:sz="4" w:space="0" w:color="auto"/>
              <w:right w:val="single" w:sz="4" w:space="0" w:color="auto"/>
            </w:tcBorders>
            <w:shd w:val="clear" w:color="auto" w:fill="auto"/>
            <w:noWrap/>
            <w:vAlign w:val="center"/>
          </w:tcPr>
          <w:p w14:paraId="29862ED8" w14:textId="645BDE1B" w:rsidR="0009397D" w:rsidRPr="00BA4599" w:rsidRDefault="0009397D" w:rsidP="0009397D">
            <w:pPr>
              <w:keepNext/>
              <w:spacing w:line="240" w:lineRule="auto"/>
              <w:jc w:val="center"/>
              <w:rPr>
                <w:rFonts w:eastAsia="Times New Roman"/>
                <w:color w:val="000000"/>
                <w:sz w:val="22"/>
              </w:rPr>
            </w:pPr>
            <w:r>
              <w:rPr>
                <w:sz w:val="22"/>
              </w:rPr>
              <w:t xml:space="preserve">$3,142 </w:t>
            </w:r>
          </w:p>
        </w:tc>
        <w:tc>
          <w:tcPr>
            <w:tcW w:w="900" w:type="dxa"/>
            <w:tcBorders>
              <w:top w:val="nil"/>
              <w:left w:val="nil"/>
              <w:bottom w:val="single" w:sz="4" w:space="0" w:color="auto"/>
              <w:right w:val="single" w:sz="4" w:space="0" w:color="auto"/>
            </w:tcBorders>
            <w:shd w:val="clear" w:color="auto" w:fill="auto"/>
            <w:noWrap/>
            <w:vAlign w:val="center"/>
          </w:tcPr>
          <w:p w14:paraId="1BBFE7DE" w14:textId="437F1255" w:rsidR="0009397D" w:rsidRPr="00BA4599" w:rsidRDefault="0009397D" w:rsidP="0009397D">
            <w:pPr>
              <w:keepNext/>
              <w:spacing w:line="240" w:lineRule="auto"/>
              <w:jc w:val="center"/>
              <w:rPr>
                <w:rFonts w:eastAsia="Times New Roman"/>
                <w:color w:val="000000"/>
                <w:sz w:val="22"/>
              </w:rPr>
            </w:pPr>
            <w:r>
              <w:rPr>
                <w:sz w:val="22"/>
              </w:rPr>
              <w:t xml:space="preserve">$3,175 </w:t>
            </w:r>
          </w:p>
        </w:tc>
        <w:tc>
          <w:tcPr>
            <w:tcW w:w="1038" w:type="dxa"/>
            <w:tcBorders>
              <w:top w:val="nil"/>
              <w:left w:val="nil"/>
              <w:bottom w:val="single" w:sz="4" w:space="0" w:color="auto"/>
              <w:right w:val="single" w:sz="4" w:space="0" w:color="auto"/>
            </w:tcBorders>
            <w:shd w:val="clear" w:color="auto" w:fill="auto"/>
            <w:noWrap/>
            <w:vAlign w:val="center"/>
          </w:tcPr>
          <w:p w14:paraId="2C2EE97F" w14:textId="08341BF8" w:rsidR="0009397D" w:rsidRPr="00BA4599" w:rsidRDefault="0009397D" w:rsidP="0009397D">
            <w:pPr>
              <w:keepNext/>
              <w:spacing w:line="240" w:lineRule="auto"/>
              <w:jc w:val="center"/>
              <w:rPr>
                <w:rFonts w:eastAsia="Times New Roman"/>
                <w:color w:val="000000"/>
                <w:sz w:val="22"/>
              </w:rPr>
            </w:pPr>
            <w:r>
              <w:rPr>
                <w:sz w:val="22"/>
              </w:rPr>
              <w:t xml:space="preserve">$15,424 </w:t>
            </w:r>
          </w:p>
        </w:tc>
      </w:tr>
      <w:tr w:rsidR="0009397D" w:rsidRPr="00A9123D" w14:paraId="3A3BFF95"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94A9B4" w14:textId="1991CB62" w:rsidR="0009397D" w:rsidRPr="00C02A31" w:rsidRDefault="0009397D" w:rsidP="0009397D">
            <w:pPr>
              <w:keepNext/>
              <w:spacing w:line="240" w:lineRule="auto"/>
              <w:ind w:left="437" w:firstLineChars="1" w:firstLine="2"/>
              <w:jc w:val="right"/>
              <w:rPr>
                <w:i/>
                <w:color w:val="000000"/>
              </w:rPr>
            </w:pPr>
            <w:r>
              <w:rPr>
                <w:i/>
                <w:iCs/>
                <w:color w:val="000000"/>
              </w:rPr>
              <w:t>Transfer Amount from Baseline for Alternative 1</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203F4C76" w14:textId="6BBA2054" w:rsidR="0009397D" w:rsidRPr="00BA4599" w:rsidRDefault="0009397D" w:rsidP="0009397D">
            <w:pPr>
              <w:keepNext/>
              <w:spacing w:line="240" w:lineRule="auto"/>
              <w:jc w:val="center"/>
              <w:rPr>
                <w:rFonts w:eastAsia="Times New Roman"/>
                <w:i/>
                <w:iCs/>
                <w:color w:val="000000"/>
                <w:sz w:val="22"/>
              </w:rPr>
            </w:pPr>
            <w:r>
              <w:rPr>
                <w:i/>
                <w:iCs/>
                <w:sz w:val="22"/>
              </w:rPr>
              <w:t xml:space="preserve">$11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7651E30" w14:textId="0358996B" w:rsidR="0009397D" w:rsidRPr="00BA4599" w:rsidRDefault="0009397D" w:rsidP="0009397D">
            <w:pPr>
              <w:keepNext/>
              <w:spacing w:line="240" w:lineRule="auto"/>
              <w:jc w:val="center"/>
              <w:rPr>
                <w:rFonts w:eastAsia="Times New Roman"/>
                <w:i/>
                <w:iCs/>
                <w:color w:val="000000"/>
                <w:sz w:val="22"/>
              </w:rPr>
            </w:pPr>
            <w:r>
              <w:rPr>
                <w:i/>
                <w:iCs/>
                <w:sz w:val="22"/>
              </w:rPr>
              <w:t xml:space="preserve">$130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D43F0AD" w14:textId="50DF74BC" w:rsidR="0009397D" w:rsidRPr="00BA4599" w:rsidRDefault="0009397D" w:rsidP="0009397D">
            <w:pPr>
              <w:keepNext/>
              <w:spacing w:line="240" w:lineRule="auto"/>
              <w:jc w:val="center"/>
              <w:rPr>
                <w:rFonts w:eastAsia="Times New Roman"/>
                <w:i/>
                <w:iCs/>
                <w:color w:val="000000"/>
                <w:sz w:val="22"/>
              </w:rPr>
            </w:pPr>
            <w:r>
              <w:rPr>
                <w:i/>
                <w:iCs/>
                <w:sz w:val="22"/>
              </w:rPr>
              <w:t xml:space="preserve">$130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275037F" w14:textId="6254E4D9" w:rsidR="0009397D" w:rsidRPr="00BA4599" w:rsidRDefault="0009397D" w:rsidP="0009397D">
            <w:pPr>
              <w:keepNext/>
              <w:spacing w:line="240" w:lineRule="auto"/>
              <w:jc w:val="center"/>
              <w:rPr>
                <w:rFonts w:eastAsia="Times New Roman"/>
                <w:i/>
                <w:iCs/>
                <w:color w:val="000000"/>
                <w:sz w:val="22"/>
              </w:rPr>
            </w:pPr>
            <w:r>
              <w:rPr>
                <w:i/>
                <w:iCs/>
                <w:sz w:val="22"/>
              </w:rPr>
              <w:t xml:space="preserve">$130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0E14197F" w14:textId="7D1E8619" w:rsidR="0009397D" w:rsidRPr="00BA4599" w:rsidRDefault="0009397D" w:rsidP="0009397D">
            <w:pPr>
              <w:keepNext/>
              <w:spacing w:line="240" w:lineRule="auto"/>
              <w:jc w:val="center"/>
              <w:rPr>
                <w:rFonts w:eastAsia="Times New Roman"/>
                <w:i/>
                <w:iCs/>
                <w:color w:val="000000"/>
                <w:sz w:val="22"/>
              </w:rPr>
            </w:pPr>
            <w:r>
              <w:rPr>
                <w:i/>
                <w:iCs/>
                <w:sz w:val="22"/>
              </w:rPr>
              <w:t xml:space="preserve">$128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3422E871" w14:textId="5BBC0444" w:rsidR="0009397D" w:rsidRPr="00BA4599" w:rsidRDefault="0009397D" w:rsidP="0009397D">
            <w:pPr>
              <w:keepNext/>
              <w:spacing w:line="240" w:lineRule="auto"/>
              <w:jc w:val="center"/>
              <w:rPr>
                <w:rFonts w:eastAsia="Times New Roman"/>
                <w:i/>
                <w:iCs/>
                <w:color w:val="000000"/>
                <w:sz w:val="22"/>
              </w:rPr>
            </w:pPr>
            <w:r>
              <w:rPr>
                <w:i/>
                <w:iCs/>
                <w:sz w:val="22"/>
              </w:rPr>
              <w:t xml:space="preserve">$530 </w:t>
            </w:r>
          </w:p>
        </w:tc>
      </w:tr>
      <w:tr w:rsidR="0009397D" w:rsidRPr="00A9123D" w14:paraId="42261FD5"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AC8CA60" w14:textId="143D18F3" w:rsidR="0009397D" w:rsidRPr="00C02A31" w:rsidRDefault="0009397D" w:rsidP="0009397D">
            <w:pPr>
              <w:keepNext/>
              <w:spacing w:line="240" w:lineRule="auto"/>
              <w:rPr>
                <w:b/>
                <w:color w:val="000000"/>
              </w:rPr>
            </w:pPr>
            <w:r>
              <w:rPr>
                <w:b/>
                <w:bCs/>
                <w:color w:val="000000"/>
              </w:rPr>
              <w:t>Alternative 2: Unit Cost Recovery – Fee Revenue</w:t>
            </w:r>
          </w:p>
        </w:tc>
        <w:tc>
          <w:tcPr>
            <w:tcW w:w="913" w:type="dxa"/>
            <w:tcBorders>
              <w:top w:val="nil"/>
              <w:left w:val="nil"/>
              <w:bottom w:val="single" w:sz="4" w:space="0" w:color="auto"/>
              <w:right w:val="single" w:sz="4" w:space="0" w:color="auto"/>
            </w:tcBorders>
            <w:shd w:val="clear" w:color="auto" w:fill="auto"/>
            <w:noWrap/>
            <w:vAlign w:val="center"/>
          </w:tcPr>
          <w:p w14:paraId="74089725" w14:textId="4CDB32CA" w:rsidR="0009397D" w:rsidRPr="00BA4599" w:rsidRDefault="0009397D" w:rsidP="0009397D">
            <w:pPr>
              <w:keepNext/>
              <w:spacing w:line="240" w:lineRule="auto"/>
              <w:jc w:val="center"/>
              <w:rPr>
                <w:rFonts w:eastAsia="Times New Roman"/>
                <w:color w:val="000000"/>
                <w:sz w:val="22"/>
              </w:rPr>
            </w:pPr>
            <w:r>
              <w:rPr>
                <w:sz w:val="22"/>
              </w:rPr>
              <w:t xml:space="preserve">$2,859 </w:t>
            </w:r>
          </w:p>
        </w:tc>
        <w:tc>
          <w:tcPr>
            <w:tcW w:w="900" w:type="dxa"/>
            <w:tcBorders>
              <w:top w:val="nil"/>
              <w:left w:val="nil"/>
              <w:bottom w:val="single" w:sz="4" w:space="0" w:color="auto"/>
              <w:right w:val="single" w:sz="4" w:space="0" w:color="auto"/>
            </w:tcBorders>
            <w:shd w:val="clear" w:color="auto" w:fill="auto"/>
            <w:noWrap/>
            <w:vAlign w:val="center"/>
          </w:tcPr>
          <w:p w14:paraId="089B5138" w14:textId="00C607F1" w:rsidR="0009397D" w:rsidRPr="00BA4599" w:rsidRDefault="0009397D" w:rsidP="0009397D">
            <w:pPr>
              <w:keepNext/>
              <w:spacing w:line="240" w:lineRule="auto"/>
              <w:jc w:val="center"/>
              <w:rPr>
                <w:rFonts w:eastAsia="Times New Roman"/>
                <w:color w:val="000000"/>
                <w:sz w:val="22"/>
              </w:rPr>
            </w:pPr>
            <w:r>
              <w:rPr>
                <w:sz w:val="22"/>
              </w:rPr>
              <w:t xml:space="preserve">$3,125 </w:t>
            </w:r>
          </w:p>
        </w:tc>
        <w:tc>
          <w:tcPr>
            <w:tcW w:w="900" w:type="dxa"/>
            <w:tcBorders>
              <w:top w:val="nil"/>
              <w:left w:val="nil"/>
              <w:bottom w:val="single" w:sz="4" w:space="0" w:color="auto"/>
              <w:right w:val="single" w:sz="4" w:space="0" w:color="auto"/>
            </w:tcBorders>
            <w:shd w:val="clear" w:color="auto" w:fill="auto"/>
            <w:noWrap/>
            <w:vAlign w:val="center"/>
          </w:tcPr>
          <w:p w14:paraId="49877EAD" w14:textId="11D16703" w:rsidR="0009397D" w:rsidRPr="00BA4599" w:rsidRDefault="0009397D" w:rsidP="0009397D">
            <w:pPr>
              <w:keepNext/>
              <w:spacing w:line="240" w:lineRule="auto"/>
              <w:jc w:val="center"/>
              <w:rPr>
                <w:rFonts w:eastAsia="Times New Roman"/>
                <w:color w:val="000000"/>
                <w:sz w:val="22"/>
              </w:rPr>
            </w:pPr>
            <w:r>
              <w:rPr>
                <w:sz w:val="22"/>
              </w:rPr>
              <w:t xml:space="preserve">$3,082 </w:t>
            </w:r>
          </w:p>
        </w:tc>
        <w:tc>
          <w:tcPr>
            <w:tcW w:w="900" w:type="dxa"/>
            <w:tcBorders>
              <w:top w:val="nil"/>
              <w:left w:val="nil"/>
              <w:bottom w:val="single" w:sz="4" w:space="0" w:color="auto"/>
              <w:right w:val="single" w:sz="4" w:space="0" w:color="auto"/>
            </w:tcBorders>
            <w:shd w:val="clear" w:color="auto" w:fill="auto"/>
            <w:noWrap/>
            <w:vAlign w:val="center"/>
          </w:tcPr>
          <w:p w14:paraId="6E138890" w14:textId="12DF296F" w:rsidR="0009397D" w:rsidRPr="00BA4599" w:rsidRDefault="0009397D" w:rsidP="0009397D">
            <w:pPr>
              <w:keepNext/>
              <w:spacing w:line="240" w:lineRule="auto"/>
              <w:jc w:val="center"/>
              <w:rPr>
                <w:rFonts w:eastAsia="Times New Roman"/>
                <w:color w:val="000000"/>
                <w:sz w:val="22"/>
              </w:rPr>
            </w:pPr>
            <w:r>
              <w:rPr>
                <w:sz w:val="22"/>
              </w:rPr>
              <w:t xml:space="preserve">$3,105 </w:t>
            </w:r>
          </w:p>
        </w:tc>
        <w:tc>
          <w:tcPr>
            <w:tcW w:w="900" w:type="dxa"/>
            <w:tcBorders>
              <w:top w:val="nil"/>
              <w:left w:val="nil"/>
              <w:bottom w:val="single" w:sz="4" w:space="0" w:color="auto"/>
              <w:right w:val="single" w:sz="4" w:space="0" w:color="auto"/>
            </w:tcBorders>
            <w:shd w:val="clear" w:color="auto" w:fill="auto"/>
            <w:noWrap/>
            <w:vAlign w:val="center"/>
          </w:tcPr>
          <w:p w14:paraId="7E6AF4B8" w14:textId="21F3A50F" w:rsidR="0009397D" w:rsidRPr="00BA4599" w:rsidRDefault="0009397D" w:rsidP="0009397D">
            <w:pPr>
              <w:keepNext/>
              <w:spacing w:line="240" w:lineRule="auto"/>
              <w:jc w:val="center"/>
              <w:rPr>
                <w:rFonts w:eastAsia="Times New Roman"/>
                <w:color w:val="000000"/>
                <w:sz w:val="22"/>
              </w:rPr>
            </w:pPr>
            <w:r>
              <w:rPr>
                <w:sz w:val="22"/>
              </w:rPr>
              <w:t xml:space="preserve">$3,097 </w:t>
            </w:r>
          </w:p>
        </w:tc>
        <w:tc>
          <w:tcPr>
            <w:tcW w:w="1038" w:type="dxa"/>
            <w:tcBorders>
              <w:top w:val="nil"/>
              <w:left w:val="nil"/>
              <w:bottom w:val="single" w:sz="4" w:space="0" w:color="auto"/>
              <w:right w:val="single" w:sz="4" w:space="0" w:color="auto"/>
            </w:tcBorders>
            <w:shd w:val="clear" w:color="auto" w:fill="auto"/>
            <w:noWrap/>
            <w:vAlign w:val="center"/>
          </w:tcPr>
          <w:p w14:paraId="683B3326" w14:textId="0DAE6AB3" w:rsidR="0009397D" w:rsidRPr="00BA4599" w:rsidRDefault="0009397D" w:rsidP="0009397D">
            <w:pPr>
              <w:keepNext/>
              <w:spacing w:line="240" w:lineRule="auto"/>
              <w:jc w:val="center"/>
              <w:rPr>
                <w:rFonts w:eastAsia="Times New Roman"/>
                <w:color w:val="000000"/>
                <w:sz w:val="22"/>
              </w:rPr>
            </w:pPr>
            <w:r>
              <w:rPr>
                <w:sz w:val="22"/>
              </w:rPr>
              <w:t xml:space="preserve">$15,268 </w:t>
            </w:r>
          </w:p>
        </w:tc>
      </w:tr>
      <w:tr w:rsidR="0009397D" w:rsidRPr="00A9123D" w14:paraId="5DF2B29C"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9FFEDA" w14:textId="06F2E80A" w:rsidR="0009397D" w:rsidRPr="00C02A31" w:rsidRDefault="0009397D" w:rsidP="0009397D">
            <w:pPr>
              <w:keepNext/>
              <w:spacing w:line="240" w:lineRule="auto"/>
              <w:ind w:left="437" w:firstLineChars="1" w:firstLine="2"/>
              <w:jc w:val="right"/>
              <w:rPr>
                <w:b/>
                <w:i/>
                <w:color w:val="000000"/>
              </w:rPr>
            </w:pPr>
            <w:r>
              <w:rPr>
                <w:i/>
                <w:iCs/>
                <w:color w:val="000000"/>
              </w:rPr>
              <w:t>Transfer Amount from Baseline for Alternative 2</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5400CE2E" w14:textId="0E03468F" w:rsidR="0009397D" w:rsidRPr="00BA4599" w:rsidRDefault="0009397D" w:rsidP="0009397D">
            <w:pPr>
              <w:keepNext/>
              <w:spacing w:line="240" w:lineRule="auto"/>
              <w:jc w:val="center"/>
              <w:rPr>
                <w:rFonts w:eastAsia="Times New Roman"/>
                <w:i/>
                <w:iCs/>
                <w:sz w:val="22"/>
              </w:rPr>
            </w:pPr>
            <w:r>
              <w:rPr>
                <w:i/>
                <w:iCs/>
                <w:sz w:val="22"/>
              </w:rPr>
              <w:t xml:space="preserve">$18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DF2A483" w14:textId="7498610A" w:rsidR="0009397D" w:rsidRPr="00BA4599" w:rsidRDefault="0009397D" w:rsidP="0009397D">
            <w:pPr>
              <w:keepNext/>
              <w:spacing w:line="240" w:lineRule="auto"/>
              <w:jc w:val="center"/>
              <w:rPr>
                <w:rFonts w:eastAsia="Times New Roman"/>
                <w:i/>
                <w:iCs/>
                <w:sz w:val="22"/>
              </w:rPr>
            </w:pPr>
            <w:r>
              <w:rPr>
                <w:i/>
                <w:iCs/>
                <w:sz w:val="22"/>
              </w:rPr>
              <w:t xml:space="preserve">$78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09DFB5A" w14:textId="4F78995B" w:rsidR="0009397D" w:rsidRPr="00BA4599" w:rsidRDefault="0009397D" w:rsidP="0009397D">
            <w:pPr>
              <w:keepNext/>
              <w:spacing w:line="240" w:lineRule="auto"/>
              <w:jc w:val="center"/>
              <w:rPr>
                <w:rFonts w:eastAsia="Times New Roman"/>
                <w:i/>
                <w:iCs/>
                <w:sz w:val="22"/>
              </w:rPr>
            </w:pPr>
            <w:r>
              <w:rPr>
                <w:i/>
                <w:iCs/>
                <w:sz w:val="22"/>
              </w:rPr>
              <w:t xml:space="preserve">$135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7C0634A" w14:textId="108BAE42" w:rsidR="0009397D" w:rsidRPr="00BA4599" w:rsidRDefault="0009397D" w:rsidP="0009397D">
            <w:pPr>
              <w:keepNext/>
              <w:spacing w:line="240" w:lineRule="auto"/>
              <w:jc w:val="center"/>
              <w:rPr>
                <w:rFonts w:eastAsia="Times New Roman"/>
                <w:i/>
                <w:iCs/>
                <w:sz w:val="22"/>
              </w:rPr>
            </w:pPr>
            <w:r>
              <w:rPr>
                <w:i/>
                <w:iCs/>
                <w:sz w:val="22"/>
              </w:rPr>
              <w:t xml:space="preserve">$93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AAE058B" w14:textId="15FC5455" w:rsidR="0009397D" w:rsidRPr="00BA4599" w:rsidRDefault="0009397D" w:rsidP="0009397D">
            <w:pPr>
              <w:keepNext/>
              <w:spacing w:line="240" w:lineRule="auto"/>
              <w:jc w:val="center"/>
              <w:rPr>
                <w:rFonts w:eastAsia="Times New Roman"/>
                <w:i/>
                <w:iCs/>
                <w:sz w:val="22"/>
              </w:rPr>
            </w:pPr>
            <w:r>
              <w:rPr>
                <w:i/>
                <w:iCs/>
                <w:sz w:val="22"/>
              </w:rPr>
              <w:t xml:space="preserve">$50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61178268" w14:textId="4B27057B" w:rsidR="0009397D" w:rsidRPr="00BA4599" w:rsidRDefault="0009397D" w:rsidP="0009397D">
            <w:pPr>
              <w:keepNext/>
              <w:spacing w:line="240" w:lineRule="auto"/>
              <w:jc w:val="center"/>
              <w:rPr>
                <w:rFonts w:eastAsia="Times New Roman"/>
                <w:i/>
                <w:iCs/>
                <w:sz w:val="22"/>
              </w:rPr>
            </w:pPr>
            <w:r>
              <w:rPr>
                <w:i/>
                <w:iCs/>
                <w:sz w:val="22"/>
              </w:rPr>
              <w:t xml:space="preserve">$374 </w:t>
            </w:r>
          </w:p>
        </w:tc>
      </w:tr>
      <w:tr w:rsidR="0009397D" w:rsidRPr="00A9123D" w14:paraId="442524F1" w14:textId="77777777" w:rsidTr="006322BA">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42BAFAEA" w14:textId="561DB6B6" w:rsidR="0009397D" w:rsidRPr="00C02A31" w:rsidRDefault="0009397D" w:rsidP="00AF34EA">
            <w:pPr>
              <w:keepNext/>
              <w:spacing w:line="240" w:lineRule="auto"/>
              <w:rPr>
                <w:b/>
                <w:color w:val="000000"/>
              </w:rPr>
            </w:pPr>
            <w:r>
              <w:rPr>
                <w:b/>
                <w:bCs/>
                <w:color w:val="000000"/>
              </w:rPr>
              <w:t>Alternative 3: Across the Board Adjustment– Fee Revenue</w:t>
            </w:r>
          </w:p>
        </w:tc>
        <w:tc>
          <w:tcPr>
            <w:tcW w:w="913" w:type="dxa"/>
            <w:tcBorders>
              <w:top w:val="nil"/>
              <w:left w:val="nil"/>
              <w:bottom w:val="single" w:sz="4" w:space="0" w:color="auto"/>
              <w:right w:val="single" w:sz="4" w:space="0" w:color="auto"/>
            </w:tcBorders>
            <w:shd w:val="clear" w:color="auto" w:fill="auto"/>
            <w:noWrap/>
            <w:vAlign w:val="center"/>
          </w:tcPr>
          <w:p w14:paraId="1A38C099" w14:textId="51233096" w:rsidR="0009397D" w:rsidRPr="00BA4599" w:rsidRDefault="0009397D" w:rsidP="0009397D">
            <w:pPr>
              <w:keepNext/>
              <w:spacing w:line="240" w:lineRule="auto"/>
              <w:jc w:val="center"/>
              <w:rPr>
                <w:rFonts w:eastAsia="Times New Roman"/>
                <w:color w:val="000000"/>
                <w:sz w:val="22"/>
              </w:rPr>
            </w:pPr>
            <w:r>
              <w:rPr>
                <w:sz w:val="22"/>
              </w:rPr>
              <w:t xml:space="preserve">$2,853 </w:t>
            </w:r>
          </w:p>
        </w:tc>
        <w:tc>
          <w:tcPr>
            <w:tcW w:w="900" w:type="dxa"/>
            <w:tcBorders>
              <w:top w:val="nil"/>
              <w:left w:val="nil"/>
              <w:bottom w:val="single" w:sz="4" w:space="0" w:color="auto"/>
              <w:right w:val="single" w:sz="4" w:space="0" w:color="auto"/>
            </w:tcBorders>
            <w:shd w:val="clear" w:color="auto" w:fill="auto"/>
            <w:noWrap/>
            <w:vAlign w:val="center"/>
          </w:tcPr>
          <w:p w14:paraId="0E415C0A" w14:textId="0344B640" w:rsidR="0009397D" w:rsidRPr="00BA4599" w:rsidRDefault="0009397D" w:rsidP="0009397D">
            <w:pPr>
              <w:keepNext/>
              <w:spacing w:line="240" w:lineRule="auto"/>
              <w:jc w:val="center"/>
              <w:rPr>
                <w:rFonts w:eastAsia="Times New Roman"/>
                <w:color w:val="000000"/>
                <w:sz w:val="22"/>
              </w:rPr>
            </w:pPr>
            <w:r>
              <w:rPr>
                <w:sz w:val="22"/>
              </w:rPr>
              <w:t xml:space="preserve">$3,202 </w:t>
            </w:r>
          </w:p>
        </w:tc>
        <w:tc>
          <w:tcPr>
            <w:tcW w:w="900" w:type="dxa"/>
            <w:tcBorders>
              <w:top w:val="nil"/>
              <w:left w:val="nil"/>
              <w:bottom w:val="single" w:sz="4" w:space="0" w:color="auto"/>
              <w:right w:val="single" w:sz="4" w:space="0" w:color="auto"/>
            </w:tcBorders>
            <w:shd w:val="clear" w:color="auto" w:fill="auto"/>
            <w:noWrap/>
            <w:vAlign w:val="center"/>
          </w:tcPr>
          <w:p w14:paraId="7C74B6C8" w14:textId="61A387D8" w:rsidR="0009397D" w:rsidRPr="00BA4599" w:rsidRDefault="0009397D" w:rsidP="0009397D">
            <w:pPr>
              <w:keepNext/>
              <w:spacing w:line="240" w:lineRule="auto"/>
              <w:jc w:val="center"/>
              <w:rPr>
                <w:rFonts w:eastAsia="Times New Roman"/>
                <w:color w:val="000000"/>
                <w:sz w:val="22"/>
              </w:rPr>
            </w:pPr>
            <w:r>
              <w:rPr>
                <w:sz w:val="22"/>
              </w:rPr>
              <w:t xml:space="preserve">$3,095 </w:t>
            </w:r>
          </w:p>
        </w:tc>
        <w:tc>
          <w:tcPr>
            <w:tcW w:w="900" w:type="dxa"/>
            <w:tcBorders>
              <w:top w:val="nil"/>
              <w:left w:val="nil"/>
              <w:bottom w:val="single" w:sz="4" w:space="0" w:color="auto"/>
              <w:right w:val="single" w:sz="4" w:space="0" w:color="auto"/>
            </w:tcBorders>
            <w:shd w:val="clear" w:color="auto" w:fill="auto"/>
            <w:noWrap/>
            <w:vAlign w:val="center"/>
          </w:tcPr>
          <w:p w14:paraId="24951DFB" w14:textId="2B3B6765" w:rsidR="0009397D" w:rsidRPr="00BA4599" w:rsidRDefault="0009397D" w:rsidP="0009397D">
            <w:pPr>
              <w:keepNext/>
              <w:spacing w:line="240" w:lineRule="auto"/>
              <w:jc w:val="center"/>
              <w:rPr>
                <w:rFonts w:eastAsia="Times New Roman"/>
                <w:color w:val="000000"/>
                <w:sz w:val="22"/>
              </w:rPr>
            </w:pPr>
            <w:r>
              <w:rPr>
                <w:sz w:val="22"/>
              </w:rPr>
              <w:t xml:space="preserve">$3,164 </w:t>
            </w:r>
          </w:p>
        </w:tc>
        <w:tc>
          <w:tcPr>
            <w:tcW w:w="900" w:type="dxa"/>
            <w:tcBorders>
              <w:top w:val="nil"/>
              <w:left w:val="nil"/>
              <w:bottom w:val="single" w:sz="4" w:space="0" w:color="auto"/>
              <w:right w:val="single" w:sz="4" w:space="0" w:color="auto"/>
            </w:tcBorders>
            <w:shd w:val="clear" w:color="auto" w:fill="auto"/>
            <w:noWrap/>
            <w:vAlign w:val="center"/>
          </w:tcPr>
          <w:p w14:paraId="07ABDB76" w14:textId="35E43AA6" w:rsidR="0009397D" w:rsidRPr="00BA4599" w:rsidRDefault="0009397D" w:rsidP="0009397D">
            <w:pPr>
              <w:keepNext/>
              <w:spacing w:line="240" w:lineRule="auto"/>
              <w:jc w:val="center"/>
              <w:rPr>
                <w:rFonts w:eastAsia="Times New Roman"/>
                <w:color w:val="000000"/>
                <w:sz w:val="22"/>
              </w:rPr>
            </w:pPr>
            <w:r>
              <w:rPr>
                <w:sz w:val="22"/>
              </w:rPr>
              <w:t xml:space="preserve">$3,200 </w:t>
            </w:r>
          </w:p>
        </w:tc>
        <w:tc>
          <w:tcPr>
            <w:tcW w:w="1038" w:type="dxa"/>
            <w:tcBorders>
              <w:top w:val="nil"/>
              <w:left w:val="nil"/>
              <w:bottom w:val="single" w:sz="4" w:space="0" w:color="auto"/>
              <w:right w:val="single" w:sz="4" w:space="0" w:color="auto"/>
            </w:tcBorders>
            <w:shd w:val="clear" w:color="auto" w:fill="auto"/>
            <w:noWrap/>
            <w:vAlign w:val="center"/>
          </w:tcPr>
          <w:p w14:paraId="670EF6F6" w14:textId="23F2A135" w:rsidR="0009397D" w:rsidRPr="00BA4599" w:rsidRDefault="0009397D" w:rsidP="0009397D">
            <w:pPr>
              <w:keepNext/>
              <w:spacing w:line="240" w:lineRule="auto"/>
              <w:jc w:val="center"/>
              <w:rPr>
                <w:rFonts w:eastAsia="Times New Roman"/>
                <w:color w:val="000000"/>
                <w:sz w:val="22"/>
              </w:rPr>
            </w:pPr>
            <w:r>
              <w:rPr>
                <w:sz w:val="22"/>
              </w:rPr>
              <w:t xml:space="preserve">$15,513 </w:t>
            </w:r>
          </w:p>
        </w:tc>
      </w:tr>
      <w:tr w:rsidR="0009397D" w:rsidRPr="00A9123D" w14:paraId="59E6342B" w14:textId="77777777" w:rsidTr="006322BA">
        <w:trPr>
          <w:trHeight w:val="619"/>
        </w:trPr>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708C4" w14:textId="69A93881" w:rsidR="0009397D" w:rsidRPr="00C02A31" w:rsidRDefault="0009397D" w:rsidP="0009397D">
            <w:pPr>
              <w:keepNext/>
              <w:spacing w:line="240" w:lineRule="auto"/>
              <w:ind w:left="437" w:firstLineChars="1" w:firstLine="2"/>
              <w:jc w:val="right"/>
              <w:rPr>
                <w:b/>
                <w:i/>
                <w:color w:val="000000"/>
              </w:rPr>
            </w:pPr>
            <w:r>
              <w:rPr>
                <w:i/>
                <w:iCs/>
                <w:color w:val="000000"/>
              </w:rPr>
              <w:t>Transfer Amount from Baseline for Alternative 3</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E83188" w14:textId="505BF072" w:rsidR="0009397D" w:rsidRPr="00BA4599" w:rsidRDefault="0009397D" w:rsidP="0009397D">
            <w:pPr>
              <w:keepNext/>
              <w:spacing w:line="240" w:lineRule="auto"/>
              <w:jc w:val="center"/>
              <w:rPr>
                <w:rFonts w:eastAsia="Times New Roman"/>
                <w:i/>
                <w:iCs/>
                <w:color w:val="000000"/>
                <w:sz w:val="22"/>
              </w:rPr>
            </w:pPr>
            <w:r>
              <w:rPr>
                <w:i/>
                <w:iCs/>
                <w:sz w:val="22"/>
              </w:rPr>
              <w:t xml:space="preserve">$12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C0D837" w14:textId="04EB4EC2" w:rsidR="0009397D" w:rsidRPr="00BA4599" w:rsidRDefault="0009397D" w:rsidP="0009397D">
            <w:pPr>
              <w:keepNext/>
              <w:spacing w:line="240" w:lineRule="auto"/>
              <w:jc w:val="center"/>
              <w:rPr>
                <w:rFonts w:eastAsia="Times New Roman"/>
                <w:i/>
                <w:iCs/>
                <w:color w:val="000000"/>
                <w:sz w:val="22"/>
              </w:rPr>
            </w:pPr>
            <w:r>
              <w:rPr>
                <w:i/>
                <w:iCs/>
                <w:sz w:val="22"/>
              </w:rPr>
              <w:t xml:space="preserve">$154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339D75" w14:textId="720E8E55" w:rsidR="0009397D" w:rsidRPr="00BA4599" w:rsidRDefault="0009397D" w:rsidP="0009397D">
            <w:pPr>
              <w:keepNext/>
              <w:spacing w:line="240" w:lineRule="auto"/>
              <w:jc w:val="center"/>
              <w:rPr>
                <w:rFonts w:eastAsia="Times New Roman"/>
                <w:i/>
                <w:iCs/>
                <w:color w:val="000000"/>
                <w:sz w:val="22"/>
              </w:rPr>
            </w:pPr>
            <w:r>
              <w:rPr>
                <w:i/>
                <w:iCs/>
                <w:sz w:val="22"/>
              </w:rPr>
              <w:t xml:space="preserve">$149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2C656C" w14:textId="249465E8" w:rsidR="0009397D" w:rsidRPr="00BA4599" w:rsidRDefault="0009397D" w:rsidP="0009397D">
            <w:pPr>
              <w:keepNext/>
              <w:spacing w:line="240" w:lineRule="auto"/>
              <w:jc w:val="center"/>
              <w:rPr>
                <w:rFonts w:eastAsia="Times New Roman"/>
                <w:i/>
                <w:iCs/>
                <w:color w:val="000000"/>
                <w:sz w:val="22"/>
              </w:rPr>
            </w:pPr>
            <w:r>
              <w:rPr>
                <w:i/>
                <w:iCs/>
                <w:sz w:val="22"/>
              </w:rPr>
              <w:t xml:space="preserve">$151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3BCADC" w14:textId="48F63E66" w:rsidR="0009397D" w:rsidRPr="00BA4599" w:rsidRDefault="0009397D" w:rsidP="0009397D">
            <w:pPr>
              <w:keepNext/>
              <w:spacing w:line="240" w:lineRule="auto"/>
              <w:jc w:val="center"/>
              <w:rPr>
                <w:rFonts w:eastAsia="Times New Roman"/>
                <w:i/>
                <w:iCs/>
                <w:color w:val="000000"/>
                <w:sz w:val="22"/>
              </w:rPr>
            </w:pPr>
            <w:r>
              <w:rPr>
                <w:i/>
                <w:iCs/>
                <w:sz w:val="22"/>
              </w:rPr>
              <w:t xml:space="preserve">$153 </w:t>
            </w:r>
          </w:p>
        </w:tc>
        <w:tc>
          <w:tcPr>
            <w:tcW w:w="103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E21FAF" w14:textId="24D08042" w:rsidR="0009397D" w:rsidRPr="00BA4599" w:rsidRDefault="0009397D" w:rsidP="0009397D">
            <w:pPr>
              <w:keepNext/>
              <w:spacing w:line="240" w:lineRule="auto"/>
              <w:jc w:val="center"/>
              <w:rPr>
                <w:rFonts w:eastAsia="Times New Roman"/>
                <w:i/>
                <w:iCs/>
                <w:color w:val="000000"/>
                <w:sz w:val="22"/>
              </w:rPr>
            </w:pPr>
            <w:r>
              <w:rPr>
                <w:i/>
                <w:iCs/>
                <w:sz w:val="22"/>
              </w:rPr>
              <w:t xml:space="preserve">$619 </w:t>
            </w:r>
          </w:p>
        </w:tc>
      </w:tr>
    </w:tbl>
    <w:p w14:paraId="4A13CA1C" w14:textId="13709C92" w:rsidR="0053022C" w:rsidRDefault="0053022C">
      <w:pPr>
        <w:spacing w:after="240" w:line="240" w:lineRule="auto"/>
        <w:jc w:val="center"/>
      </w:pPr>
      <w:bookmarkStart w:id="112" w:name="_Ref326176247"/>
    </w:p>
    <w:p w14:paraId="07963193" w14:textId="77777777" w:rsidR="00004698" w:rsidRDefault="00004698">
      <w:pPr>
        <w:spacing w:after="200" w:line="276" w:lineRule="auto"/>
        <w:rPr>
          <w:b/>
          <w:bCs/>
          <w:sz w:val="22"/>
          <w:szCs w:val="18"/>
        </w:rPr>
      </w:pPr>
      <w:r>
        <w:rPr>
          <w:b/>
          <w:bCs/>
          <w:sz w:val="22"/>
          <w:szCs w:val="18"/>
        </w:rPr>
        <w:br w:type="page"/>
      </w:r>
    </w:p>
    <w:p w14:paraId="61220B76" w14:textId="76ED45A8" w:rsidR="0027478B" w:rsidRPr="00A9123D" w:rsidRDefault="0027478B" w:rsidP="0045605B">
      <w:pPr>
        <w:keepNext/>
        <w:spacing w:after="200" w:line="276" w:lineRule="auto"/>
        <w:jc w:val="center"/>
        <w:rPr>
          <w:b/>
          <w:bCs/>
          <w:sz w:val="22"/>
          <w:szCs w:val="18"/>
        </w:rPr>
      </w:pPr>
      <w:r w:rsidRPr="00A9123D">
        <w:rPr>
          <w:b/>
          <w:bCs/>
          <w:sz w:val="22"/>
          <w:szCs w:val="18"/>
        </w:rPr>
        <w:lastRenderedPageBreak/>
        <w:t xml:space="preserve">Table </w:t>
      </w:r>
      <w:r w:rsidR="0077389D">
        <w:rPr>
          <w:b/>
          <w:bCs/>
          <w:sz w:val="22"/>
          <w:szCs w:val="18"/>
        </w:rPr>
        <w:t>3</w:t>
      </w:r>
      <w:r w:rsidRPr="00A9123D">
        <w:rPr>
          <w:b/>
          <w:bCs/>
          <w:sz w:val="22"/>
          <w:szCs w:val="18"/>
        </w:rPr>
        <w:noBreakHyphen/>
      </w:r>
      <w:bookmarkEnd w:id="112"/>
      <w:r w:rsidR="00311FB4">
        <w:rPr>
          <w:b/>
          <w:bCs/>
          <w:sz w:val="22"/>
          <w:szCs w:val="18"/>
        </w:rPr>
        <w:t>7</w:t>
      </w:r>
    </w:p>
    <w:p w14:paraId="68E5C8FC" w14:textId="77777777" w:rsidR="00D80416" w:rsidRDefault="00D80416">
      <w:pPr>
        <w:spacing w:after="200" w:line="276" w:lineRule="auto"/>
        <w:rPr>
          <w:b/>
          <w:bCs/>
          <w:sz w:val="22"/>
          <w:szCs w:val="18"/>
        </w:rPr>
      </w:pPr>
      <w:bookmarkStart w:id="113" w:name="_Ref326176252"/>
    </w:p>
    <w:tbl>
      <w:tblPr>
        <w:tblW w:w="9625" w:type="dxa"/>
        <w:jc w:val="center"/>
        <w:tblLook w:val="04A0" w:firstRow="1" w:lastRow="0" w:firstColumn="1" w:lastColumn="0" w:noHBand="0" w:noVBand="1"/>
      </w:tblPr>
      <w:tblGrid>
        <w:gridCol w:w="2605"/>
        <w:gridCol w:w="990"/>
        <w:gridCol w:w="900"/>
        <w:gridCol w:w="900"/>
        <w:gridCol w:w="900"/>
        <w:gridCol w:w="900"/>
        <w:gridCol w:w="990"/>
        <w:gridCol w:w="1440"/>
      </w:tblGrid>
      <w:tr w:rsidR="00D80416" w:rsidRPr="00CE3CA2" w14:paraId="1CD34530" w14:textId="77777777" w:rsidTr="006322BA">
        <w:trPr>
          <w:trHeight w:val="312"/>
          <w:jc w:val="center"/>
        </w:trPr>
        <w:tc>
          <w:tcPr>
            <w:tcW w:w="96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C5A18C" w14:textId="35D7715E" w:rsidR="00D80416" w:rsidRPr="00CE3CA2" w:rsidRDefault="00D80416" w:rsidP="005324E2">
            <w:pPr>
              <w:spacing w:line="240" w:lineRule="auto"/>
              <w:jc w:val="center"/>
              <w:rPr>
                <w:rFonts w:eastAsia="Times New Roman"/>
                <w:b/>
                <w:bCs/>
                <w:color w:val="000000"/>
                <w:szCs w:val="24"/>
              </w:rPr>
            </w:pPr>
            <w:r w:rsidRPr="00C02A31">
              <w:rPr>
                <w:b/>
                <w:color w:val="000000"/>
              </w:rPr>
              <w:t>Patent Fee Transfers (Aggregate Fee Revenue)</w:t>
            </w:r>
            <w:r w:rsidR="005324E2">
              <w:rPr>
                <w:rStyle w:val="FootnoteReference"/>
                <w:b/>
                <w:color w:val="000000"/>
              </w:rPr>
              <w:footnoteReference w:id="3"/>
            </w:r>
            <w:r w:rsidRPr="00C02A31">
              <w:rPr>
                <w:b/>
                <w:color w:val="000000"/>
              </w:rPr>
              <w:t xml:space="preserve"> by Alternative – </w:t>
            </w:r>
            <w:r>
              <w:rPr>
                <w:b/>
                <w:color w:val="000000"/>
              </w:rPr>
              <w:t>3</w:t>
            </w:r>
            <w:r w:rsidRPr="00C02A31">
              <w:rPr>
                <w:b/>
                <w:color w:val="000000"/>
              </w:rPr>
              <w:t>%</w:t>
            </w:r>
            <w:r w:rsidRPr="00C02A31">
              <w:rPr>
                <w:b/>
                <w:i/>
                <w:color w:val="000000"/>
              </w:rPr>
              <w:t xml:space="preserve"> Discount</w:t>
            </w:r>
            <w:r w:rsidRPr="00C02A31">
              <w:rPr>
                <w:b/>
                <w:color w:val="000000"/>
              </w:rPr>
              <w:br/>
              <w:t>(</w:t>
            </w:r>
            <w:r w:rsidR="00CB1028">
              <w:rPr>
                <w:b/>
                <w:color w:val="000000"/>
              </w:rPr>
              <w:t>C</w:t>
            </w:r>
            <w:r w:rsidR="000639A8">
              <w:rPr>
                <w:b/>
                <w:color w:val="000000"/>
              </w:rPr>
              <w:t xml:space="preserve">onstant FY 2017 </w:t>
            </w:r>
            <w:r w:rsidRPr="00C02A31">
              <w:rPr>
                <w:b/>
                <w:color w:val="000000"/>
              </w:rPr>
              <w:t>dollars in millions)</w:t>
            </w:r>
          </w:p>
        </w:tc>
      </w:tr>
      <w:tr w:rsidR="00D80416" w:rsidRPr="00CE3CA2" w14:paraId="37EDE0E7" w14:textId="77777777" w:rsidTr="006322BA">
        <w:trPr>
          <w:trHeight w:val="936"/>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7012074B" w14:textId="77777777" w:rsidR="00D80416" w:rsidRPr="00CE3CA2" w:rsidRDefault="00D80416" w:rsidP="00D80416">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7EAEC5AC"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2017</w:t>
            </w:r>
          </w:p>
        </w:tc>
        <w:tc>
          <w:tcPr>
            <w:tcW w:w="900" w:type="dxa"/>
            <w:tcBorders>
              <w:top w:val="nil"/>
              <w:left w:val="nil"/>
              <w:bottom w:val="single" w:sz="4" w:space="0" w:color="auto"/>
              <w:right w:val="single" w:sz="4" w:space="0" w:color="auto"/>
            </w:tcBorders>
            <w:shd w:val="clear" w:color="auto" w:fill="auto"/>
            <w:noWrap/>
            <w:vAlign w:val="center"/>
          </w:tcPr>
          <w:p w14:paraId="11E25A63"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2018</w:t>
            </w:r>
          </w:p>
        </w:tc>
        <w:tc>
          <w:tcPr>
            <w:tcW w:w="900" w:type="dxa"/>
            <w:tcBorders>
              <w:top w:val="nil"/>
              <w:left w:val="nil"/>
              <w:bottom w:val="single" w:sz="4" w:space="0" w:color="auto"/>
              <w:right w:val="single" w:sz="4" w:space="0" w:color="auto"/>
            </w:tcBorders>
            <w:shd w:val="clear" w:color="auto" w:fill="auto"/>
            <w:noWrap/>
            <w:vAlign w:val="center"/>
          </w:tcPr>
          <w:p w14:paraId="33B24808"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2019</w:t>
            </w:r>
          </w:p>
        </w:tc>
        <w:tc>
          <w:tcPr>
            <w:tcW w:w="900" w:type="dxa"/>
            <w:tcBorders>
              <w:top w:val="nil"/>
              <w:left w:val="nil"/>
              <w:bottom w:val="single" w:sz="4" w:space="0" w:color="auto"/>
              <w:right w:val="single" w:sz="4" w:space="0" w:color="auto"/>
            </w:tcBorders>
            <w:shd w:val="clear" w:color="auto" w:fill="auto"/>
            <w:noWrap/>
            <w:vAlign w:val="center"/>
          </w:tcPr>
          <w:p w14:paraId="598219FF"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2020</w:t>
            </w:r>
          </w:p>
        </w:tc>
        <w:tc>
          <w:tcPr>
            <w:tcW w:w="900" w:type="dxa"/>
            <w:tcBorders>
              <w:top w:val="nil"/>
              <w:left w:val="nil"/>
              <w:bottom w:val="single" w:sz="4" w:space="0" w:color="auto"/>
              <w:right w:val="single" w:sz="4" w:space="0" w:color="auto"/>
            </w:tcBorders>
            <w:shd w:val="clear" w:color="auto" w:fill="auto"/>
            <w:noWrap/>
            <w:vAlign w:val="center"/>
          </w:tcPr>
          <w:p w14:paraId="6F2C233A"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2021</w:t>
            </w:r>
          </w:p>
        </w:tc>
        <w:tc>
          <w:tcPr>
            <w:tcW w:w="990" w:type="dxa"/>
            <w:tcBorders>
              <w:top w:val="nil"/>
              <w:left w:val="nil"/>
              <w:bottom w:val="single" w:sz="4" w:space="0" w:color="auto"/>
              <w:right w:val="single" w:sz="4" w:space="0" w:color="auto"/>
            </w:tcBorders>
            <w:shd w:val="clear" w:color="auto" w:fill="auto"/>
            <w:vAlign w:val="center"/>
          </w:tcPr>
          <w:p w14:paraId="0B504EE0"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22EEA2F2" w14:textId="227AB39A" w:rsidR="00D80416" w:rsidRPr="00CE3CA2" w:rsidRDefault="00D80416" w:rsidP="00D80416">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09397D" w:rsidRPr="00CE3CA2" w14:paraId="7E9748E9" w14:textId="77777777" w:rsidTr="006322BA">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BD9C03B" w14:textId="0D1AC465"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 xml:space="preserve">(Alternative 4) </w:t>
            </w:r>
            <w:r w:rsidR="00341788">
              <w:rPr>
                <w:b/>
                <w:bCs/>
                <w:color w:val="000000"/>
              </w:rPr>
              <w:t xml:space="preserve">– Fee </w:t>
            </w:r>
            <w:r w:rsidRPr="00CE3CA2">
              <w:rPr>
                <w:rFonts w:eastAsia="Times New Roman"/>
                <w:b/>
                <w:bCs/>
                <w:color w:val="000000"/>
                <w:szCs w:val="24"/>
              </w:rPr>
              <w:t>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B067C2" w14:textId="4A1C9D24" w:rsidR="0009397D" w:rsidRPr="00CE3CA2" w:rsidRDefault="0009397D" w:rsidP="0009397D">
            <w:pPr>
              <w:spacing w:line="240" w:lineRule="auto"/>
              <w:jc w:val="center"/>
              <w:rPr>
                <w:rFonts w:eastAsia="Times New Roman"/>
                <w:sz w:val="22"/>
              </w:rPr>
            </w:pPr>
            <w:r>
              <w:rPr>
                <w:sz w:val="22"/>
              </w:rPr>
              <w:t xml:space="preserve">$2,758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894C87" w14:textId="560ADAC5" w:rsidR="0009397D" w:rsidRPr="00CE3CA2" w:rsidRDefault="0009397D" w:rsidP="0009397D">
            <w:pPr>
              <w:spacing w:line="240" w:lineRule="auto"/>
              <w:jc w:val="center"/>
              <w:rPr>
                <w:rFonts w:eastAsia="Times New Roman"/>
                <w:sz w:val="22"/>
              </w:rPr>
            </w:pPr>
            <w:r>
              <w:rPr>
                <w:sz w:val="22"/>
              </w:rPr>
              <w:t xml:space="preserve">$2,872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49A2B9" w14:textId="5EC42536" w:rsidR="0009397D" w:rsidRPr="00CE3CA2" w:rsidRDefault="0009397D" w:rsidP="0009397D">
            <w:pPr>
              <w:spacing w:line="240" w:lineRule="auto"/>
              <w:jc w:val="center"/>
              <w:rPr>
                <w:rFonts w:eastAsia="Times New Roman"/>
                <w:sz w:val="22"/>
              </w:rPr>
            </w:pPr>
            <w:r>
              <w:rPr>
                <w:sz w:val="22"/>
              </w:rPr>
              <w:t xml:space="preserve">$2,696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F45838" w14:textId="7C42BA7E" w:rsidR="0009397D" w:rsidRPr="00CE3CA2" w:rsidRDefault="0009397D" w:rsidP="0009397D">
            <w:pPr>
              <w:spacing w:line="240" w:lineRule="auto"/>
              <w:jc w:val="center"/>
              <w:rPr>
                <w:rFonts w:eastAsia="Times New Roman"/>
                <w:sz w:val="22"/>
              </w:rPr>
            </w:pPr>
            <w:r>
              <w:rPr>
                <w:sz w:val="22"/>
              </w:rPr>
              <w:t xml:space="preserve">$2,677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AE91AFC" w14:textId="11042498" w:rsidR="0009397D" w:rsidRPr="00CE3CA2" w:rsidRDefault="0009397D" w:rsidP="0009397D">
            <w:pPr>
              <w:spacing w:line="240" w:lineRule="auto"/>
              <w:jc w:val="center"/>
              <w:rPr>
                <w:rFonts w:eastAsia="Times New Roman"/>
                <w:sz w:val="22"/>
              </w:rPr>
            </w:pPr>
            <w:r>
              <w:rPr>
                <w:sz w:val="22"/>
              </w:rPr>
              <w:t xml:space="preserve">$2,628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BD09B1" w14:textId="13925B2B" w:rsidR="0009397D" w:rsidRPr="00CE3CA2" w:rsidRDefault="0009397D" w:rsidP="0009397D">
            <w:pPr>
              <w:spacing w:line="240" w:lineRule="auto"/>
              <w:jc w:val="center"/>
              <w:rPr>
                <w:rFonts w:eastAsia="Times New Roman"/>
                <w:sz w:val="22"/>
              </w:rPr>
            </w:pPr>
            <w:r>
              <w:rPr>
                <w:sz w:val="22"/>
              </w:rPr>
              <w:t xml:space="preserve">$13,631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29A477" w14:textId="432E0574" w:rsidR="0009397D" w:rsidRPr="00CE3CA2" w:rsidRDefault="0009397D" w:rsidP="0009397D">
            <w:pPr>
              <w:spacing w:line="240" w:lineRule="auto"/>
              <w:jc w:val="center"/>
              <w:rPr>
                <w:rFonts w:eastAsia="Times New Roman"/>
                <w:sz w:val="22"/>
              </w:rPr>
            </w:pPr>
            <w:r>
              <w:rPr>
                <w:sz w:val="22"/>
              </w:rPr>
              <w:t xml:space="preserve">$2,976 </w:t>
            </w:r>
          </w:p>
        </w:tc>
      </w:tr>
      <w:tr w:rsidR="0009397D" w:rsidRPr="00CE3CA2" w14:paraId="6C0B118B" w14:textId="77777777" w:rsidTr="006322BA">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0CD51120" w14:textId="3C63B4FC"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 xml:space="preserve">Alternative 1: </w:t>
            </w:r>
            <w:r>
              <w:rPr>
                <w:rFonts w:eastAsia="Times New Roman"/>
                <w:b/>
                <w:bCs/>
                <w:color w:val="000000"/>
                <w:szCs w:val="24"/>
              </w:rPr>
              <w:t>Final</w:t>
            </w:r>
            <w:r w:rsidRPr="00CE3CA2">
              <w:rPr>
                <w:rFonts w:eastAsia="Times New Roman"/>
                <w:b/>
                <w:bCs/>
                <w:color w:val="000000"/>
                <w:szCs w:val="24"/>
              </w:rPr>
              <w:t xml:space="preserve"> </w:t>
            </w:r>
            <w:r w:rsidR="00E604E5">
              <w:rPr>
                <w:rFonts w:eastAsia="Times New Roman"/>
                <w:b/>
                <w:bCs/>
                <w:color w:val="000000"/>
                <w:szCs w:val="24"/>
              </w:rPr>
              <w:t>Rule</w:t>
            </w:r>
            <w:r w:rsidR="00341788">
              <w:rPr>
                <w:rFonts w:eastAsia="Times New Roman"/>
                <w:b/>
                <w:bCs/>
                <w:color w:val="000000"/>
                <w:szCs w:val="24"/>
              </w:rPr>
              <w:t xml:space="preserve"> – Fee </w:t>
            </w:r>
            <w:r w:rsidRPr="00CE3CA2">
              <w:rPr>
                <w:rFonts w:eastAsia="Times New Roman"/>
                <w:b/>
                <w:bCs/>
                <w:color w:val="000000"/>
                <w:szCs w:val="24"/>
              </w:rPr>
              <w:t xml:space="preserv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EC37A" w14:textId="701A6913" w:rsidR="0009397D" w:rsidRPr="00CE3CA2" w:rsidRDefault="0009397D" w:rsidP="0009397D">
            <w:pPr>
              <w:spacing w:line="240" w:lineRule="auto"/>
              <w:jc w:val="center"/>
              <w:rPr>
                <w:rFonts w:eastAsia="Times New Roman"/>
                <w:sz w:val="22"/>
              </w:rPr>
            </w:pPr>
            <w:r>
              <w:rPr>
                <w:sz w:val="22"/>
              </w:rPr>
              <w:t xml:space="preserve">$2,769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C9E0AC5" w14:textId="5C9F8BF9" w:rsidR="0009397D" w:rsidRPr="00CE3CA2" w:rsidRDefault="0009397D" w:rsidP="0009397D">
            <w:pPr>
              <w:spacing w:line="240" w:lineRule="auto"/>
              <w:jc w:val="center"/>
              <w:rPr>
                <w:rFonts w:eastAsia="Times New Roman"/>
                <w:sz w:val="22"/>
              </w:rPr>
            </w:pPr>
            <w:r>
              <w:rPr>
                <w:sz w:val="22"/>
              </w:rPr>
              <w:t xml:space="preserve">$2,995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60FED2C" w14:textId="18A398E3" w:rsidR="0009397D" w:rsidRPr="00CE3CA2" w:rsidRDefault="0009397D" w:rsidP="0009397D">
            <w:pPr>
              <w:spacing w:line="240" w:lineRule="auto"/>
              <w:jc w:val="center"/>
              <w:rPr>
                <w:rFonts w:eastAsia="Times New Roman"/>
                <w:sz w:val="22"/>
              </w:rPr>
            </w:pPr>
            <w:r>
              <w:rPr>
                <w:sz w:val="22"/>
              </w:rPr>
              <w:t xml:space="preserve">$2,815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C0AA75F" w14:textId="65D4739A" w:rsidR="0009397D" w:rsidRPr="00CE3CA2" w:rsidRDefault="0009397D" w:rsidP="0009397D">
            <w:pPr>
              <w:spacing w:line="240" w:lineRule="auto"/>
              <w:jc w:val="center"/>
              <w:rPr>
                <w:rFonts w:eastAsia="Times New Roman"/>
                <w:sz w:val="22"/>
              </w:rPr>
            </w:pPr>
            <w:r>
              <w:rPr>
                <w:sz w:val="22"/>
              </w:rPr>
              <w:t xml:space="preserve">$2,792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C3C10E" w14:textId="0C36776B" w:rsidR="0009397D" w:rsidRPr="00CE3CA2" w:rsidRDefault="0009397D" w:rsidP="0009397D">
            <w:pPr>
              <w:spacing w:line="240" w:lineRule="auto"/>
              <w:jc w:val="center"/>
              <w:rPr>
                <w:rFonts w:eastAsia="Times New Roman"/>
                <w:sz w:val="22"/>
              </w:rPr>
            </w:pPr>
            <w:r>
              <w:rPr>
                <w:sz w:val="22"/>
              </w:rPr>
              <w:t xml:space="preserve">$2,739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3D1EBE3" w14:textId="64C06F26" w:rsidR="0009397D" w:rsidRPr="00CE3CA2" w:rsidRDefault="0009397D" w:rsidP="0009397D">
            <w:pPr>
              <w:spacing w:line="240" w:lineRule="auto"/>
              <w:jc w:val="center"/>
              <w:rPr>
                <w:rFonts w:eastAsia="Times New Roman"/>
                <w:sz w:val="22"/>
              </w:rPr>
            </w:pPr>
            <w:r>
              <w:rPr>
                <w:sz w:val="22"/>
              </w:rPr>
              <w:t xml:space="preserve">$14,110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326FA" w14:textId="63A8ED0A" w:rsidR="0009397D" w:rsidRPr="00CE3CA2" w:rsidRDefault="0009397D" w:rsidP="0009397D">
            <w:pPr>
              <w:spacing w:line="240" w:lineRule="auto"/>
              <w:jc w:val="center"/>
              <w:rPr>
                <w:rFonts w:eastAsia="Times New Roman"/>
                <w:sz w:val="22"/>
              </w:rPr>
            </w:pPr>
            <w:r>
              <w:rPr>
                <w:sz w:val="22"/>
              </w:rPr>
              <w:t xml:space="preserve">$3,081 </w:t>
            </w:r>
          </w:p>
        </w:tc>
      </w:tr>
      <w:tr w:rsidR="0009397D" w:rsidRPr="00CE3CA2" w14:paraId="3DA74B14" w14:textId="77777777" w:rsidTr="006322BA">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FAD01B2" w14:textId="77777777"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2701C7" w14:textId="13447138" w:rsidR="0009397D" w:rsidRPr="00CE3CA2" w:rsidRDefault="0009397D" w:rsidP="0009397D">
            <w:pPr>
              <w:spacing w:line="240" w:lineRule="auto"/>
              <w:jc w:val="center"/>
              <w:rPr>
                <w:rFonts w:eastAsia="Times New Roman"/>
                <w:i/>
                <w:iCs/>
                <w:sz w:val="22"/>
              </w:rPr>
            </w:pPr>
            <w:r>
              <w:rPr>
                <w:i/>
                <w:iCs/>
                <w:sz w:val="22"/>
              </w:rPr>
              <w:t xml:space="preserve">$11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7BE95E" w14:textId="7B9BA710" w:rsidR="0009397D" w:rsidRPr="00CE3CA2" w:rsidRDefault="0009397D" w:rsidP="0009397D">
            <w:pPr>
              <w:spacing w:line="240" w:lineRule="auto"/>
              <w:jc w:val="center"/>
              <w:rPr>
                <w:rFonts w:eastAsia="Times New Roman"/>
                <w:i/>
                <w:iCs/>
                <w:sz w:val="22"/>
              </w:rPr>
            </w:pPr>
            <w:r>
              <w:rPr>
                <w:i/>
                <w:iCs/>
                <w:sz w:val="22"/>
              </w:rPr>
              <w:t xml:space="preserve">$123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B465DC" w14:textId="23BA9C66" w:rsidR="0009397D" w:rsidRPr="00CE3CA2" w:rsidRDefault="0009397D" w:rsidP="0009397D">
            <w:pPr>
              <w:spacing w:line="240" w:lineRule="auto"/>
              <w:jc w:val="center"/>
              <w:rPr>
                <w:rFonts w:eastAsia="Times New Roman"/>
                <w:i/>
                <w:iCs/>
                <w:sz w:val="22"/>
              </w:rPr>
            </w:pPr>
            <w:r>
              <w:rPr>
                <w:i/>
                <w:iCs/>
                <w:sz w:val="22"/>
              </w:rPr>
              <w:t xml:space="preserve">$119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B470EE" w14:textId="123174BB" w:rsidR="0009397D" w:rsidRPr="00CE3CA2" w:rsidRDefault="0009397D" w:rsidP="0009397D">
            <w:pPr>
              <w:spacing w:line="240" w:lineRule="auto"/>
              <w:jc w:val="center"/>
              <w:rPr>
                <w:rFonts w:eastAsia="Times New Roman"/>
                <w:i/>
                <w:iCs/>
                <w:sz w:val="22"/>
              </w:rPr>
            </w:pPr>
            <w:r>
              <w:rPr>
                <w:i/>
                <w:iCs/>
                <w:sz w:val="22"/>
              </w:rPr>
              <w:t xml:space="preserve">$115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5D234B" w14:textId="7216CA34" w:rsidR="0009397D" w:rsidRPr="00CE3CA2" w:rsidRDefault="0009397D" w:rsidP="0009397D">
            <w:pPr>
              <w:spacing w:line="240" w:lineRule="auto"/>
              <w:jc w:val="center"/>
              <w:rPr>
                <w:rFonts w:eastAsia="Times New Roman"/>
                <w:i/>
                <w:iCs/>
                <w:sz w:val="22"/>
              </w:rPr>
            </w:pPr>
            <w:r>
              <w:rPr>
                <w:i/>
                <w:iCs/>
                <w:sz w:val="22"/>
              </w:rPr>
              <w:t xml:space="preserve">$111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1FBD01" w14:textId="5602CD15" w:rsidR="0009397D" w:rsidRPr="00CE3CA2" w:rsidRDefault="0009397D" w:rsidP="0009397D">
            <w:pPr>
              <w:spacing w:line="240" w:lineRule="auto"/>
              <w:jc w:val="center"/>
              <w:rPr>
                <w:rFonts w:eastAsia="Times New Roman"/>
                <w:i/>
                <w:iCs/>
                <w:sz w:val="22"/>
              </w:rPr>
            </w:pPr>
            <w:r>
              <w:rPr>
                <w:i/>
                <w:iCs/>
                <w:sz w:val="22"/>
              </w:rPr>
              <w:t xml:space="preserve">$479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A29126" w14:textId="12B430CE" w:rsidR="0009397D" w:rsidRPr="00CE3CA2" w:rsidRDefault="0009397D" w:rsidP="0009397D">
            <w:pPr>
              <w:spacing w:line="240" w:lineRule="auto"/>
              <w:jc w:val="center"/>
              <w:rPr>
                <w:rFonts w:eastAsia="Times New Roman"/>
                <w:i/>
                <w:iCs/>
                <w:sz w:val="22"/>
              </w:rPr>
            </w:pPr>
            <w:r>
              <w:rPr>
                <w:sz w:val="22"/>
              </w:rPr>
              <w:t xml:space="preserve">$105 </w:t>
            </w:r>
          </w:p>
        </w:tc>
      </w:tr>
      <w:tr w:rsidR="0009397D" w:rsidRPr="00CE3CA2" w14:paraId="4B1DA832" w14:textId="77777777" w:rsidTr="006322BA">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55F803DF" w14:textId="5823019C"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Alternative 2: Fee Cost Recovery</w:t>
            </w:r>
            <w:r>
              <w:rPr>
                <w:rFonts w:eastAsia="Times New Roman"/>
                <w:b/>
                <w:bCs/>
                <w:color w:val="000000"/>
                <w:szCs w:val="24"/>
              </w:rPr>
              <w:t xml:space="preserve"> </w:t>
            </w:r>
            <w:r w:rsidR="00341788">
              <w:rPr>
                <w:rFonts w:eastAsia="Times New Roman"/>
                <w:b/>
                <w:bCs/>
                <w:color w:val="000000"/>
                <w:szCs w:val="24"/>
              </w:rPr>
              <w:t xml:space="preserve">– Fee </w:t>
            </w:r>
            <w:r w:rsidRPr="00CE3CA2">
              <w:rPr>
                <w:rFonts w:eastAsia="Times New Roman"/>
                <w:b/>
                <w:bCs/>
                <w:color w:val="000000"/>
                <w:szCs w:val="24"/>
              </w:rPr>
              <w:t xml:space="preserv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6B97866" w14:textId="2F104F7A" w:rsidR="0009397D" w:rsidRPr="00CE3CA2" w:rsidRDefault="0009397D" w:rsidP="0009397D">
            <w:pPr>
              <w:spacing w:line="240" w:lineRule="auto"/>
              <w:jc w:val="center"/>
              <w:rPr>
                <w:rFonts w:eastAsia="Times New Roman"/>
                <w:sz w:val="22"/>
              </w:rPr>
            </w:pPr>
            <w:r>
              <w:rPr>
                <w:sz w:val="22"/>
              </w:rPr>
              <w:t xml:space="preserve">$2,776 </w:t>
            </w:r>
          </w:p>
        </w:tc>
        <w:tc>
          <w:tcPr>
            <w:tcW w:w="900" w:type="dxa"/>
            <w:tcBorders>
              <w:top w:val="nil"/>
              <w:left w:val="nil"/>
              <w:bottom w:val="single" w:sz="4" w:space="0" w:color="auto"/>
              <w:right w:val="single" w:sz="4" w:space="0" w:color="auto"/>
            </w:tcBorders>
            <w:shd w:val="clear" w:color="auto" w:fill="auto"/>
            <w:noWrap/>
            <w:vAlign w:val="center"/>
          </w:tcPr>
          <w:p w14:paraId="344CBA98" w14:textId="3A785F3A" w:rsidR="0009397D" w:rsidRPr="00CE3CA2" w:rsidRDefault="0009397D" w:rsidP="0009397D">
            <w:pPr>
              <w:spacing w:line="240" w:lineRule="auto"/>
              <w:jc w:val="center"/>
              <w:rPr>
                <w:rFonts w:eastAsia="Times New Roman"/>
                <w:sz w:val="22"/>
              </w:rPr>
            </w:pPr>
            <w:r>
              <w:rPr>
                <w:sz w:val="22"/>
              </w:rPr>
              <w:t xml:space="preserve">$2,946 </w:t>
            </w:r>
          </w:p>
        </w:tc>
        <w:tc>
          <w:tcPr>
            <w:tcW w:w="900" w:type="dxa"/>
            <w:tcBorders>
              <w:top w:val="nil"/>
              <w:left w:val="nil"/>
              <w:bottom w:val="single" w:sz="4" w:space="0" w:color="auto"/>
              <w:right w:val="single" w:sz="4" w:space="0" w:color="auto"/>
            </w:tcBorders>
            <w:shd w:val="clear" w:color="auto" w:fill="auto"/>
            <w:noWrap/>
            <w:vAlign w:val="center"/>
          </w:tcPr>
          <w:p w14:paraId="7E9F3561" w14:textId="6FFEFCE7" w:rsidR="0009397D" w:rsidRPr="00CE3CA2" w:rsidRDefault="0009397D" w:rsidP="0009397D">
            <w:pPr>
              <w:spacing w:line="240" w:lineRule="auto"/>
              <w:jc w:val="center"/>
              <w:rPr>
                <w:rFonts w:eastAsia="Times New Roman"/>
                <w:sz w:val="22"/>
              </w:rPr>
            </w:pPr>
            <w:r>
              <w:rPr>
                <w:sz w:val="22"/>
              </w:rPr>
              <w:t xml:space="preserve">$2,820 </w:t>
            </w:r>
          </w:p>
        </w:tc>
        <w:tc>
          <w:tcPr>
            <w:tcW w:w="900" w:type="dxa"/>
            <w:tcBorders>
              <w:top w:val="nil"/>
              <w:left w:val="nil"/>
              <w:bottom w:val="single" w:sz="4" w:space="0" w:color="auto"/>
              <w:right w:val="single" w:sz="4" w:space="0" w:color="auto"/>
            </w:tcBorders>
            <w:shd w:val="clear" w:color="auto" w:fill="auto"/>
            <w:noWrap/>
            <w:vAlign w:val="center"/>
          </w:tcPr>
          <w:p w14:paraId="3CCFB41D" w14:textId="68228B44" w:rsidR="0009397D" w:rsidRPr="00CE3CA2" w:rsidRDefault="0009397D" w:rsidP="0009397D">
            <w:pPr>
              <w:spacing w:line="240" w:lineRule="auto"/>
              <w:jc w:val="center"/>
              <w:rPr>
                <w:rFonts w:eastAsia="Times New Roman"/>
                <w:sz w:val="22"/>
              </w:rPr>
            </w:pPr>
            <w:r>
              <w:rPr>
                <w:sz w:val="22"/>
              </w:rPr>
              <w:t xml:space="preserve">$2,759 </w:t>
            </w:r>
          </w:p>
        </w:tc>
        <w:tc>
          <w:tcPr>
            <w:tcW w:w="900" w:type="dxa"/>
            <w:tcBorders>
              <w:top w:val="nil"/>
              <w:left w:val="nil"/>
              <w:bottom w:val="single" w:sz="4" w:space="0" w:color="auto"/>
              <w:right w:val="single" w:sz="4" w:space="0" w:color="auto"/>
            </w:tcBorders>
            <w:shd w:val="clear" w:color="auto" w:fill="auto"/>
            <w:noWrap/>
            <w:vAlign w:val="center"/>
          </w:tcPr>
          <w:p w14:paraId="073D8957" w14:textId="72DEE3DF" w:rsidR="0009397D" w:rsidRPr="00CE3CA2" w:rsidRDefault="0009397D" w:rsidP="0009397D">
            <w:pPr>
              <w:spacing w:line="240" w:lineRule="auto"/>
              <w:jc w:val="center"/>
              <w:rPr>
                <w:rFonts w:eastAsia="Times New Roman"/>
                <w:sz w:val="22"/>
              </w:rPr>
            </w:pPr>
            <w:r>
              <w:rPr>
                <w:sz w:val="22"/>
              </w:rPr>
              <w:t xml:space="preserve">$2,671 </w:t>
            </w:r>
          </w:p>
        </w:tc>
        <w:tc>
          <w:tcPr>
            <w:tcW w:w="990" w:type="dxa"/>
            <w:tcBorders>
              <w:top w:val="nil"/>
              <w:left w:val="nil"/>
              <w:bottom w:val="single" w:sz="4" w:space="0" w:color="auto"/>
              <w:right w:val="single" w:sz="4" w:space="0" w:color="auto"/>
            </w:tcBorders>
            <w:shd w:val="clear" w:color="auto" w:fill="auto"/>
            <w:noWrap/>
            <w:vAlign w:val="center"/>
          </w:tcPr>
          <w:p w14:paraId="5ECA890C" w14:textId="4D847D13" w:rsidR="0009397D" w:rsidRPr="00CE3CA2" w:rsidRDefault="0009397D" w:rsidP="0009397D">
            <w:pPr>
              <w:spacing w:line="240" w:lineRule="auto"/>
              <w:jc w:val="center"/>
              <w:rPr>
                <w:rFonts w:eastAsia="Times New Roman"/>
                <w:sz w:val="22"/>
              </w:rPr>
            </w:pPr>
            <w:r>
              <w:rPr>
                <w:sz w:val="22"/>
              </w:rPr>
              <w:t xml:space="preserve">$13,972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1AF88547" w14:textId="414E5835" w:rsidR="0009397D" w:rsidRPr="00CE3CA2" w:rsidRDefault="0009397D" w:rsidP="0009397D">
            <w:pPr>
              <w:spacing w:line="240" w:lineRule="auto"/>
              <w:jc w:val="center"/>
              <w:rPr>
                <w:rFonts w:eastAsia="Times New Roman"/>
                <w:sz w:val="22"/>
              </w:rPr>
            </w:pPr>
            <w:r>
              <w:rPr>
                <w:sz w:val="22"/>
              </w:rPr>
              <w:t xml:space="preserve">$3,051 </w:t>
            </w:r>
          </w:p>
        </w:tc>
      </w:tr>
      <w:tr w:rsidR="0009397D" w:rsidRPr="00CE3CA2" w14:paraId="22A9FA19" w14:textId="77777777" w:rsidTr="006322BA">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BCA50DE" w14:textId="77777777"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8D3229" w14:textId="7CBCE997" w:rsidR="0009397D" w:rsidRPr="00CE3CA2" w:rsidRDefault="0009397D" w:rsidP="0009397D">
            <w:pPr>
              <w:spacing w:line="240" w:lineRule="auto"/>
              <w:jc w:val="center"/>
              <w:rPr>
                <w:rFonts w:eastAsia="Times New Roman"/>
                <w:i/>
                <w:iCs/>
                <w:sz w:val="22"/>
              </w:rPr>
            </w:pPr>
            <w:r>
              <w:rPr>
                <w:i/>
                <w:iCs/>
                <w:sz w:val="22"/>
              </w:rPr>
              <w:t xml:space="preserve">$18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CA1CBE" w14:textId="21E36EEE" w:rsidR="0009397D" w:rsidRPr="00CE3CA2" w:rsidRDefault="0009397D" w:rsidP="0009397D">
            <w:pPr>
              <w:spacing w:line="240" w:lineRule="auto"/>
              <w:jc w:val="center"/>
              <w:rPr>
                <w:rFonts w:eastAsia="Times New Roman"/>
                <w:i/>
                <w:iCs/>
                <w:sz w:val="22"/>
              </w:rPr>
            </w:pPr>
            <w:r>
              <w:rPr>
                <w:i/>
                <w:iCs/>
                <w:sz w:val="22"/>
              </w:rPr>
              <w:t xml:space="preserve">$74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EBD9AA8" w14:textId="6383E5EE" w:rsidR="0009397D" w:rsidRPr="00CE3CA2" w:rsidRDefault="0009397D" w:rsidP="0009397D">
            <w:pPr>
              <w:spacing w:line="240" w:lineRule="auto"/>
              <w:jc w:val="center"/>
              <w:rPr>
                <w:rFonts w:eastAsia="Times New Roman"/>
                <w:i/>
                <w:iCs/>
                <w:sz w:val="22"/>
              </w:rPr>
            </w:pPr>
            <w:r>
              <w:rPr>
                <w:i/>
                <w:iCs/>
                <w:sz w:val="22"/>
              </w:rPr>
              <w:t xml:space="preserve">$124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E325FA" w14:textId="39EB12F0" w:rsidR="0009397D" w:rsidRPr="00CE3CA2" w:rsidRDefault="0009397D" w:rsidP="0009397D">
            <w:pPr>
              <w:spacing w:line="240" w:lineRule="auto"/>
              <w:jc w:val="center"/>
              <w:rPr>
                <w:rFonts w:eastAsia="Times New Roman"/>
                <w:i/>
                <w:iCs/>
                <w:sz w:val="22"/>
              </w:rPr>
            </w:pPr>
            <w:r>
              <w:rPr>
                <w:i/>
                <w:iCs/>
                <w:sz w:val="22"/>
              </w:rPr>
              <w:t xml:space="preserve">$82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734C6E8" w14:textId="34D4C584" w:rsidR="0009397D" w:rsidRPr="00CE3CA2" w:rsidRDefault="0009397D" w:rsidP="0009397D">
            <w:pPr>
              <w:spacing w:line="240" w:lineRule="auto"/>
              <w:jc w:val="center"/>
              <w:rPr>
                <w:rFonts w:eastAsia="Times New Roman"/>
                <w:i/>
                <w:iCs/>
                <w:sz w:val="22"/>
              </w:rPr>
            </w:pPr>
            <w:r>
              <w:rPr>
                <w:i/>
                <w:iCs/>
                <w:sz w:val="22"/>
              </w:rPr>
              <w:t xml:space="preserve">$43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BF7904" w14:textId="24A59711" w:rsidR="0009397D" w:rsidRPr="00CE3CA2" w:rsidRDefault="0009397D" w:rsidP="0009397D">
            <w:pPr>
              <w:spacing w:line="240" w:lineRule="auto"/>
              <w:jc w:val="center"/>
              <w:rPr>
                <w:rFonts w:eastAsia="Times New Roman"/>
                <w:i/>
                <w:iCs/>
                <w:sz w:val="22"/>
              </w:rPr>
            </w:pPr>
            <w:r>
              <w:rPr>
                <w:i/>
                <w:iCs/>
                <w:sz w:val="22"/>
              </w:rPr>
              <w:t xml:space="preserve">$341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9253E9" w14:textId="74D38141" w:rsidR="0009397D" w:rsidRPr="00CE3CA2" w:rsidRDefault="0009397D" w:rsidP="0009397D">
            <w:pPr>
              <w:spacing w:line="240" w:lineRule="auto"/>
              <w:jc w:val="center"/>
              <w:rPr>
                <w:rFonts w:eastAsia="Times New Roman"/>
                <w:i/>
                <w:iCs/>
                <w:sz w:val="22"/>
              </w:rPr>
            </w:pPr>
            <w:r>
              <w:rPr>
                <w:sz w:val="22"/>
              </w:rPr>
              <w:t xml:space="preserve">$74 </w:t>
            </w:r>
          </w:p>
        </w:tc>
      </w:tr>
      <w:tr w:rsidR="0009397D" w:rsidRPr="00CE3CA2" w14:paraId="26A8B0EE" w14:textId="77777777" w:rsidTr="006322BA">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DEC4C7F" w14:textId="2406F847"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Alternative 3: Across</w:t>
            </w:r>
            <w:r w:rsidR="00AF34EA">
              <w:rPr>
                <w:rFonts w:eastAsia="Times New Roman"/>
                <w:b/>
                <w:bCs/>
                <w:color w:val="000000"/>
                <w:szCs w:val="24"/>
              </w:rPr>
              <w:t xml:space="preserve"> </w:t>
            </w:r>
            <w:r w:rsidRPr="00CE3CA2">
              <w:rPr>
                <w:rFonts w:eastAsia="Times New Roman"/>
                <w:b/>
                <w:bCs/>
                <w:color w:val="000000"/>
                <w:szCs w:val="24"/>
              </w:rPr>
              <w:t>the</w:t>
            </w:r>
            <w:r w:rsidR="00AF34EA">
              <w:rPr>
                <w:rFonts w:eastAsia="Times New Roman"/>
                <w:b/>
                <w:bCs/>
                <w:color w:val="000000"/>
                <w:szCs w:val="24"/>
              </w:rPr>
              <w:t xml:space="preserve"> </w:t>
            </w:r>
            <w:r w:rsidRPr="00CE3CA2">
              <w:rPr>
                <w:rFonts w:eastAsia="Times New Roman"/>
                <w:b/>
                <w:bCs/>
                <w:color w:val="000000"/>
                <w:szCs w:val="24"/>
              </w:rPr>
              <w:t>Board Adjustment</w:t>
            </w:r>
            <w:r w:rsidR="00341788">
              <w:rPr>
                <w:rFonts w:eastAsia="Times New Roman"/>
                <w:b/>
                <w:bCs/>
                <w:color w:val="000000"/>
                <w:szCs w:val="24"/>
              </w:rPr>
              <w:t xml:space="preserve"> – Fee </w:t>
            </w:r>
            <w:r w:rsidRPr="00CE3CA2">
              <w:rPr>
                <w:rFonts w:eastAsia="Times New Roman"/>
                <w:b/>
                <w:bCs/>
                <w:color w:val="000000"/>
                <w:szCs w:val="24"/>
              </w:rPr>
              <w:t>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D3FA5EA" w14:textId="41F095B4" w:rsidR="0009397D" w:rsidRPr="00CE3CA2" w:rsidRDefault="0009397D" w:rsidP="0009397D">
            <w:pPr>
              <w:spacing w:line="240" w:lineRule="auto"/>
              <w:jc w:val="center"/>
              <w:rPr>
                <w:rFonts w:eastAsia="Times New Roman"/>
                <w:sz w:val="22"/>
              </w:rPr>
            </w:pPr>
            <w:r>
              <w:rPr>
                <w:sz w:val="22"/>
              </w:rPr>
              <w:t xml:space="preserve">$2,770 </w:t>
            </w:r>
          </w:p>
        </w:tc>
        <w:tc>
          <w:tcPr>
            <w:tcW w:w="900" w:type="dxa"/>
            <w:tcBorders>
              <w:top w:val="nil"/>
              <w:left w:val="nil"/>
              <w:bottom w:val="single" w:sz="4" w:space="0" w:color="auto"/>
              <w:right w:val="single" w:sz="4" w:space="0" w:color="auto"/>
            </w:tcBorders>
            <w:shd w:val="clear" w:color="auto" w:fill="auto"/>
            <w:noWrap/>
            <w:vAlign w:val="center"/>
          </w:tcPr>
          <w:p w14:paraId="2DCCCC90" w14:textId="50DCFEAB" w:rsidR="0009397D" w:rsidRPr="00CE3CA2" w:rsidRDefault="0009397D" w:rsidP="0009397D">
            <w:pPr>
              <w:spacing w:line="240" w:lineRule="auto"/>
              <w:jc w:val="center"/>
              <w:rPr>
                <w:rFonts w:eastAsia="Times New Roman"/>
                <w:sz w:val="22"/>
              </w:rPr>
            </w:pPr>
            <w:r>
              <w:rPr>
                <w:sz w:val="22"/>
              </w:rPr>
              <w:t xml:space="preserve">$3,018 </w:t>
            </w:r>
          </w:p>
        </w:tc>
        <w:tc>
          <w:tcPr>
            <w:tcW w:w="900" w:type="dxa"/>
            <w:tcBorders>
              <w:top w:val="nil"/>
              <w:left w:val="nil"/>
              <w:bottom w:val="single" w:sz="4" w:space="0" w:color="auto"/>
              <w:right w:val="single" w:sz="4" w:space="0" w:color="auto"/>
            </w:tcBorders>
            <w:shd w:val="clear" w:color="auto" w:fill="auto"/>
            <w:noWrap/>
            <w:vAlign w:val="center"/>
          </w:tcPr>
          <w:p w14:paraId="24D07FE3" w14:textId="3F20F841" w:rsidR="0009397D" w:rsidRPr="00CE3CA2" w:rsidRDefault="0009397D" w:rsidP="0009397D">
            <w:pPr>
              <w:spacing w:line="240" w:lineRule="auto"/>
              <w:jc w:val="center"/>
              <w:rPr>
                <w:rFonts w:eastAsia="Times New Roman"/>
                <w:sz w:val="22"/>
              </w:rPr>
            </w:pPr>
            <w:r>
              <w:rPr>
                <w:sz w:val="22"/>
              </w:rPr>
              <w:t xml:space="preserve">$2,833 </w:t>
            </w:r>
          </w:p>
        </w:tc>
        <w:tc>
          <w:tcPr>
            <w:tcW w:w="900" w:type="dxa"/>
            <w:tcBorders>
              <w:top w:val="nil"/>
              <w:left w:val="nil"/>
              <w:bottom w:val="single" w:sz="4" w:space="0" w:color="auto"/>
              <w:right w:val="single" w:sz="4" w:space="0" w:color="auto"/>
            </w:tcBorders>
            <w:shd w:val="clear" w:color="auto" w:fill="auto"/>
            <w:noWrap/>
            <w:vAlign w:val="center"/>
          </w:tcPr>
          <w:p w14:paraId="6DC6FD8E" w14:textId="56D29844" w:rsidR="0009397D" w:rsidRPr="00CE3CA2" w:rsidRDefault="0009397D" w:rsidP="0009397D">
            <w:pPr>
              <w:spacing w:line="240" w:lineRule="auto"/>
              <w:jc w:val="center"/>
              <w:rPr>
                <w:rFonts w:eastAsia="Times New Roman"/>
                <w:sz w:val="22"/>
              </w:rPr>
            </w:pPr>
            <w:r>
              <w:rPr>
                <w:sz w:val="22"/>
              </w:rPr>
              <w:t xml:space="preserve">$2,811 </w:t>
            </w:r>
          </w:p>
        </w:tc>
        <w:tc>
          <w:tcPr>
            <w:tcW w:w="900" w:type="dxa"/>
            <w:tcBorders>
              <w:top w:val="nil"/>
              <w:left w:val="nil"/>
              <w:bottom w:val="single" w:sz="4" w:space="0" w:color="auto"/>
              <w:right w:val="single" w:sz="4" w:space="0" w:color="auto"/>
            </w:tcBorders>
            <w:shd w:val="clear" w:color="auto" w:fill="auto"/>
            <w:noWrap/>
            <w:vAlign w:val="center"/>
          </w:tcPr>
          <w:p w14:paraId="05FA257A" w14:textId="0D1C6A60" w:rsidR="0009397D" w:rsidRPr="00CE3CA2" w:rsidRDefault="0009397D" w:rsidP="0009397D">
            <w:pPr>
              <w:spacing w:line="240" w:lineRule="auto"/>
              <w:jc w:val="center"/>
              <w:rPr>
                <w:rFonts w:eastAsia="Times New Roman"/>
                <w:sz w:val="22"/>
              </w:rPr>
            </w:pPr>
            <w:r>
              <w:rPr>
                <w:sz w:val="22"/>
              </w:rPr>
              <w:t xml:space="preserve">$2,760 </w:t>
            </w:r>
          </w:p>
        </w:tc>
        <w:tc>
          <w:tcPr>
            <w:tcW w:w="990" w:type="dxa"/>
            <w:tcBorders>
              <w:top w:val="nil"/>
              <w:left w:val="nil"/>
              <w:bottom w:val="single" w:sz="4" w:space="0" w:color="auto"/>
              <w:right w:val="single" w:sz="4" w:space="0" w:color="auto"/>
            </w:tcBorders>
            <w:shd w:val="clear" w:color="auto" w:fill="auto"/>
            <w:noWrap/>
            <w:vAlign w:val="center"/>
          </w:tcPr>
          <w:p w14:paraId="687C7A95" w14:textId="6592A4A2" w:rsidR="0009397D" w:rsidRPr="00CE3CA2" w:rsidRDefault="0009397D" w:rsidP="0009397D">
            <w:pPr>
              <w:spacing w:line="240" w:lineRule="auto"/>
              <w:jc w:val="center"/>
              <w:rPr>
                <w:rFonts w:eastAsia="Times New Roman"/>
                <w:sz w:val="22"/>
              </w:rPr>
            </w:pPr>
            <w:r>
              <w:rPr>
                <w:sz w:val="22"/>
              </w:rPr>
              <w:t xml:space="preserve">$14,192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A7787FD" w14:textId="4FBD6608" w:rsidR="0009397D" w:rsidRPr="00CE3CA2" w:rsidRDefault="0009397D" w:rsidP="0009397D">
            <w:pPr>
              <w:spacing w:line="240" w:lineRule="auto"/>
              <w:jc w:val="center"/>
              <w:rPr>
                <w:rFonts w:eastAsia="Times New Roman"/>
                <w:sz w:val="22"/>
              </w:rPr>
            </w:pPr>
            <w:r>
              <w:rPr>
                <w:sz w:val="22"/>
              </w:rPr>
              <w:t xml:space="preserve">$3,099 </w:t>
            </w:r>
          </w:p>
        </w:tc>
      </w:tr>
      <w:tr w:rsidR="0009397D" w:rsidRPr="00CE3CA2" w14:paraId="3BD56337" w14:textId="77777777" w:rsidTr="006322BA">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09860E5" w14:textId="77777777"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0CA0123" w14:textId="65D3384F" w:rsidR="0009397D" w:rsidRPr="00CE3CA2" w:rsidRDefault="0009397D" w:rsidP="0009397D">
            <w:pPr>
              <w:spacing w:line="240" w:lineRule="auto"/>
              <w:jc w:val="center"/>
              <w:rPr>
                <w:rFonts w:eastAsia="Times New Roman"/>
                <w:i/>
                <w:iCs/>
                <w:sz w:val="22"/>
              </w:rPr>
            </w:pPr>
            <w:r>
              <w:rPr>
                <w:i/>
                <w:iCs/>
                <w:sz w:val="22"/>
              </w:rPr>
              <w:t xml:space="preserve">$12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409A94A6" w14:textId="04F19ADE" w:rsidR="0009397D" w:rsidRPr="00CE3CA2" w:rsidRDefault="0009397D" w:rsidP="0009397D">
            <w:pPr>
              <w:spacing w:line="240" w:lineRule="auto"/>
              <w:jc w:val="center"/>
              <w:rPr>
                <w:rFonts w:eastAsia="Times New Roman"/>
                <w:i/>
                <w:iCs/>
                <w:sz w:val="22"/>
              </w:rPr>
            </w:pPr>
            <w:r>
              <w:rPr>
                <w:i/>
                <w:iCs/>
                <w:sz w:val="22"/>
              </w:rPr>
              <w:t xml:space="preserve">$146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05458497" w14:textId="39D5E0DA" w:rsidR="0009397D" w:rsidRPr="00CE3CA2" w:rsidRDefault="0009397D" w:rsidP="0009397D">
            <w:pPr>
              <w:spacing w:line="240" w:lineRule="auto"/>
              <w:jc w:val="center"/>
              <w:rPr>
                <w:rFonts w:eastAsia="Times New Roman"/>
                <w:i/>
                <w:iCs/>
                <w:sz w:val="22"/>
              </w:rPr>
            </w:pPr>
            <w:r>
              <w:rPr>
                <w:i/>
                <w:iCs/>
                <w:sz w:val="22"/>
              </w:rPr>
              <w:t xml:space="preserve">$137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6FC57FD" w14:textId="29D95AE9" w:rsidR="0009397D" w:rsidRPr="00CE3CA2" w:rsidRDefault="0009397D" w:rsidP="0009397D">
            <w:pPr>
              <w:spacing w:line="240" w:lineRule="auto"/>
              <w:jc w:val="center"/>
              <w:rPr>
                <w:rFonts w:eastAsia="Times New Roman"/>
                <w:i/>
                <w:iCs/>
                <w:sz w:val="22"/>
              </w:rPr>
            </w:pPr>
            <w:r>
              <w:rPr>
                <w:i/>
                <w:iCs/>
                <w:sz w:val="22"/>
              </w:rPr>
              <w:t xml:space="preserve">$134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9C87B86" w14:textId="04B26A1F" w:rsidR="0009397D" w:rsidRPr="00CE3CA2" w:rsidRDefault="0009397D" w:rsidP="0009397D">
            <w:pPr>
              <w:spacing w:line="240" w:lineRule="auto"/>
              <w:jc w:val="center"/>
              <w:rPr>
                <w:rFonts w:eastAsia="Times New Roman"/>
                <w:i/>
                <w:iCs/>
                <w:sz w:val="22"/>
              </w:rPr>
            </w:pPr>
            <w:r>
              <w:rPr>
                <w:i/>
                <w:iCs/>
                <w:sz w:val="22"/>
              </w:rPr>
              <w:t xml:space="preserve">$132 </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tcPr>
          <w:p w14:paraId="0B378BC4" w14:textId="306D3C1B" w:rsidR="0009397D" w:rsidRPr="00CE3CA2" w:rsidRDefault="0009397D" w:rsidP="0009397D">
            <w:pPr>
              <w:spacing w:line="240" w:lineRule="auto"/>
              <w:jc w:val="center"/>
              <w:rPr>
                <w:rFonts w:eastAsia="Times New Roman"/>
                <w:i/>
                <w:iCs/>
                <w:sz w:val="22"/>
              </w:rPr>
            </w:pPr>
            <w:r>
              <w:rPr>
                <w:i/>
                <w:iCs/>
                <w:sz w:val="22"/>
              </w:rPr>
              <w:t xml:space="preserve">$561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F987A3" w14:textId="00FC60EA" w:rsidR="0009397D" w:rsidRPr="00CE3CA2" w:rsidRDefault="0009397D" w:rsidP="0009397D">
            <w:pPr>
              <w:spacing w:line="240" w:lineRule="auto"/>
              <w:jc w:val="center"/>
              <w:rPr>
                <w:rFonts w:eastAsia="Times New Roman"/>
                <w:i/>
                <w:iCs/>
                <w:sz w:val="22"/>
              </w:rPr>
            </w:pPr>
            <w:r>
              <w:rPr>
                <w:sz w:val="22"/>
              </w:rPr>
              <w:t xml:space="preserve">$122 </w:t>
            </w:r>
          </w:p>
        </w:tc>
      </w:tr>
    </w:tbl>
    <w:p w14:paraId="525C6A8D" w14:textId="77777777" w:rsidR="00D80416" w:rsidRDefault="00D80416">
      <w:pPr>
        <w:spacing w:after="200" w:line="276" w:lineRule="auto"/>
        <w:rPr>
          <w:b/>
          <w:bCs/>
          <w:sz w:val="22"/>
          <w:szCs w:val="18"/>
        </w:rPr>
      </w:pPr>
    </w:p>
    <w:p w14:paraId="050B8E35" w14:textId="77777777" w:rsidR="00004698" w:rsidRDefault="00004698">
      <w:pPr>
        <w:spacing w:after="200" w:line="276" w:lineRule="auto"/>
        <w:rPr>
          <w:b/>
          <w:bCs/>
          <w:sz w:val="22"/>
          <w:szCs w:val="18"/>
        </w:rPr>
      </w:pPr>
      <w:r>
        <w:rPr>
          <w:b/>
          <w:bCs/>
          <w:sz w:val="22"/>
          <w:szCs w:val="18"/>
        </w:rPr>
        <w:br w:type="page"/>
      </w:r>
    </w:p>
    <w:p w14:paraId="2BF4F4BC" w14:textId="27F88B7A" w:rsidR="0027478B" w:rsidRPr="00A9123D" w:rsidRDefault="0027478B" w:rsidP="0045605B">
      <w:pPr>
        <w:keepNext/>
        <w:spacing w:after="200" w:line="276" w:lineRule="auto"/>
        <w:jc w:val="center"/>
        <w:rPr>
          <w:b/>
          <w:bCs/>
          <w:sz w:val="22"/>
          <w:szCs w:val="18"/>
        </w:rPr>
      </w:pPr>
      <w:r>
        <w:rPr>
          <w:b/>
          <w:bCs/>
          <w:sz w:val="22"/>
          <w:szCs w:val="18"/>
        </w:rPr>
        <w:lastRenderedPageBreak/>
        <w:t>T</w:t>
      </w:r>
      <w:r w:rsidRPr="00A9123D">
        <w:rPr>
          <w:b/>
          <w:bCs/>
          <w:sz w:val="22"/>
          <w:szCs w:val="18"/>
        </w:rPr>
        <w:t xml:space="preserve">able </w:t>
      </w:r>
      <w:r w:rsidR="0077389D">
        <w:rPr>
          <w:b/>
          <w:bCs/>
          <w:sz w:val="22"/>
          <w:szCs w:val="18"/>
        </w:rPr>
        <w:t>3</w:t>
      </w:r>
      <w:r w:rsidRPr="00A9123D">
        <w:rPr>
          <w:b/>
          <w:bCs/>
          <w:sz w:val="22"/>
          <w:szCs w:val="18"/>
        </w:rPr>
        <w:noBreakHyphen/>
      </w:r>
      <w:bookmarkEnd w:id="113"/>
      <w:r w:rsidR="00311FB4">
        <w:rPr>
          <w:b/>
          <w:bCs/>
          <w:sz w:val="22"/>
          <w:szCs w:val="18"/>
        </w:rPr>
        <w:t>8</w:t>
      </w:r>
    </w:p>
    <w:tbl>
      <w:tblPr>
        <w:tblW w:w="9625" w:type="dxa"/>
        <w:jc w:val="center"/>
        <w:tblLook w:val="04A0" w:firstRow="1" w:lastRow="0" w:firstColumn="1" w:lastColumn="0" w:noHBand="0" w:noVBand="1"/>
      </w:tblPr>
      <w:tblGrid>
        <w:gridCol w:w="2605"/>
        <w:gridCol w:w="990"/>
        <w:gridCol w:w="900"/>
        <w:gridCol w:w="900"/>
        <w:gridCol w:w="900"/>
        <w:gridCol w:w="900"/>
        <w:gridCol w:w="990"/>
        <w:gridCol w:w="1440"/>
      </w:tblGrid>
      <w:tr w:rsidR="00CE3CA2" w:rsidRPr="00CE3CA2" w14:paraId="2E8BAF73" w14:textId="77777777" w:rsidTr="00524AA6">
        <w:trPr>
          <w:trHeight w:val="312"/>
          <w:jc w:val="center"/>
        </w:trPr>
        <w:tc>
          <w:tcPr>
            <w:tcW w:w="96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BFC23E" w14:textId="4F98D95C" w:rsidR="00CE3CA2" w:rsidRPr="00CE3CA2" w:rsidRDefault="00CE3CA2">
            <w:pPr>
              <w:spacing w:line="240" w:lineRule="auto"/>
              <w:jc w:val="center"/>
              <w:rPr>
                <w:rFonts w:eastAsia="Times New Roman"/>
                <w:b/>
                <w:bCs/>
                <w:color w:val="000000"/>
                <w:szCs w:val="24"/>
              </w:rPr>
            </w:pPr>
            <w:r w:rsidRPr="00C02A31">
              <w:rPr>
                <w:b/>
                <w:color w:val="000000"/>
              </w:rPr>
              <w:t>Patent Fee Transfers (Aggregate Fee Revenue)</w:t>
            </w:r>
            <w:r w:rsidR="005324E2">
              <w:rPr>
                <w:rStyle w:val="FootnoteReference"/>
                <w:b/>
                <w:color w:val="000000"/>
              </w:rPr>
              <w:footnoteReference w:id="4"/>
            </w:r>
            <w:r w:rsidRPr="00C02A31">
              <w:rPr>
                <w:b/>
                <w:color w:val="000000"/>
              </w:rPr>
              <w:t xml:space="preserve"> by Alternative – </w:t>
            </w:r>
            <w:r>
              <w:rPr>
                <w:b/>
                <w:color w:val="000000"/>
              </w:rPr>
              <w:t>7</w:t>
            </w:r>
            <w:r w:rsidRPr="00C02A31">
              <w:rPr>
                <w:b/>
                <w:color w:val="000000"/>
              </w:rPr>
              <w:t>%</w:t>
            </w:r>
            <w:r w:rsidRPr="00C02A31">
              <w:rPr>
                <w:b/>
                <w:i/>
                <w:color w:val="000000"/>
              </w:rPr>
              <w:t xml:space="preserve"> Discount</w:t>
            </w:r>
            <w:r w:rsidRPr="00C02A31">
              <w:rPr>
                <w:b/>
                <w:color w:val="000000"/>
              </w:rPr>
              <w:br/>
              <w:t>(</w:t>
            </w:r>
            <w:r w:rsidR="00CB1028">
              <w:rPr>
                <w:b/>
                <w:color w:val="000000"/>
              </w:rPr>
              <w:t>C</w:t>
            </w:r>
            <w:r w:rsidR="000639A8">
              <w:rPr>
                <w:b/>
                <w:color w:val="000000"/>
              </w:rPr>
              <w:t xml:space="preserve">onstant FY 2017 </w:t>
            </w:r>
            <w:r w:rsidRPr="00C02A31">
              <w:rPr>
                <w:b/>
                <w:color w:val="000000"/>
              </w:rPr>
              <w:t>dollars in millions)</w:t>
            </w:r>
          </w:p>
        </w:tc>
      </w:tr>
      <w:tr w:rsidR="00004698" w:rsidRPr="00CE3CA2" w14:paraId="06D2FC7C" w14:textId="77777777" w:rsidTr="00524AA6">
        <w:trPr>
          <w:trHeight w:val="936"/>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3FD689F9" w14:textId="6E81656F" w:rsidR="00004698" w:rsidRPr="00CE3CA2" w:rsidRDefault="00004698" w:rsidP="00004698">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2477DBF7" w14:textId="0D32F4DF"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2017</w:t>
            </w:r>
          </w:p>
        </w:tc>
        <w:tc>
          <w:tcPr>
            <w:tcW w:w="900" w:type="dxa"/>
            <w:tcBorders>
              <w:top w:val="nil"/>
              <w:left w:val="nil"/>
              <w:bottom w:val="single" w:sz="4" w:space="0" w:color="auto"/>
              <w:right w:val="single" w:sz="4" w:space="0" w:color="auto"/>
            </w:tcBorders>
            <w:shd w:val="clear" w:color="auto" w:fill="auto"/>
            <w:noWrap/>
            <w:vAlign w:val="center"/>
          </w:tcPr>
          <w:p w14:paraId="253E69A6" w14:textId="76E8BF0A"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2018</w:t>
            </w:r>
          </w:p>
        </w:tc>
        <w:tc>
          <w:tcPr>
            <w:tcW w:w="900" w:type="dxa"/>
            <w:tcBorders>
              <w:top w:val="nil"/>
              <w:left w:val="nil"/>
              <w:bottom w:val="single" w:sz="4" w:space="0" w:color="auto"/>
              <w:right w:val="single" w:sz="4" w:space="0" w:color="auto"/>
            </w:tcBorders>
            <w:shd w:val="clear" w:color="auto" w:fill="auto"/>
            <w:noWrap/>
            <w:vAlign w:val="center"/>
          </w:tcPr>
          <w:p w14:paraId="6667D3C1" w14:textId="59F5CD08"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2019</w:t>
            </w:r>
          </w:p>
        </w:tc>
        <w:tc>
          <w:tcPr>
            <w:tcW w:w="900" w:type="dxa"/>
            <w:tcBorders>
              <w:top w:val="nil"/>
              <w:left w:val="nil"/>
              <w:bottom w:val="single" w:sz="4" w:space="0" w:color="auto"/>
              <w:right w:val="single" w:sz="4" w:space="0" w:color="auto"/>
            </w:tcBorders>
            <w:shd w:val="clear" w:color="auto" w:fill="auto"/>
            <w:noWrap/>
            <w:vAlign w:val="center"/>
          </w:tcPr>
          <w:p w14:paraId="383373C6" w14:textId="45C7830C"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2020</w:t>
            </w:r>
          </w:p>
        </w:tc>
        <w:tc>
          <w:tcPr>
            <w:tcW w:w="900" w:type="dxa"/>
            <w:tcBorders>
              <w:top w:val="nil"/>
              <w:left w:val="nil"/>
              <w:bottom w:val="single" w:sz="4" w:space="0" w:color="auto"/>
              <w:right w:val="single" w:sz="4" w:space="0" w:color="auto"/>
            </w:tcBorders>
            <w:shd w:val="clear" w:color="auto" w:fill="auto"/>
            <w:noWrap/>
            <w:vAlign w:val="center"/>
          </w:tcPr>
          <w:p w14:paraId="28ED328C" w14:textId="11FB46B8"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2021</w:t>
            </w:r>
          </w:p>
        </w:tc>
        <w:tc>
          <w:tcPr>
            <w:tcW w:w="990" w:type="dxa"/>
            <w:tcBorders>
              <w:top w:val="nil"/>
              <w:left w:val="nil"/>
              <w:bottom w:val="single" w:sz="4" w:space="0" w:color="auto"/>
              <w:right w:val="single" w:sz="4" w:space="0" w:color="auto"/>
            </w:tcBorders>
            <w:shd w:val="clear" w:color="auto" w:fill="auto"/>
            <w:vAlign w:val="center"/>
          </w:tcPr>
          <w:p w14:paraId="2EB8E081" w14:textId="6FD4AEC6"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05897ED2" w14:textId="4D41C908" w:rsidR="00004698" w:rsidRPr="00CE3CA2" w:rsidRDefault="00004698" w:rsidP="00004698">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09397D" w:rsidRPr="00CE3CA2" w14:paraId="24DDF95D" w14:textId="77777777" w:rsidTr="00524AA6">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72CCB61" w14:textId="29474869"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 xml:space="preserve">(Alternative 4) </w:t>
            </w:r>
            <w:r w:rsidR="00341788">
              <w:rPr>
                <w:b/>
                <w:bCs/>
                <w:color w:val="000000"/>
              </w:rPr>
              <w:t xml:space="preserve">– Fee </w:t>
            </w:r>
            <w:r w:rsidRPr="00CE3CA2">
              <w:rPr>
                <w:rFonts w:eastAsia="Times New Roman"/>
                <w:b/>
                <w:bCs/>
                <w:color w:val="000000"/>
                <w:szCs w:val="24"/>
              </w:rPr>
              <w:t>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833A21" w14:textId="415AE2AB" w:rsidR="0009397D" w:rsidRPr="00CE3CA2" w:rsidRDefault="0009397D" w:rsidP="0009397D">
            <w:pPr>
              <w:spacing w:line="240" w:lineRule="auto"/>
              <w:jc w:val="center"/>
              <w:rPr>
                <w:rFonts w:eastAsia="Times New Roman"/>
                <w:sz w:val="22"/>
              </w:rPr>
            </w:pPr>
            <w:r>
              <w:rPr>
                <w:sz w:val="22"/>
              </w:rPr>
              <w:t xml:space="preserve">$2,655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59E16D" w14:textId="3BA321F8" w:rsidR="0009397D" w:rsidRPr="00CE3CA2" w:rsidRDefault="0009397D" w:rsidP="0009397D">
            <w:pPr>
              <w:spacing w:line="240" w:lineRule="auto"/>
              <w:jc w:val="center"/>
              <w:rPr>
                <w:rFonts w:eastAsia="Times New Roman"/>
                <w:sz w:val="22"/>
              </w:rPr>
            </w:pPr>
            <w:r>
              <w:rPr>
                <w:sz w:val="22"/>
              </w:rPr>
              <w:t xml:space="preserve">$2,662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29D97B" w14:textId="5A0006E6" w:rsidR="0009397D" w:rsidRPr="00CE3CA2" w:rsidRDefault="0009397D" w:rsidP="0009397D">
            <w:pPr>
              <w:spacing w:line="240" w:lineRule="auto"/>
              <w:jc w:val="center"/>
              <w:rPr>
                <w:rFonts w:eastAsia="Times New Roman"/>
                <w:sz w:val="22"/>
              </w:rPr>
            </w:pPr>
            <w:r>
              <w:rPr>
                <w:sz w:val="22"/>
              </w:rPr>
              <w:t xml:space="preserve">$2,405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891715" w14:textId="01113C19" w:rsidR="0009397D" w:rsidRPr="00CE3CA2" w:rsidRDefault="0009397D" w:rsidP="0009397D">
            <w:pPr>
              <w:spacing w:line="240" w:lineRule="auto"/>
              <w:jc w:val="center"/>
              <w:rPr>
                <w:rFonts w:eastAsia="Times New Roman"/>
                <w:sz w:val="22"/>
              </w:rPr>
            </w:pPr>
            <w:r>
              <w:rPr>
                <w:sz w:val="22"/>
              </w:rPr>
              <w:t xml:space="preserve">$2,298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473A79" w14:textId="332B5A84" w:rsidR="0009397D" w:rsidRPr="00CE3CA2" w:rsidRDefault="0009397D" w:rsidP="0009397D">
            <w:pPr>
              <w:spacing w:line="240" w:lineRule="auto"/>
              <w:jc w:val="center"/>
              <w:rPr>
                <w:rFonts w:eastAsia="Times New Roman"/>
                <w:sz w:val="22"/>
              </w:rPr>
            </w:pPr>
            <w:r>
              <w:rPr>
                <w:sz w:val="22"/>
              </w:rPr>
              <w:t xml:space="preserve">$2,172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9B167D" w14:textId="5B589E30" w:rsidR="0009397D" w:rsidRPr="00CE3CA2" w:rsidRDefault="0009397D" w:rsidP="0009397D">
            <w:pPr>
              <w:spacing w:line="240" w:lineRule="auto"/>
              <w:jc w:val="center"/>
              <w:rPr>
                <w:rFonts w:eastAsia="Times New Roman"/>
                <w:sz w:val="22"/>
              </w:rPr>
            </w:pPr>
            <w:r>
              <w:rPr>
                <w:sz w:val="22"/>
              </w:rPr>
              <w:t xml:space="preserve">$12,192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BA8DC8" w14:textId="1BA657B8" w:rsidR="0009397D" w:rsidRPr="00CE3CA2" w:rsidRDefault="0009397D" w:rsidP="0009397D">
            <w:pPr>
              <w:spacing w:line="240" w:lineRule="auto"/>
              <w:jc w:val="center"/>
              <w:rPr>
                <w:rFonts w:eastAsia="Times New Roman"/>
                <w:sz w:val="22"/>
              </w:rPr>
            </w:pPr>
            <w:r>
              <w:rPr>
                <w:sz w:val="22"/>
              </w:rPr>
              <w:t xml:space="preserve">$2,974 </w:t>
            </w:r>
          </w:p>
        </w:tc>
      </w:tr>
      <w:tr w:rsidR="0009397D" w:rsidRPr="00CE3CA2" w14:paraId="7F5FCECA" w14:textId="77777777" w:rsidTr="00524AA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2B4381A" w14:textId="2EB1C002"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 xml:space="preserve">Alternative 1: </w:t>
            </w:r>
            <w:r>
              <w:rPr>
                <w:rFonts w:eastAsia="Times New Roman"/>
                <w:b/>
                <w:bCs/>
                <w:color w:val="000000"/>
                <w:szCs w:val="24"/>
              </w:rPr>
              <w:t>Final</w:t>
            </w:r>
            <w:r w:rsidRPr="00CE3CA2">
              <w:rPr>
                <w:rFonts w:eastAsia="Times New Roman"/>
                <w:b/>
                <w:bCs/>
                <w:color w:val="000000"/>
                <w:szCs w:val="24"/>
              </w:rPr>
              <w:t xml:space="preserve"> </w:t>
            </w:r>
            <w:r w:rsidR="00E604E5">
              <w:rPr>
                <w:rFonts w:eastAsia="Times New Roman"/>
                <w:b/>
                <w:bCs/>
                <w:color w:val="000000"/>
                <w:szCs w:val="24"/>
              </w:rPr>
              <w:t xml:space="preserve">Rule </w:t>
            </w:r>
            <w:r w:rsidR="00DA05B1">
              <w:rPr>
                <w:rFonts w:eastAsia="Times New Roman"/>
                <w:b/>
                <w:bCs/>
                <w:color w:val="000000"/>
                <w:szCs w:val="24"/>
              </w:rPr>
              <w:t>Fee Schedule</w:t>
            </w:r>
            <w:r w:rsidR="00DA05B1" w:rsidRPr="00CE3CA2">
              <w:rPr>
                <w:rFonts w:eastAsia="Times New Roman"/>
                <w:b/>
                <w:bCs/>
                <w:color w:val="000000"/>
                <w:szCs w:val="24"/>
              </w:rPr>
              <w:t xml:space="preserve"> </w:t>
            </w:r>
            <w:r w:rsidR="00341788">
              <w:rPr>
                <w:rFonts w:eastAsia="Times New Roman"/>
                <w:b/>
                <w:bCs/>
                <w:color w:val="000000"/>
                <w:szCs w:val="24"/>
              </w:rPr>
              <w:t xml:space="preserve">– Fee </w:t>
            </w:r>
            <w:r w:rsidRPr="00CE3CA2">
              <w:rPr>
                <w:rFonts w:eastAsia="Times New Roman"/>
                <w:b/>
                <w:bCs/>
                <w:color w:val="000000"/>
                <w:szCs w:val="24"/>
              </w:rPr>
              <w:t>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93D0D" w14:textId="4535462B" w:rsidR="0009397D" w:rsidRPr="00CE3CA2" w:rsidRDefault="0009397D" w:rsidP="0009397D">
            <w:pPr>
              <w:spacing w:line="240" w:lineRule="auto"/>
              <w:jc w:val="center"/>
              <w:rPr>
                <w:rFonts w:eastAsia="Times New Roman"/>
                <w:sz w:val="22"/>
              </w:rPr>
            </w:pPr>
            <w:r>
              <w:rPr>
                <w:sz w:val="22"/>
              </w:rPr>
              <w:t xml:space="preserve">$2,666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707DC16" w14:textId="08D52BBC" w:rsidR="0009397D" w:rsidRPr="00CE3CA2" w:rsidRDefault="0009397D" w:rsidP="0009397D">
            <w:pPr>
              <w:spacing w:line="240" w:lineRule="auto"/>
              <w:jc w:val="center"/>
              <w:rPr>
                <w:rFonts w:eastAsia="Times New Roman"/>
                <w:sz w:val="22"/>
              </w:rPr>
            </w:pPr>
            <w:r>
              <w:rPr>
                <w:sz w:val="22"/>
              </w:rPr>
              <w:t xml:space="preserve">$2,775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39312F4" w14:textId="0C494D22" w:rsidR="0009397D" w:rsidRPr="00CE3CA2" w:rsidRDefault="0009397D" w:rsidP="0009397D">
            <w:pPr>
              <w:spacing w:line="240" w:lineRule="auto"/>
              <w:jc w:val="center"/>
              <w:rPr>
                <w:rFonts w:eastAsia="Times New Roman"/>
                <w:sz w:val="22"/>
              </w:rPr>
            </w:pPr>
            <w:r>
              <w:rPr>
                <w:sz w:val="22"/>
              </w:rPr>
              <w:t xml:space="preserve">$2,511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C4B081D" w14:textId="116CBCD2" w:rsidR="0009397D" w:rsidRPr="00CE3CA2" w:rsidRDefault="0009397D" w:rsidP="0009397D">
            <w:pPr>
              <w:spacing w:line="240" w:lineRule="auto"/>
              <w:jc w:val="center"/>
              <w:rPr>
                <w:rFonts w:eastAsia="Times New Roman"/>
                <w:sz w:val="22"/>
              </w:rPr>
            </w:pPr>
            <w:r>
              <w:rPr>
                <w:sz w:val="22"/>
              </w:rPr>
              <w:t xml:space="preserve">$2,397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583027A" w14:textId="503E2263" w:rsidR="0009397D" w:rsidRPr="00CE3CA2" w:rsidRDefault="0009397D" w:rsidP="0009397D">
            <w:pPr>
              <w:spacing w:line="240" w:lineRule="auto"/>
              <w:jc w:val="center"/>
              <w:rPr>
                <w:rFonts w:eastAsia="Times New Roman"/>
                <w:sz w:val="22"/>
              </w:rPr>
            </w:pPr>
            <w:r>
              <w:rPr>
                <w:sz w:val="22"/>
              </w:rPr>
              <w:t xml:space="preserve">$2,264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E02AFCE" w14:textId="76401725" w:rsidR="0009397D" w:rsidRPr="00CE3CA2" w:rsidRDefault="0009397D" w:rsidP="0009397D">
            <w:pPr>
              <w:spacing w:line="240" w:lineRule="auto"/>
              <w:jc w:val="center"/>
              <w:rPr>
                <w:rFonts w:eastAsia="Times New Roman"/>
                <w:sz w:val="22"/>
              </w:rPr>
            </w:pPr>
            <w:r>
              <w:rPr>
                <w:sz w:val="22"/>
              </w:rPr>
              <w:t xml:space="preserve">$12,613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F2F21" w14:textId="1D4CBDDB" w:rsidR="0009397D" w:rsidRPr="00CE3CA2" w:rsidRDefault="0009397D" w:rsidP="0009397D">
            <w:pPr>
              <w:spacing w:line="240" w:lineRule="auto"/>
              <w:jc w:val="center"/>
              <w:rPr>
                <w:rFonts w:eastAsia="Times New Roman"/>
                <w:sz w:val="22"/>
              </w:rPr>
            </w:pPr>
            <w:r>
              <w:rPr>
                <w:sz w:val="22"/>
              </w:rPr>
              <w:t xml:space="preserve">$3,076 </w:t>
            </w:r>
          </w:p>
        </w:tc>
      </w:tr>
      <w:tr w:rsidR="0009397D" w:rsidRPr="00CE3CA2" w14:paraId="26E17E59" w14:textId="77777777" w:rsidTr="00524AA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98D185E" w14:textId="25E70047"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EC80B9" w14:textId="00AD5223" w:rsidR="0009397D" w:rsidRPr="00CE3CA2" w:rsidRDefault="0009397D" w:rsidP="0009397D">
            <w:pPr>
              <w:spacing w:line="240" w:lineRule="auto"/>
              <w:jc w:val="center"/>
              <w:rPr>
                <w:rFonts w:eastAsia="Times New Roman"/>
                <w:i/>
                <w:iCs/>
                <w:sz w:val="22"/>
              </w:rPr>
            </w:pPr>
            <w:r>
              <w:rPr>
                <w:i/>
                <w:iCs/>
                <w:sz w:val="22"/>
              </w:rPr>
              <w:t xml:space="preserve">$11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132A5A" w14:textId="584FC9EF" w:rsidR="0009397D" w:rsidRPr="00CE3CA2" w:rsidRDefault="0009397D" w:rsidP="0009397D">
            <w:pPr>
              <w:spacing w:line="240" w:lineRule="auto"/>
              <w:jc w:val="center"/>
              <w:rPr>
                <w:rFonts w:eastAsia="Times New Roman"/>
                <w:i/>
                <w:iCs/>
                <w:sz w:val="22"/>
              </w:rPr>
            </w:pPr>
            <w:r>
              <w:rPr>
                <w:i/>
                <w:iCs/>
                <w:sz w:val="22"/>
              </w:rPr>
              <w:t xml:space="preserve">$113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4C7CD0" w14:textId="34A92828" w:rsidR="0009397D" w:rsidRPr="00CE3CA2" w:rsidRDefault="0009397D" w:rsidP="0009397D">
            <w:pPr>
              <w:spacing w:line="240" w:lineRule="auto"/>
              <w:jc w:val="center"/>
              <w:rPr>
                <w:rFonts w:eastAsia="Times New Roman"/>
                <w:i/>
                <w:iCs/>
                <w:sz w:val="22"/>
              </w:rPr>
            </w:pPr>
            <w:r>
              <w:rPr>
                <w:i/>
                <w:iCs/>
                <w:sz w:val="22"/>
              </w:rPr>
              <w:t xml:space="preserve">$106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5D014A" w14:textId="7324555F" w:rsidR="0009397D" w:rsidRPr="00CE3CA2" w:rsidRDefault="0009397D" w:rsidP="0009397D">
            <w:pPr>
              <w:spacing w:line="240" w:lineRule="auto"/>
              <w:jc w:val="center"/>
              <w:rPr>
                <w:rFonts w:eastAsia="Times New Roman"/>
                <w:i/>
                <w:iCs/>
                <w:sz w:val="22"/>
              </w:rPr>
            </w:pPr>
            <w:r>
              <w:rPr>
                <w:i/>
                <w:iCs/>
                <w:sz w:val="22"/>
              </w:rPr>
              <w:t xml:space="preserve">$99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0769E5" w14:textId="25A482F6" w:rsidR="0009397D" w:rsidRPr="00CE3CA2" w:rsidRDefault="0009397D" w:rsidP="0009397D">
            <w:pPr>
              <w:spacing w:line="240" w:lineRule="auto"/>
              <w:jc w:val="center"/>
              <w:rPr>
                <w:rFonts w:eastAsia="Times New Roman"/>
                <w:i/>
                <w:iCs/>
                <w:sz w:val="22"/>
              </w:rPr>
            </w:pPr>
            <w:r>
              <w:rPr>
                <w:i/>
                <w:iCs/>
                <w:sz w:val="22"/>
              </w:rPr>
              <w:t xml:space="preserve">$92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1765355" w14:textId="429CDC2D" w:rsidR="0009397D" w:rsidRPr="00CE3CA2" w:rsidRDefault="0009397D" w:rsidP="0009397D">
            <w:pPr>
              <w:spacing w:line="240" w:lineRule="auto"/>
              <w:jc w:val="center"/>
              <w:rPr>
                <w:rFonts w:eastAsia="Times New Roman"/>
                <w:i/>
                <w:iCs/>
                <w:sz w:val="22"/>
              </w:rPr>
            </w:pPr>
            <w:r>
              <w:rPr>
                <w:i/>
                <w:iCs/>
                <w:sz w:val="22"/>
              </w:rPr>
              <w:t xml:space="preserve">$421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678EE4" w14:textId="55E2491B" w:rsidR="0009397D" w:rsidRPr="00CE3CA2" w:rsidRDefault="0009397D" w:rsidP="0009397D">
            <w:pPr>
              <w:spacing w:line="240" w:lineRule="auto"/>
              <w:jc w:val="center"/>
              <w:rPr>
                <w:rFonts w:eastAsia="Times New Roman"/>
                <w:i/>
                <w:iCs/>
                <w:sz w:val="22"/>
              </w:rPr>
            </w:pPr>
            <w:r>
              <w:rPr>
                <w:sz w:val="22"/>
              </w:rPr>
              <w:t xml:space="preserve">$103 </w:t>
            </w:r>
          </w:p>
        </w:tc>
      </w:tr>
      <w:tr w:rsidR="0009397D" w:rsidRPr="00CE3CA2" w14:paraId="5BAA1EFB" w14:textId="77777777" w:rsidTr="00524AA6">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3B8E02E" w14:textId="0516EEC9"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Alternative 2: Fee Cost Recovery</w:t>
            </w:r>
            <w:r w:rsidR="00341788">
              <w:rPr>
                <w:rFonts w:eastAsia="Times New Roman"/>
                <w:b/>
                <w:bCs/>
                <w:color w:val="000000"/>
                <w:szCs w:val="24"/>
              </w:rPr>
              <w:t xml:space="preserve"> – Fee </w:t>
            </w:r>
            <w:r w:rsidRPr="00CE3CA2">
              <w:rPr>
                <w:rFonts w:eastAsia="Times New Roman"/>
                <w:b/>
                <w:bCs/>
                <w:color w:val="000000"/>
                <w:szCs w:val="24"/>
              </w:rPr>
              <w:t xml:space="preserv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67D1D9D" w14:textId="797087B3" w:rsidR="0009397D" w:rsidRPr="00CE3CA2" w:rsidRDefault="0009397D" w:rsidP="0009397D">
            <w:pPr>
              <w:spacing w:line="240" w:lineRule="auto"/>
              <w:jc w:val="center"/>
              <w:rPr>
                <w:rFonts w:eastAsia="Times New Roman"/>
                <w:sz w:val="22"/>
              </w:rPr>
            </w:pPr>
            <w:r>
              <w:rPr>
                <w:sz w:val="22"/>
              </w:rPr>
              <w:t xml:space="preserve">$2,672 </w:t>
            </w:r>
          </w:p>
        </w:tc>
        <w:tc>
          <w:tcPr>
            <w:tcW w:w="900" w:type="dxa"/>
            <w:tcBorders>
              <w:top w:val="nil"/>
              <w:left w:val="nil"/>
              <w:bottom w:val="single" w:sz="4" w:space="0" w:color="auto"/>
              <w:right w:val="single" w:sz="4" w:space="0" w:color="auto"/>
            </w:tcBorders>
            <w:shd w:val="clear" w:color="auto" w:fill="auto"/>
            <w:noWrap/>
            <w:vAlign w:val="center"/>
          </w:tcPr>
          <w:p w14:paraId="18E5EA84" w14:textId="2ECFC6D4" w:rsidR="0009397D" w:rsidRPr="00CE3CA2" w:rsidRDefault="0009397D" w:rsidP="0009397D">
            <w:pPr>
              <w:spacing w:line="240" w:lineRule="auto"/>
              <w:jc w:val="center"/>
              <w:rPr>
                <w:rFonts w:eastAsia="Times New Roman"/>
                <w:sz w:val="22"/>
              </w:rPr>
            </w:pPr>
            <w:r>
              <w:rPr>
                <w:sz w:val="22"/>
              </w:rPr>
              <w:t xml:space="preserve">$2,730 </w:t>
            </w:r>
          </w:p>
        </w:tc>
        <w:tc>
          <w:tcPr>
            <w:tcW w:w="900" w:type="dxa"/>
            <w:tcBorders>
              <w:top w:val="nil"/>
              <w:left w:val="nil"/>
              <w:bottom w:val="single" w:sz="4" w:space="0" w:color="auto"/>
              <w:right w:val="single" w:sz="4" w:space="0" w:color="auto"/>
            </w:tcBorders>
            <w:shd w:val="clear" w:color="auto" w:fill="auto"/>
            <w:noWrap/>
            <w:vAlign w:val="center"/>
          </w:tcPr>
          <w:p w14:paraId="476276E9" w14:textId="460C7079" w:rsidR="0009397D" w:rsidRPr="00CE3CA2" w:rsidRDefault="0009397D" w:rsidP="0009397D">
            <w:pPr>
              <w:spacing w:line="240" w:lineRule="auto"/>
              <w:jc w:val="center"/>
              <w:rPr>
                <w:rFonts w:eastAsia="Times New Roman"/>
                <w:sz w:val="22"/>
              </w:rPr>
            </w:pPr>
            <w:r>
              <w:rPr>
                <w:sz w:val="22"/>
              </w:rPr>
              <w:t xml:space="preserve">$2,516 </w:t>
            </w:r>
          </w:p>
        </w:tc>
        <w:tc>
          <w:tcPr>
            <w:tcW w:w="900" w:type="dxa"/>
            <w:tcBorders>
              <w:top w:val="nil"/>
              <w:left w:val="nil"/>
              <w:bottom w:val="single" w:sz="4" w:space="0" w:color="auto"/>
              <w:right w:val="single" w:sz="4" w:space="0" w:color="auto"/>
            </w:tcBorders>
            <w:shd w:val="clear" w:color="auto" w:fill="auto"/>
            <w:noWrap/>
            <w:vAlign w:val="center"/>
          </w:tcPr>
          <w:p w14:paraId="2778A1E3" w14:textId="5AB857B7" w:rsidR="0009397D" w:rsidRPr="00CE3CA2" w:rsidRDefault="0009397D" w:rsidP="0009397D">
            <w:pPr>
              <w:spacing w:line="240" w:lineRule="auto"/>
              <w:jc w:val="center"/>
              <w:rPr>
                <w:rFonts w:eastAsia="Times New Roman"/>
                <w:sz w:val="22"/>
              </w:rPr>
            </w:pPr>
            <w:r>
              <w:rPr>
                <w:sz w:val="22"/>
              </w:rPr>
              <w:t xml:space="preserve">$2,369 </w:t>
            </w:r>
          </w:p>
        </w:tc>
        <w:tc>
          <w:tcPr>
            <w:tcW w:w="900" w:type="dxa"/>
            <w:tcBorders>
              <w:top w:val="nil"/>
              <w:left w:val="nil"/>
              <w:bottom w:val="single" w:sz="4" w:space="0" w:color="auto"/>
              <w:right w:val="single" w:sz="4" w:space="0" w:color="auto"/>
            </w:tcBorders>
            <w:shd w:val="clear" w:color="auto" w:fill="auto"/>
            <w:noWrap/>
            <w:vAlign w:val="center"/>
          </w:tcPr>
          <w:p w14:paraId="59E741C1" w14:textId="72CFD884" w:rsidR="0009397D" w:rsidRPr="00CE3CA2" w:rsidRDefault="0009397D" w:rsidP="0009397D">
            <w:pPr>
              <w:spacing w:line="240" w:lineRule="auto"/>
              <w:jc w:val="center"/>
              <w:rPr>
                <w:rFonts w:eastAsia="Times New Roman"/>
                <w:sz w:val="22"/>
              </w:rPr>
            </w:pPr>
            <w:r>
              <w:rPr>
                <w:sz w:val="22"/>
              </w:rPr>
              <w:t xml:space="preserve">$2,208 </w:t>
            </w:r>
          </w:p>
        </w:tc>
        <w:tc>
          <w:tcPr>
            <w:tcW w:w="990" w:type="dxa"/>
            <w:tcBorders>
              <w:top w:val="nil"/>
              <w:left w:val="nil"/>
              <w:bottom w:val="single" w:sz="4" w:space="0" w:color="auto"/>
              <w:right w:val="single" w:sz="4" w:space="0" w:color="auto"/>
            </w:tcBorders>
            <w:shd w:val="clear" w:color="auto" w:fill="auto"/>
            <w:noWrap/>
            <w:vAlign w:val="center"/>
          </w:tcPr>
          <w:p w14:paraId="17D25D1C" w14:textId="278425CE" w:rsidR="0009397D" w:rsidRPr="00CE3CA2" w:rsidRDefault="0009397D" w:rsidP="0009397D">
            <w:pPr>
              <w:spacing w:line="240" w:lineRule="auto"/>
              <w:jc w:val="center"/>
              <w:rPr>
                <w:rFonts w:eastAsia="Times New Roman"/>
                <w:sz w:val="22"/>
              </w:rPr>
            </w:pPr>
            <w:r>
              <w:rPr>
                <w:sz w:val="22"/>
              </w:rPr>
              <w:t xml:space="preserve">$12,495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7C4AC666" w14:textId="1B5B3727" w:rsidR="0009397D" w:rsidRPr="00CE3CA2" w:rsidRDefault="0009397D" w:rsidP="0009397D">
            <w:pPr>
              <w:spacing w:line="240" w:lineRule="auto"/>
              <w:jc w:val="center"/>
              <w:rPr>
                <w:rFonts w:eastAsia="Times New Roman"/>
                <w:sz w:val="22"/>
              </w:rPr>
            </w:pPr>
            <w:r>
              <w:rPr>
                <w:sz w:val="22"/>
              </w:rPr>
              <w:t xml:space="preserve">$3,047 </w:t>
            </w:r>
          </w:p>
        </w:tc>
      </w:tr>
      <w:tr w:rsidR="0009397D" w:rsidRPr="00CE3CA2" w14:paraId="7B90CD98" w14:textId="77777777" w:rsidTr="00524AA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8735AA0" w14:textId="3764BD88"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6884FD" w14:textId="30BDE0FF" w:rsidR="0009397D" w:rsidRPr="00CE3CA2" w:rsidRDefault="0009397D" w:rsidP="0009397D">
            <w:pPr>
              <w:spacing w:line="240" w:lineRule="auto"/>
              <w:jc w:val="center"/>
              <w:rPr>
                <w:rFonts w:eastAsia="Times New Roman"/>
                <w:i/>
                <w:iCs/>
                <w:sz w:val="22"/>
              </w:rPr>
            </w:pPr>
            <w:r>
              <w:rPr>
                <w:i/>
                <w:iCs/>
                <w:sz w:val="22"/>
              </w:rPr>
              <w:t xml:space="preserve">$17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C2C816" w14:textId="190D6BF9" w:rsidR="0009397D" w:rsidRPr="00CE3CA2" w:rsidRDefault="0009397D" w:rsidP="0009397D">
            <w:pPr>
              <w:spacing w:line="240" w:lineRule="auto"/>
              <w:jc w:val="center"/>
              <w:rPr>
                <w:rFonts w:eastAsia="Times New Roman"/>
                <w:i/>
                <w:iCs/>
                <w:sz w:val="22"/>
              </w:rPr>
            </w:pPr>
            <w:r>
              <w:rPr>
                <w:i/>
                <w:iCs/>
                <w:sz w:val="22"/>
              </w:rPr>
              <w:t xml:space="preserve">$68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82B64E" w14:textId="66C4D64B" w:rsidR="0009397D" w:rsidRPr="00CE3CA2" w:rsidRDefault="0009397D" w:rsidP="0009397D">
            <w:pPr>
              <w:spacing w:line="240" w:lineRule="auto"/>
              <w:jc w:val="center"/>
              <w:rPr>
                <w:rFonts w:eastAsia="Times New Roman"/>
                <w:i/>
                <w:iCs/>
                <w:sz w:val="22"/>
              </w:rPr>
            </w:pPr>
            <w:r>
              <w:rPr>
                <w:i/>
                <w:iCs/>
                <w:sz w:val="22"/>
              </w:rPr>
              <w:t xml:space="preserve">$111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989EA8" w14:textId="25EEF1CE" w:rsidR="0009397D" w:rsidRPr="00CE3CA2" w:rsidRDefault="0009397D" w:rsidP="0009397D">
            <w:pPr>
              <w:spacing w:line="240" w:lineRule="auto"/>
              <w:jc w:val="center"/>
              <w:rPr>
                <w:rFonts w:eastAsia="Times New Roman"/>
                <w:i/>
                <w:iCs/>
                <w:sz w:val="22"/>
              </w:rPr>
            </w:pPr>
            <w:r>
              <w:rPr>
                <w:i/>
                <w:iCs/>
                <w:sz w:val="22"/>
              </w:rPr>
              <w:t xml:space="preserve">$71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0B93E9" w14:textId="592384A3" w:rsidR="0009397D" w:rsidRPr="00CE3CA2" w:rsidRDefault="0009397D" w:rsidP="0009397D">
            <w:pPr>
              <w:spacing w:line="240" w:lineRule="auto"/>
              <w:jc w:val="center"/>
              <w:rPr>
                <w:rFonts w:eastAsia="Times New Roman"/>
                <w:i/>
                <w:iCs/>
                <w:sz w:val="22"/>
              </w:rPr>
            </w:pPr>
            <w:r>
              <w:rPr>
                <w:i/>
                <w:iCs/>
                <w:sz w:val="22"/>
              </w:rPr>
              <w:t xml:space="preserve">$36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36154F" w14:textId="04EFBAF5" w:rsidR="0009397D" w:rsidRPr="00CE3CA2" w:rsidRDefault="0009397D" w:rsidP="0009397D">
            <w:pPr>
              <w:spacing w:line="240" w:lineRule="auto"/>
              <w:jc w:val="center"/>
              <w:rPr>
                <w:rFonts w:eastAsia="Times New Roman"/>
                <w:i/>
                <w:iCs/>
                <w:sz w:val="22"/>
              </w:rPr>
            </w:pPr>
            <w:r>
              <w:rPr>
                <w:i/>
                <w:iCs/>
                <w:sz w:val="22"/>
              </w:rPr>
              <w:t xml:space="preserve">$303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DC2C00" w14:textId="0A335E5C" w:rsidR="0009397D" w:rsidRPr="00CE3CA2" w:rsidRDefault="0009397D" w:rsidP="0009397D">
            <w:pPr>
              <w:spacing w:line="240" w:lineRule="auto"/>
              <w:jc w:val="center"/>
              <w:rPr>
                <w:rFonts w:eastAsia="Times New Roman"/>
                <w:i/>
                <w:iCs/>
                <w:sz w:val="22"/>
              </w:rPr>
            </w:pPr>
            <w:r>
              <w:rPr>
                <w:sz w:val="22"/>
              </w:rPr>
              <w:t xml:space="preserve">$74 </w:t>
            </w:r>
          </w:p>
        </w:tc>
      </w:tr>
      <w:tr w:rsidR="0009397D" w:rsidRPr="00CE3CA2" w14:paraId="05F12A64" w14:textId="77777777" w:rsidTr="00524AA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D2C3900" w14:textId="5BD346FF" w:rsidR="0009397D" w:rsidRPr="00CE3CA2" w:rsidRDefault="0009397D" w:rsidP="00341788">
            <w:pPr>
              <w:spacing w:line="240" w:lineRule="auto"/>
              <w:rPr>
                <w:rFonts w:eastAsia="Times New Roman"/>
                <w:b/>
                <w:bCs/>
                <w:color w:val="000000"/>
                <w:szCs w:val="24"/>
              </w:rPr>
            </w:pPr>
            <w:r w:rsidRPr="00CE3CA2">
              <w:rPr>
                <w:rFonts w:eastAsia="Times New Roman"/>
                <w:b/>
                <w:bCs/>
                <w:color w:val="000000"/>
                <w:szCs w:val="24"/>
              </w:rPr>
              <w:t>Alternative 3: Across</w:t>
            </w:r>
            <w:r w:rsidR="00AF34EA">
              <w:rPr>
                <w:rFonts w:eastAsia="Times New Roman"/>
                <w:b/>
                <w:bCs/>
                <w:color w:val="000000"/>
                <w:szCs w:val="24"/>
              </w:rPr>
              <w:t xml:space="preserve"> </w:t>
            </w:r>
            <w:r w:rsidRPr="00CE3CA2">
              <w:rPr>
                <w:rFonts w:eastAsia="Times New Roman"/>
                <w:b/>
                <w:bCs/>
                <w:color w:val="000000"/>
                <w:szCs w:val="24"/>
              </w:rPr>
              <w:t>the</w:t>
            </w:r>
            <w:r w:rsidR="00AF34EA">
              <w:rPr>
                <w:rFonts w:eastAsia="Times New Roman"/>
                <w:b/>
                <w:bCs/>
                <w:color w:val="000000"/>
                <w:szCs w:val="24"/>
              </w:rPr>
              <w:t xml:space="preserve"> </w:t>
            </w:r>
            <w:r w:rsidRPr="00CE3CA2">
              <w:rPr>
                <w:rFonts w:eastAsia="Times New Roman"/>
                <w:b/>
                <w:bCs/>
                <w:color w:val="000000"/>
                <w:szCs w:val="24"/>
              </w:rPr>
              <w:t>Board Adjustment</w:t>
            </w:r>
            <w:r w:rsidR="00341788">
              <w:rPr>
                <w:rFonts w:eastAsia="Times New Roman"/>
                <w:b/>
                <w:bCs/>
                <w:color w:val="000000"/>
                <w:szCs w:val="24"/>
              </w:rPr>
              <w:t xml:space="preserve"> – Fee </w:t>
            </w:r>
            <w:r w:rsidRPr="00CE3CA2">
              <w:rPr>
                <w:rFonts w:eastAsia="Times New Roman"/>
                <w:b/>
                <w:bCs/>
                <w:color w:val="000000"/>
                <w:szCs w:val="24"/>
              </w:rPr>
              <w:t>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493ADB6" w14:textId="78E92A65" w:rsidR="0009397D" w:rsidRPr="00CE3CA2" w:rsidRDefault="0009397D" w:rsidP="0009397D">
            <w:pPr>
              <w:spacing w:line="240" w:lineRule="auto"/>
              <w:jc w:val="center"/>
              <w:rPr>
                <w:rFonts w:eastAsia="Times New Roman"/>
                <w:sz w:val="22"/>
              </w:rPr>
            </w:pPr>
            <w:r>
              <w:rPr>
                <w:sz w:val="22"/>
              </w:rPr>
              <w:t xml:space="preserve">$2,666 </w:t>
            </w:r>
          </w:p>
        </w:tc>
        <w:tc>
          <w:tcPr>
            <w:tcW w:w="900" w:type="dxa"/>
            <w:tcBorders>
              <w:top w:val="nil"/>
              <w:left w:val="nil"/>
              <w:bottom w:val="single" w:sz="4" w:space="0" w:color="auto"/>
              <w:right w:val="single" w:sz="4" w:space="0" w:color="auto"/>
            </w:tcBorders>
            <w:shd w:val="clear" w:color="auto" w:fill="auto"/>
            <w:noWrap/>
            <w:vAlign w:val="center"/>
          </w:tcPr>
          <w:p w14:paraId="507BEA92" w14:textId="2F1B1278" w:rsidR="0009397D" w:rsidRPr="00CE3CA2" w:rsidRDefault="0009397D" w:rsidP="0009397D">
            <w:pPr>
              <w:spacing w:line="240" w:lineRule="auto"/>
              <w:jc w:val="center"/>
              <w:rPr>
                <w:rFonts w:eastAsia="Times New Roman"/>
                <w:sz w:val="22"/>
              </w:rPr>
            </w:pPr>
            <w:r>
              <w:rPr>
                <w:sz w:val="22"/>
              </w:rPr>
              <w:t xml:space="preserve">$2,796 </w:t>
            </w:r>
          </w:p>
        </w:tc>
        <w:tc>
          <w:tcPr>
            <w:tcW w:w="900" w:type="dxa"/>
            <w:tcBorders>
              <w:top w:val="nil"/>
              <w:left w:val="nil"/>
              <w:bottom w:val="single" w:sz="4" w:space="0" w:color="auto"/>
              <w:right w:val="single" w:sz="4" w:space="0" w:color="auto"/>
            </w:tcBorders>
            <w:shd w:val="clear" w:color="auto" w:fill="auto"/>
            <w:noWrap/>
            <w:vAlign w:val="center"/>
          </w:tcPr>
          <w:p w14:paraId="3CE2B982" w14:textId="19091515" w:rsidR="0009397D" w:rsidRPr="00CE3CA2" w:rsidRDefault="0009397D" w:rsidP="0009397D">
            <w:pPr>
              <w:spacing w:line="240" w:lineRule="auto"/>
              <w:jc w:val="center"/>
              <w:rPr>
                <w:rFonts w:eastAsia="Times New Roman"/>
                <w:sz w:val="22"/>
              </w:rPr>
            </w:pPr>
            <w:r>
              <w:rPr>
                <w:sz w:val="22"/>
              </w:rPr>
              <w:t xml:space="preserve">$2,527 </w:t>
            </w:r>
          </w:p>
        </w:tc>
        <w:tc>
          <w:tcPr>
            <w:tcW w:w="900" w:type="dxa"/>
            <w:tcBorders>
              <w:top w:val="nil"/>
              <w:left w:val="nil"/>
              <w:bottom w:val="single" w:sz="4" w:space="0" w:color="auto"/>
              <w:right w:val="single" w:sz="4" w:space="0" w:color="auto"/>
            </w:tcBorders>
            <w:shd w:val="clear" w:color="auto" w:fill="auto"/>
            <w:noWrap/>
            <w:vAlign w:val="center"/>
          </w:tcPr>
          <w:p w14:paraId="60F37B3A" w14:textId="74219818" w:rsidR="0009397D" w:rsidRPr="00CE3CA2" w:rsidRDefault="0009397D" w:rsidP="0009397D">
            <w:pPr>
              <w:spacing w:line="240" w:lineRule="auto"/>
              <w:jc w:val="center"/>
              <w:rPr>
                <w:rFonts w:eastAsia="Times New Roman"/>
                <w:sz w:val="22"/>
              </w:rPr>
            </w:pPr>
            <w:r>
              <w:rPr>
                <w:sz w:val="22"/>
              </w:rPr>
              <w:t xml:space="preserve">$2,414 </w:t>
            </w:r>
          </w:p>
        </w:tc>
        <w:tc>
          <w:tcPr>
            <w:tcW w:w="900" w:type="dxa"/>
            <w:tcBorders>
              <w:top w:val="nil"/>
              <w:left w:val="nil"/>
              <w:bottom w:val="single" w:sz="4" w:space="0" w:color="auto"/>
              <w:right w:val="single" w:sz="4" w:space="0" w:color="auto"/>
            </w:tcBorders>
            <w:shd w:val="clear" w:color="auto" w:fill="auto"/>
            <w:noWrap/>
            <w:vAlign w:val="center"/>
          </w:tcPr>
          <w:p w14:paraId="77CB5973" w14:textId="38B08A91" w:rsidR="0009397D" w:rsidRPr="00CE3CA2" w:rsidRDefault="0009397D" w:rsidP="0009397D">
            <w:pPr>
              <w:spacing w:line="240" w:lineRule="auto"/>
              <w:jc w:val="center"/>
              <w:rPr>
                <w:rFonts w:eastAsia="Times New Roman"/>
                <w:sz w:val="22"/>
              </w:rPr>
            </w:pPr>
            <w:r>
              <w:rPr>
                <w:sz w:val="22"/>
              </w:rPr>
              <w:t xml:space="preserve">$2,281 </w:t>
            </w:r>
          </w:p>
        </w:tc>
        <w:tc>
          <w:tcPr>
            <w:tcW w:w="990" w:type="dxa"/>
            <w:tcBorders>
              <w:top w:val="nil"/>
              <w:left w:val="nil"/>
              <w:bottom w:val="single" w:sz="4" w:space="0" w:color="auto"/>
              <w:right w:val="single" w:sz="4" w:space="0" w:color="auto"/>
            </w:tcBorders>
            <w:shd w:val="clear" w:color="auto" w:fill="auto"/>
            <w:noWrap/>
            <w:vAlign w:val="center"/>
          </w:tcPr>
          <w:p w14:paraId="4F339ADF" w14:textId="6E7CCCF6" w:rsidR="0009397D" w:rsidRPr="00CE3CA2" w:rsidRDefault="0009397D" w:rsidP="0009397D">
            <w:pPr>
              <w:spacing w:line="240" w:lineRule="auto"/>
              <w:jc w:val="center"/>
              <w:rPr>
                <w:rFonts w:eastAsia="Times New Roman"/>
                <w:sz w:val="22"/>
              </w:rPr>
            </w:pPr>
            <w:r>
              <w:rPr>
                <w:sz w:val="22"/>
              </w:rPr>
              <w:t xml:space="preserve">$12,684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9C92DDD" w14:textId="1E1DB6A3" w:rsidR="0009397D" w:rsidRPr="00CE3CA2" w:rsidRDefault="0009397D" w:rsidP="0009397D">
            <w:pPr>
              <w:spacing w:line="240" w:lineRule="auto"/>
              <w:jc w:val="center"/>
              <w:rPr>
                <w:rFonts w:eastAsia="Times New Roman"/>
                <w:sz w:val="22"/>
              </w:rPr>
            </w:pPr>
            <w:r>
              <w:rPr>
                <w:sz w:val="22"/>
              </w:rPr>
              <w:t xml:space="preserve">$3,094 </w:t>
            </w:r>
          </w:p>
        </w:tc>
      </w:tr>
      <w:tr w:rsidR="0009397D" w:rsidRPr="00CE3CA2" w14:paraId="6699FF83" w14:textId="77777777" w:rsidTr="00524AA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F3ED29" w14:textId="4494E1AE" w:rsidR="0009397D" w:rsidRPr="00CE3CA2" w:rsidRDefault="0009397D" w:rsidP="0009397D">
            <w:pPr>
              <w:spacing w:line="240" w:lineRule="auto"/>
              <w:ind w:firstLineChars="200" w:firstLine="480"/>
              <w:jc w:val="right"/>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BDE0587" w14:textId="1B66570E" w:rsidR="0009397D" w:rsidRPr="00CE3CA2" w:rsidRDefault="0009397D" w:rsidP="0009397D">
            <w:pPr>
              <w:spacing w:line="240" w:lineRule="auto"/>
              <w:jc w:val="center"/>
              <w:rPr>
                <w:rFonts w:eastAsia="Times New Roman"/>
                <w:i/>
                <w:iCs/>
                <w:sz w:val="22"/>
              </w:rPr>
            </w:pPr>
            <w:r>
              <w:rPr>
                <w:i/>
                <w:iCs/>
                <w:sz w:val="22"/>
              </w:rPr>
              <w:t xml:space="preserve">$11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F86D865" w14:textId="3C9A6D3E" w:rsidR="0009397D" w:rsidRPr="00CE3CA2" w:rsidRDefault="0009397D" w:rsidP="0009397D">
            <w:pPr>
              <w:spacing w:line="240" w:lineRule="auto"/>
              <w:jc w:val="center"/>
              <w:rPr>
                <w:rFonts w:eastAsia="Times New Roman"/>
                <w:i/>
                <w:iCs/>
                <w:sz w:val="22"/>
              </w:rPr>
            </w:pPr>
            <w:r>
              <w:rPr>
                <w:i/>
                <w:iCs/>
                <w:sz w:val="22"/>
              </w:rPr>
              <w:t xml:space="preserve">$134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328780D" w14:textId="1971ABE9" w:rsidR="0009397D" w:rsidRPr="00CE3CA2" w:rsidRDefault="0009397D" w:rsidP="0009397D">
            <w:pPr>
              <w:spacing w:line="240" w:lineRule="auto"/>
              <w:jc w:val="center"/>
              <w:rPr>
                <w:rFonts w:eastAsia="Times New Roman"/>
                <w:i/>
                <w:iCs/>
                <w:sz w:val="22"/>
              </w:rPr>
            </w:pPr>
            <w:r>
              <w:rPr>
                <w:i/>
                <w:iCs/>
                <w:sz w:val="22"/>
              </w:rPr>
              <w:t xml:space="preserve">$122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2927100" w14:textId="6DA399B8" w:rsidR="0009397D" w:rsidRPr="00CE3CA2" w:rsidRDefault="0009397D" w:rsidP="0009397D">
            <w:pPr>
              <w:spacing w:line="240" w:lineRule="auto"/>
              <w:jc w:val="center"/>
              <w:rPr>
                <w:rFonts w:eastAsia="Times New Roman"/>
                <w:i/>
                <w:iCs/>
                <w:sz w:val="22"/>
              </w:rPr>
            </w:pPr>
            <w:r>
              <w:rPr>
                <w:i/>
                <w:iCs/>
                <w:sz w:val="22"/>
              </w:rPr>
              <w:t xml:space="preserve">$116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705E484" w14:textId="1BB7957E" w:rsidR="0009397D" w:rsidRPr="00CE3CA2" w:rsidRDefault="0009397D" w:rsidP="0009397D">
            <w:pPr>
              <w:spacing w:line="240" w:lineRule="auto"/>
              <w:jc w:val="center"/>
              <w:rPr>
                <w:rFonts w:eastAsia="Times New Roman"/>
                <w:i/>
                <w:iCs/>
                <w:sz w:val="22"/>
              </w:rPr>
            </w:pPr>
            <w:r>
              <w:rPr>
                <w:i/>
                <w:iCs/>
                <w:sz w:val="22"/>
              </w:rPr>
              <w:t xml:space="preserve">$109 </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tcPr>
          <w:p w14:paraId="681C7BC9" w14:textId="4A2432B9" w:rsidR="0009397D" w:rsidRPr="00CE3CA2" w:rsidRDefault="0009397D" w:rsidP="0009397D">
            <w:pPr>
              <w:spacing w:line="240" w:lineRule="auto"/>
              <w:jc w:val="center"/>
              <w:rPr>
                <w:rFonts w:eastAsia="Times New Roman"/>
                <w:i/>
                <w:iCs/>
                <w:sz w:val="22"/>
              </w:rPr>
            </w:pPr>
            <w:r>
              <w:rPr>
                <w:i/>
                <w:iCs/>
                <w:sz w:val="22"/>
              </w:rPr>
              <w:t xml:space="preserve">$492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7C5B413" w14:textId="2F9FE36E" w:rsidR="0009397D" w:rsidRPr="00CE3CA2" w:rsidRDefault="0009397D" w:rsidP="0009397D">
            <w:pPr>
              <w:spacing w:line="240" w:lineRule="auto"/>
              <w:jc w:val="center"/>
              <w:rPr>
                <w:rFonts w:eastAsia="Times New Roman"/>
                <w:i/>
                <w:iCs/>
                <w:sz w:val="22"/>
              </w:rPr>
            </w:pPr>
            <w:r>
              <w:rPr>
                <w:sz w:val="22"/>
              </w:rPr>
              <w:t xml:space="preserve">$120 </w:t>
            </w:r>
          </w:p>
        </w:tc>
      </w:tr>
    </w:tbl>
    <w:p w14:paraId="6F108C67" w14:textId="31490CF4" w:rsidR="0027478B" w:rsidRDefault="0027478B" w:rsidP="00FF631B">
      <w:pPr>
        <w:spacing w:after="200"/>
      </w:pPr>
    </w:p>
    <w:p w14:paraId="126EA900" w14:textId="49B2107E" w:rsidR="00A9123D" w:rsidRPr="00182DAF" w:rsidRDefault="00A9123D" w:rsidP="00182DAF">
      <w:pPr>
        <w:pStyle w:val="Heading2Number"/>
      </w:pPr>
      <w:bookmarkStart w:id="114" w:name="_Toc328554983"/>
      <w:bookmarkStart w:id="115" w:name="_Toc328555032"/>
      <w:bookmarkStart w:id="116" w:name="_Toc328567445"/>
      <w:bookmarkStart w:id="117" w:name="_Toc328568558"/>
      <w:bookmarkStart w:id="118" w:name="_Toc328568646"/>
      <w:bookmarkStart w:id="119" w:name="_Toc328568782"/>
      <w:bookmarkStart w:id="120" w:name="_Toc451951717"/>
      <w:bookmarkStart w:id="121" w:name="_Toc480291342"/>
      <w:bookmarkEnd w:id="114"/>
      <w:bookmarkEnd w:id="115"/>
      <w:bookmarkEnd w:id="116"/>
      <w:bookmarkEnd w:id="117"/>
      <w:bookmarkEnd w:id="118"/>
      <w:bookmarkEnd w:id="119"/>
      <w:r w:rsidRPr="00182DAF">
        <w:t xml:space="preserve">Summary of the </w:t>
      </w:r>
      <w:r w:rsidR="00960B24">
        <w:t xml:space="preserve">Final </w:t>
      </w:r>
      <w:r w:rsidR="00E604E5">
        <w:t xml:space="preserve">Rule </w:t>
      </w:r>
      <w:r w:rsidRPr="00182DAF">
        <w:t>Fee Schedule (Alternative 1)</w:t>
      </w:r>
      <w:bookmarkEnd w:id="120"/>
      <w:bookmarkEnd w:id="121"/>
    </w:p>
    <w:p w14:paraId="126EA901" w14:textId="4F2F94C1" w:rsidR="00E21D9B" w:rsidRDefault="00A9123D" w:rsidP="00A9123D">
      <w:pPr>
        <w:rPr>
          <w:szCs w:val="24"/>
        </w:rPr>
      </w:pPr>
      <w:r w:rsidRPr="00A9123D">
        <w:t>The Accounting Statement (as shown in Table</w:t>
      </w:r>
      <w:r w:rsidRPr="00A9123D" w:rsidDel="00735CF5">
        <w:t xml:space="preserve"> </w:t>
      </w:r>
      <w:r w:rsidR="0077389D">
        <w:t>3</w:t>
      </w:r>
      <w:r w:rsidRPr="00A9123D">
        <w:t>-</w:t>
      </w:r>
      <w:r w:rsidR="00FC5DD5">
        <w:t>9</w:t>
      </w:r>
      <w:r w:rsidRPr="00A9123D">
        <w:t>) summarizes the</w:t>
      </w:r>
      <w:r w:rsidR="000D73D7">
        <w:t xml:space="preserve"> qualitative</w:t>
      </w:r>
      <w:r w:rsidRPr="00A9123D">
        <w:t xml:space="preserve"> </w:t>
      </w:r>
      <w:r w:rsidR="00FB1E5A">
        <w:t xml:space="preserve">costs and </w:t>
      </w:r>
      <w:r w:rsidRPr="00A9123D">
        <w:t>benefits</w:t>
      </w:r>
      <w:r w:rsidR="000D73D7">
        <w:t xml:space="preserve"> as well as </w:t>
      </w:r>
      <w:r w:rsidRPr="00A9123D">
        <w:t xml:space="preserve">other impacts of the patent fee schedule </w:t>
      </w:r>
      <w:r w:rsidR="00D329A8">
        <w:t>set forth</w:t>
      </w:r>
      <w:r w:rsidR="00D329A8" w:rsidRPr="00A9123D">
        <w:t xml:space="preserve"> </w:t>
      </w:r>
      <w:r w:rsidRPr="00A9123D">
        <w:t xml:space="preserve">in the </w:t>
      </w:r>
      <w:r w:rsidR="00960B24">
        <w:t xml:space="preserve">final </w:t>
      </w:r>
      <w:r w:rsidR="009A7513">
        <w:t>rule</w:t>
      </w:r>
      <w:r w:rsidRPr="00A9123D">
        <w:t xml:space="preserve">.  Overall, </w:t>
      </w:r>
      <w:r w:rsidR="008B2A75">
        <w:t>this</w:t>
      </w:r>
      <w:r w:rsidR="008B2A75" w:rsidRPr="00A9123D">
        <w:t xml:space="preserve"> </w:t>
      </w:r>
      <w:r w:rsidR="00BE3E4C">
        <w:t xml:space="preserve">Final </w:t>
      </w:r>
      <w:r w:rsidR="00E604E5">
        <w:t xml:space="preserve">Rule </w:t>
      </w:r>
      <w:r w:rsidR="00BE3E4C">
        <w:t>F</w:t>
      </w:r>
      <w:r w:rsidR="00BE3E4C" w:rsidRPr="00A9123D">
        <w:t xml:space="preserve">ee </w:t>
      </w:r>
      <w:r w:rsidR="00BE3E4C">
        <w:t>S</w:t>
      </w:r>
      <w:r w:rsidR="00BE3E4C" w:rsidRPr="00A9123D">
        <w:t xml:space="preserve">chedule </w:t>
      </w:r>
      <w:r w:rsidRPr="00A9123D">
        <w:t>(</w:t>
      </w:r>
      <w:r w:rsidRPr="00A9123D">
        <w:rPr>
          <w:szCs w:val="24"/>
        </w:rPr>
        <w:t xml:space="preserve">Alternative 1) has </w:t>
      </w:r>
      <w:r w:rsidR="009C3988">
        <w:rPr>
          <w:szCs w:val="24"/>
        </w:rPr>
        <w:t xml:space="preserve">significant </w:t>
      </w:r>
      <w:r w:rsidR="00C65767">
        <w:rPr>
          <w:szCs w:val="24"/>
        </w:rPr>
        <w:t xml:space="preserve">qualitative </w:t>
      </w:r>
      <w:r w:rsidRPr="00A9123D">
        <w:rPr>
          <w:szCs w:val="24"/>
        </w:rPr>
        <w:t xml:space="preserve">benefits to patent </w:t>
      </w:r>
      <w:r w:rsidRPr="009C5214">
        <w:rPr>
          <w:szCs w:val="24"/>
        </w:rPr>
        <w:t xml:space="preserve">applicants, patent holders, other patent stakeholders, and society, with </w:t>
      </w:r>
      <w:r w:rsidR="00814A9C">
        <w:rPr>
          <w:szCs w:val="24"/>
        </w:rPr>
        <w:t xml:space="preserve">no identified </w:t>
      </w:r>
      <w:r w:rsidR="000D73D7">
        <w:rPr>
          <w:szCs w:val="24"/>
        </w:rPr>
        <w:t xml:space="preserve">qualitative </w:t>
      </w:r>
      <w:r w:rsidRPr="009C5214">
        <w:rPr>
          <w:szCs w:val="24"/>
        </w:rPr>
        <w:t>costs</w:t>
      </w:r>
      <w:r w:rsidR="0016080E">
        <w:rPr>
          <w:szCs w:val="24"/>
        </w:rPr>
        <w:t>.</w:t>
      </w:r>
      <w:r w:rsidR="00800FAE">
        <w:rPr>
          <w:szCs w:val="24"/>
        </w:rPr>
        <w:t xml:space="preserve"> </w:t>
      </w:r>
    </w:p>
    <w:p w14:paraId="317DD2BF" w14:textId="7A1FBD5E" w:rsidR="0053022C" w:rsidRDefault="0053022C">
      <w:pPr>
        <w:spacing w:after="200" w:line="276" w:lineRule="auto"/>
        <w:rPr>
          <w:b/>
          <w:bCs/>
          <w:sz w:val="22"/>
          <w:szCs w:val="18"/>
        </w:rPr>
      </w:pPr>
    </w:p>
    <w:p w14:paraId="126EA903" w14:textId="2A69A223" w:rsidR="00381F5C" w:rsidRPr="00A9123D" w:rsidRDefault="00381F5C" w:rsidP="0045605B">
      <w:pPr>
        <w:pStyle w:val="Caption"/>
        <w:keepNext/>
      </w:pPr>
      <w:r w:rsidRPr="00A9123D">
        <w:t xml:space="preserve">Table </w:t>
      </w:r>
      <w:r w:rsidR="0077389D">
        <w:t>3</w:t>
      </w:r>
      <w:r w:rsidRPr="00A9123D">
        <w:noBreakHyphen/>
      </w:r>
      <w:r w:rsidR="00304A60">
        <w:t>9</w:t>
      </w:r>
    </w:p>
    <w:tbl>
      <w:tblPr>
        <w:tblStyle w:val="TableGrid11"/>
        <w:tblW w:w="0" w:type="auto"/>
        <w:tblLook w:val="04A0" w:firstRow="1" w:lastRow="0" w:firstColumn="1" w:lastColumn="0" w:noHBand="0" w:noVBand="1"/>
        <w:tblCaption w:val="Table 3-9"/>
        <w:tblDescription w:val="The Accounting Statement (as shown in Table 3-9) summarizes the qualitative costs and benefits as well as other impacts of the patent fee schedule set forth in the final rule.  Overall, this Final Rule Fee Schedule (Alternative 1) has significant qualitative benefits to patent applicants, patent holders, other patent stakeholders, and society, with no identified qualitative costs."/>
      </w:tblPr>
      <w:tblGrid>
        <w:gridCol w:w="2389"/>
        <w:gridCol w:w="1658"/>
        <w:gridCol w:w="1583"/>
        <w:gridCol w:w="1586"/>
        <w:gridCol w:w="1688"/>
      </w:tblGrid>
      <w:tr w:rsidR="00381F5C" w:rsidRPr="00A9123D" w14:paraId="126EA909" w14:textId="77777777" w:rsidTr="009D1232">
        <w:trPr>
          <w:cantSplit/>
          <w:tblHeader/>
        </w:trPr>
        <w:tc>
          <w:tcPr>
            <w:tcW w:w="89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126EA904" w14:textId="77777777" w:rsidR="00381F5C" w:rsidRPr="00C02A31" w:rsidRDefault="00381F5C" w:rsidP="009A5C8B">
            <w:pPr>
              <w:spacing w:before="120" w:line="240" w:lineRule="auto"/>
              <w:rPr>
                <w:b/>
              </w:rPr>
            </w:pPr>
            <w:r w:rsidRPr="00C02A31">
              <w:rPr>
                <w:b/>
              </w:rPr>
              <w:t>Agency/Program Office:  United States Patent and Trademark Office</w:t>
            </w:r>
          </w:p>
          <w:p w14:paraId="126EA906" w14:textId="3D179FF2" w:rsidR="00381F5C" w:rsidRPr="00C02A31" w:rsidRDefault="00381F5C" w:rsidP="009A5C8B">
            <w:pPr>
              <w:spacing w:before="120" w:line="240" w:lineRule="auto"/>
              <w:rPr>
                <w:b/>
              </w:rPr>
            </w:pPr>
            <w:r w:rsidRPr="00C02A31">
              <w:rPr>
                <w:b/>
              </w:rPr>
              <w:t>Rule Title:  Setting and Adjusting Patent Fees</w:t>
            </w:r>
            <w:r w:rsidR="00321517" w:rsidRPr="00C02A31">
              <w:rPr>
                <w:b/>
              </w:rPr>
              <w:t xml:space="preserve"> during Fiscal Year 2017</w:t>
            </w:r>
          </w:p>
          <w:p w14:paraId="126EA907" w14:textId="706FAF9F" w:rsidR="00381F5C" w:rsidRPr="00C02A31" w:rsidRDefault="00381F5C" w:rsidP="009A5C8B">
            <w:pPr>
              <w:spacing w:before="120" w:line="240" w:lineRule="auto"/>
              <w:rPr>
                <w:b/>
              </w:rPr>
            </w:pPr>
            <w:r w:rsidRPr="00C02A31">
              <w:rPr>
                <w:b/>
              </w:rPr>
              <w:t xml:space="preserve">RIN#:  </w:t>
            </w:r>
            <w:r w:rsidR="00321517" w:rsidRPr="00C02A31">
              <w:rPr>
                <w:b/>
              </w:rPr>
              <w:t>0651-AD02</w:t>
            </w:r>
          </w:p>
          <w:p w14:paraId="126EA908" w14:textId="0A20BBCC" w:rsidR="00381F5C" w:rsidRPr="00A9123D" w:rsidRDefault="00381F5C" w:rsidP="00AE15C8">
            <w:pPr>
              <w:spacing w:before="120" w:line="240" w:lineRule="auto"/>
              <w:rPr>
                <w:b/>
                <w:sz w:val="22"/>
                <w:szCs w:val="22"/>
              </w:rPr>
            </w:pPr>
            <w:r w:rsidRPr="00DE04EF">
              <w:rPr>
                <w:b/>
              </w:rPr>
              <w:t>Date:</w:t>
            </w:r>
            <w:r w:rsidR="002966BE" w:rsidRPr="00C02A31">
              <w:rPr>
                <w:b/>
              </w:rPr>
              <w:t xml:space="preserve"> </w:t>
            </w:r>
            <w:r w:rsidR="00DE04EF">
              <w:rPr>
                <w:b/>
              </w:rPr>
              <w:t>November 14, 2017</w:t>
            </w:r>
          </w:p>
        </w:tc>
      </w:tr>
      <w:tr w:rsidR="00381F5C" w:rsidRPr="00A9123D" w14:paraId="126EA911"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0C" w14:textId="77777777" w:rsidR="00381F5C" w:rsidRPr="00C02A31" w:rsidRDefault="00381F5C" w:rsidP="009A5C8B">
            <w:pPr>
              <w:spacing w:before="120" w:line="240" w:lineRule="auto"/>
              <w:jc w:val="center"/>
              <w:rPr>
                <w:b/>
                <w:i/>
              </w:rPr>
            </w:pPr>
            <w:r w:rsidRPr="00C02A31">
              <w:rPr>
                <w:b/>
                <w:i/>
              </w:rPr>
              <w:t>Category</w:t>
            </w:r>
          </w:p>
        </w:tc>
        <w:tc>
          <w:tcPr>
            <w:tcW w:w="1658" w:type="dxa"/>
            <w:tcBorders>
              <w:top w:val="single" w:sz="4" w:space="0" w:color="auto"/>
              <w:left w:val="single" w:sz="4" w:space="0" w:color="auto"/>
              <w:bottom w:val="single" w:sz="4" w:space="0" w:color="auto"/>
              <w:right w:val="single" w:sz="4" w:space="0" w:color="auto"/>
            </w:tcBorders>
            <w:vAlign w:val="bottom"/>
            <w:hideMark/>
          </w:tcPr>
          <w:p w14:paraId="126EA90D" w14:textId="77777777" w:rsidR="00381F5C" w:rsidRPr="00C02A31" w:rsidRDefault="00381F5C" w:rsidP="009A5C8B">
            <w:pPr>
              <w:spacing w:before="120" w:line="240" w:lineRule="auto"/>
              <w:jc w:val="center"/>
              <w:rPr>
                <w:b/>
                <w:i/>
              </w:rPr>
            </w:pPr>
            <w:r w:rsidRPr="00C02A31">
              <w:rPr>
                <w:b/>
                <w:i/>
              </w:rPr>
              <w:t>Primary Estimate</w:t>
            </w:r>
          </w:p>
        </w:tc>
        <w:tc>
          <w:tcPr>
            <w:tcW w:w="1583" w:type="dxa"/>
            <w:tcBorders>
              <w:top w:val="single" w:sz="4" w:space="0" w:color="auto"/>
              <w:left w:val="single" w:sz="4" w:space="0" w:color="auto"/>
              <w:bottom w:val="single" w:sz="4" w:space="0" w:color="auto"/>
              <w:right w:val="single" w:sz="4" w:space="0" w:color="auto"/>
            </w:tcBorders>
            <w:vAlign w:val="bottom"/>
            <w:hideMark/>
          </w:tcPr>
          <w:p w14:paraId="126EA90E" w14:textId="77777777" w:rsidR="00381F5C" w:rsidRPr="00C02A31" w:rsidRDefault="00381F5C" w:rsidP="009A5C8B">
            <w:pPr>
              <w:spacing w:before="120" w:line="240" w:lineRule="auto"/>
              <w:jc w:val="center"/>
              <w:rPr>
                <w:b/>
                <w:i/>
              </w:rPr>
            </w:pPr>
            <w:r w:rsidRPr="00C02A31">
              <w:rPr>
                <w:b/>
                <w:i/>
              </w:rPr>
              <w:t>Minimum Estimate</w:t>
            </w:r>
          </w:p>
        </w:tc>
        <w:tc>
          <w:tcPr>
            <w:tcW w:w="1586" w:type="dxa"/>
            <w:tcBorders>
              <w:top w:val="single" w:sz="4" w:space="0" w:color="auto"/>
              <w:left w:val="single" w:sz="4" w:space="0" w:color="auto"/>
              <w:bottom w:val="single" w:sz="4" w:space="0" w:color="auto"/>
              <w:right w:val="single" w:sz="4" w:space="0" w:color="auto"/>
            </w:tcBorders>
            <w:vAlign w:val="bottom"/>
            <w:hideMark/>
          </w:tcPr>
          <w:p w14:paraId="126EA90F" w14:textId="77777777" w:rsidR="00381F5C" w:rsidRPr="00C02A31" w:rsidRDefault="00381F5C" w:rsidP="009A5C8B">
            <w:pPr>
              <w:spacing w:before="120" w:line="240" w:lineRule="auto"/>
              <w:jc w:val="center"/>
              <w:rPr>
                <w:b/>
                <w:i/>
              </w:rPr>
            </w:pPr>
            <w:r w:rsidRPr="00C02A31">
              <w:rPr>
                <w:b/>
                <w:i/>
              </w:rPr>
              <w:t>Maximum Estimate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10"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126EA916"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bottom"/>
          </w:tcPr>
          <w:p w14:paraId="126EA912" w14:textId="77777777" w:rsidR="00381F5C" w:rsidRPr="00C02A31" w:rsidRDefault="00381F5C" w:rsidP="009A5C8B">
            <w:pPr>
              <w:spacing w:before="120" w:line="240" w:lineRule="auto"/>
            </w:pP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14" w14:textId="5597815A" w:rsidR="00381F5C" w:rsidRPr="00C02A31" w:rsidRDefault="00381F5C" w:rsidP="00321517">
            <w:pPr>
              <w:spacing w:before="120" w:line="240" w:lineRule="auto"/>
              <w:jc w:val="center"/>
              <w:rPr>
                <w:b/>
                <w:i/>
              </w:rPr>
            </w:pPr>
            <w:r w:rsidRPr="00C02A31">
              <w:rPr>
                <w:b/>
              </w:rPr>
              <w:t>FY</w:t>
            </w:r>
            <w:r w:rsidR="001367AB" w:rsidRPr="00C02A31">
              <w:rPr>
                <w:b/>
              </w:rPr>
              <w:t xml:space="preserve"> </w:t>
            </w:r>
            <w:r w:rsidR="00321517" w:rsidRPr="00C02A31">
              <w:rPr>
                <w:b/>
              </w:rPr>
              <w:t xml:space="preserve">2017 </w:t>
            </w:r>
            <w:r w:rsidRPr="00C02A31">
              <w:rPr>
                <w:b/>
              </w:rPr>
              <w:t>– FY</w:t>
            </w:r>
            <w:r w:rsidR="001367AB" w:rsidRPr="00C02A31">
              <w:rPr>
                <w:b/>
              </w:rPr>
              <w:t xml:space="preserve"> </w:t>
            </w:r>
            <w:r w:rsidR="00321517" w:rsidRPr="00C02A31">
              <w:rPr>
                <w:b/>
              </w:rPr>
              <w:t>2021</w:t>
            </w:r>
          </w:p>
        </w:tc>
        <w:tc>
          <w:tcPr>
            <w:tcW w:w="1688" w:type="dxa"/>
            <w:tcBorders>
              <w:top w:val="single" w:sz="4" w:space="0" w:color="auto"/>
              <w:left w:val="single" w:sz="4" w:space="0" w:color="auto"/>
              <w:bottom w:val="single" w:sz="4" w:space="0" w:color="auto"/>
              <w:right w:val="single" w:sz="4" w:space="0" w:color="auto"/>
            </w:tcBorders>
            <w:vAlign w:val="center"/>
          </w:tcPr>
          <w:p w14:paraId="126EA915" w14:textId="77777777" w:rsidR="00381F5C" w:rsidRPr="00C02A31" w:rsidRDefault="00381F5C" w:rsidP="009A5C8B">
            <w:pPr>
              <w:spacing w:before="120" w:line="240" w:lineRule="auto"/>
              <w:jc w:val="center"/>
            </w:pPr>
          </w:p>
        </w:tc>
      </w:tr>
      <w:tr w:rsidR="00381F5C" w:rsidRPr="00A9123D" w14:paraId="126EA918"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bottom"/>
            <w:hideMark/>
          </w:tcPr>
          <w:p w14:paraId="126EA917" w14:textId="095D3424" w:rsidR="00381F5C" w:rsidRPr="00C02A31" w:rsidRDefault="00381F5C">
            <w:pPr>
              <w:spacing w:before="120" w:line="240" w:lineRule="auto"/>
            </w:pPr>
            <w:r w:rsidRPr="00C02A31">
              <w:rPr>
                <w:b/>
              </w:rPr>
              <w:t>BENEFITS (</w:t>
            </w:r>
            <w:r w:rsidRPr="00C02A31">
              <w:rPr>
                <w:b/>
                <w:i/>
              </w:rPr>
              <w:t>see</w:t>
            </w:r>
            <w:r w:rsidRPr="00C02A31">
              <w:rPr>
                <w:b/>
              </w:rPr>
              <w:t xml:space="preserve"> </w:t>
            </w:r>
            <w:r w:rsidR="009C3688" w:rsidRPr="00C02A31">
              <w:rPr>
                <w:b/>
              </w:rPr>
              <w:t>s</w:t>
            </w:r>
            <w:r w:rsidRPr="00C02A31">
              <w:rPr>
                <w:b/>
              </w:rPr>
              <w:t xml:space="preserve">ection </w:t>
            </w:r>
            <w:r w:rsidR="0040260A" w:rsidRPr="00C02A31">
              <w:rPr>
                <w:b/>
              </w:rPr>
              <w:t>4</w:t>
            </w:r>
            <w:r w:rsidRPr="00C02A31">
              <w:rPr>
                <w:b/>
              </w:rPr>
              <w:t xml:space="preserve"> for a detailed explanation of </w:t>
            </w:r>
            <w:r w:rsidR="0040260A" w:rsidRPr="00C02A31">
              <w:rPr>
                <w:b/>
              </w:rPr>
              <w:t xml:space="preserve">the </w:t>
            </w:r>
            <w:r w:rsidRPr="00C02A31">
              <w:rPr>
                <w:b/>
              </w:rPr>
              <w:t>benefits</w:t>
            </w:r>
            <w:r w:rsidR="0040260A" w:rsidRPr="00C02A31">
              <w:rPr>
                <w:b/>
              </w:rPr>
              <w:t xml:space="preserve"> related to the baseline and alternatives</w:t>
            </w:r>
            <w:r w:rsidRPr="00C02A31">
              <w:rPr>
                <w:b/>
              </w:rPr>
              <w:t>)</w:t>
            </w:r>
          </w:p>
        </w:tc>
      </w:tr>
      <w:tr w:rsidR="00381F5C" w:rsidRPr="00A9123D" w14:paraId="126EA92A" w14:textId="77777777" w:rsidTr="009D1232">
        <w:trPr>
          <w:cantSplit/>
          <w:trHeight w:val="3063"/>
        </w:trPr>
        <w:tc>
          <w:tcPr>
            <w:tcW w:w="2389" w:type="dxa"/>
            <w:tcBorders>
              <w:top w:val="single" w:sz="4" w:space="0" w:color="auto"/>
              <w:left w:val="single" w:sz="4" w:space="0" w:color="auto"/>
              <w:bottom w:val="single" w:sz="4" w:space="0" w:color="auto"/>
              <w:right w:val="single" w:sz="4" w:space="0" w:color="auto"/>
            </w:tcBorders>
            <w:vAlign w:val="center"/>
            <w:hideMark/>
          </w:tcPr>
          <w:p w14:paraId="126EA927" w14:textId="77777777" w:rsidR="00381F5C" w:rsidRPr="00C02A31" w:rsidRDefault="00381F5C" w:rsidP="009A5C8B">
            <w:pPr>
              <w:spacing w:before="120" w:line="240" w:lineRule="auto"/>
              <w:ind w:left="270"/>
            </w:pPr>
            <w:r w:rsidRPr="00C02A31">
              <w:t>Incremental Unquantified (Qualitative) Benefits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28" w14:textId="4DAFB874" w:rsidR="00381F5C" w:rsidRPr="00C02A31" w:rsidRDefault="00A62712" w:rsidP="00915A5D">
            <w:pPr>
              <w:spacing w:before="120" w:line="240" w:lineRule="auto"/>
            </w:pPr>
            <w:r w:rsidRPr="00C02A31">
              <w:t xml:space="preserve">The </w:t>
            </w:r>
            <w:r w:rsidR="00960B24">
              <w:t>final</w:t>
            </w:r>
            <w:r w:rsidR="00960B24" w:rsidRPr="00C02A31">
              <w:t xml:space="preserve"> </w:t>
            </w:r>
            <w:r w:rsidRPr="00C02A31">
              <w:t xml:space="preserve">fee schedule allows for </w:t>
            </w:r>
            <w:r w:rsidR="008F76ED">
              <w:t xml:space="preserve">enhanced quality and timely patent application processing, </w:t>
            </w:r>
            <w:r w:rsidR="006F44FB">
              <w:t xml:space="preserve">continued delivery of high quality and timely PTAB decisions, </w:t>
            </w:r>
            <w:r w:rsidR="00915A5D">
              <w:t xml:space="preserve">continued </w:t>
            </w:r>
            <w:r w:rsidR="00915A5D">
              <w:rPr>
                <w:szCs w:val="24"/>
              </w:rPr>
              <w:t>investments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Pr="00C02A31">
              <w:t xml:space="preserve">, </w:t>
            </w:r>
            <w:r w:rsidR="00AE15C8" w:rsidRPr="00C02A31">
              <w:t xml:space="preserve">and gradually </w:t>
            </w:r>
            <w:r w:rsidR="00E41EB0">
              <w:t>building towards</w:t>
            </w:r>
            <w:r w:rsidR="00E41EB0" w:rsidRPr="00C02A31">
              <w:t xml:space="preserve"> </w:t>
            </w:r>
            <w:r w:rsidR="00AE15C8" w:rsidRPr="00C02A31">
              <w:t xml:space="preserve">a viable </w:t>
            </w:r>
            <w:r w:rsidR="00557AFB">
              <w:t xml:space="preserve">patent </w:t>
            </w:r>
            <w:r w:rsidR="00AE15C8" w:rsidRPr="00C02A31">
              <w:t xml:space="preserve">operating reserve.  </w:t>
            </w:r>
            <w:r w:rsidR="00381F5C" w:rsidRPr="00C02A31">
              <w:t xml:space="preserve">This significantly </w:t>
            </w:r>
            <w:r w:rsidR="003214B8" w:rsidRPr="00C02A31">
              <w:t xml:space="preserve">increases the value of patents by </w:t>
            </w:r>
            <w:r w:rsidR="009C3988" w:rsidRPr="00C02A31">
              <w:t xml:space="preserve">advancing commercialization of new technologies sooner and </w:t>
            </w:r>
            <w:r w:rsidR="00381F5C" w:rsidRPr="00C02A31">
              <w:t>reduc</w:t>
            </w:r>
            <w:r w:rsidR="008F76ED">
              <w:t>ing</w:t>
            </w:r>
            <w:r w:rsidR="00381F5C" w:rsidRPr="00C02A31">
              <w:t xml:space="preserve"> uncertainty regarding the scope of patent rights, which fosters innovation and has a positive effect on economic growth.  The fee schedule design is also improved over the </w:t>
            </w:r>
            <w:r w:rsidR="007569BC" w:rsidRPr="00C02A31">
              <w:t>current</w:t>
            </w:r>
            <w:r w:rsidR="00381F5C" w:rsidRPr="00C02A31">
              <w:t xml:space="preserve"> fee schedule to better support key </w:t>
            </w:r>
            <w:r w:rsidR="00FA1ACB" w:rsidRPr="00C02A31">
              <w:t>policy factors</w:t>
            </w:r>
            <w:r w:rsidR="00381F5C" w:rsidRPr="00C02A31">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29" w14:textId="26703795" w:rsidR="00381F5C" w:rsidRPr="00C02A31" w:rsidRDefault="009B4229" w:rsidP="008F615E">
            <w:pPr>
              <w:spacing w:before="120" w:line="240" w:lineRule="auto"/>
              <w:jc w:val="center"/>
            </w:pPr>
            <w:r w:rsidRPr="00C02A31">
              <w:t>RIA Section 4</w:t>
            </w:r>
          </w:p>
        </w:tc>
      </w:tr>
      <w:tr w:rsidR="00381F5C" w:rsidRPr="00A9123D" w14:paraId="126EA92C"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26EA92B" w14:textId="6C471DD6" w:rsidR="00381F5C" w:rsidRPr="00C02A31" w:rsidRDefault="00381F5C">
            <w:pPr>
              <w:spacing w:before="120" w:line="240" w:lineRule="auto"/>
            </w:pPr>
            <w:r w:rsidRPr="00C02A31">
              <w:rPr>
                <w:b/>
              </w:rPr>
              <w:t>COSTS (</w:t>
            </w:r>
            <w:r w:rsidR="0040260A" w:rsidRPr="00C02A31">
              <w:rPr>
                <w:b/>
                <w:i/>
              </w:rPr>
              <w:t>see</w:t>
            </w:r>
            <w:r w:rsidR="0040260A" w:rsidRPr="00C02A31">
              <w:rPr>
                <w:b/>
              </w:rPr>
              <w:t xml:space="preserve"> section 4 for a detailed explanation of the costs related to the baseline and alternatives</w:t>
            </w:r>
            <w:r w:rsidRPr="00C02A31">
              <w:rPr>
                <w:b/>
              </w:rPr>
              <w:t>)</w:t>
            </w:r>
          </w:p>
        </w:tc>
      </w:tr>
      <w:tr w:rsidR="009C3988" w:rsidRPr="00A9123D" w14:paraId="126EA93C" w14:textId="77777777" w:rsidTr="009D1232">
        <w:trPr>
          <w:cantSplit/>
          <w:trHeight w:val="1830"/>
        </w:trPr>
        <w:tc>
          <w:tcPr>
            <w:tcW w:w="2389" w:type="dxa"/>
            <w:tcBorders>
              <w:top w:val="single" w:sz="4" w:space="0" w:color="auto"/>
              <w:left w:val="single" w:sz="4" w:space="0" w:color="auto"/>
              <w:bottom w:val="single" w:sz="4" w:space="0" w:color="auto"/>
              <w:right w:val="single" w:sz="4" w:space="0" w:color="auto"/>
            </w:tcBorders>
            <w:vAlign w:val="center"/>
            <w:hideMark/>
          </w:tcPr>
          <w:p w14:paraId="126EA939" w14:textId="77777777" w:rsidR="009C3988" w:rsidRPr="00C02A31" w:rsidRDefault="009C3988" w:rsidP="009A5C8B">
            <w:pPr>
              <w:spacing w:before="120" w:line="240" w:lineRule="auto"/>
              <w:ind w:left="270"/>
            </w:pPr>
            <w:r w:rsidRPr="00C02A31">
              <w:t>Incremental Unquantified (Qualitative) Costs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3A" w14:textId="39AEC499" w:rsidR="009C3988" w:rsidRPr="00C02A31" w:rsidRDefault="0082434E" w:rsidP="0082434E">
            <w:pPr>
              <w:spacing w:before="120" w:line="240" w:lineRule="auto"/>
            </w:pPr>
            <w:r>
              <w:t>The Office does not anticipate that the adjustments in the</w:t>
            </w:r>
            <w:r w:rsidRPr="00A9123D">
              <w:t xml:space="preserve"> </w:t>
            </w:r>
            <w:r>
              <w:t>final fee schedule</w:t>
            </w:r>
            <w:r w:rsidRPr="00A9123D">
              <w:rPr>
                <w:szCs w:val="24"/>
              </w:rPr>
              <w:t xml:space="preserve"> </w:t>
            </w:r>
            <w:r>
              <w:t xml:space="preserve">will increase the compliance costs for users to obtain USPTO services.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3B" w14:textId="763CA74A" w:rsidR="009C3988" w:rsidRPr="00C02A31" w:rsidRDefault="009C3988" w:rsidP="008F615E">
            <w:pPr>
              <w:spacing w:before="120" w:line="240" w:lineRule="auto"/>
              <w:jc w:val="center"/>
            </w:pPr>
            <w:r w:rsidRPr="00C02A31">
              <w:t xml:space="preserve">RIA Section </w:t>
            </w:r>
            <w:r w:rsidR="0077389D" w:rsidRPr="00C02A31">
              <w:t>4</w:t>
            </w:r>
          </w:p>
        </w:tc>
      </w:tr>
    </w:tbl>
    <w:p w14:paraId="2F6F04A1" w14:textId="77777777" w:rsidR="00C76BDA" w:rsidRDefault="00C76BDA">
      <w:r>
        <w:br w:type="page"/>
      </w:r>
    </w:p>
    <w:tbl>
      <w:tblPr>
        <w:tblStyle w:val="TableGrid11"/>
        <w:tblW w:w="0" w:type="auto"/>
        <w:tblLook w:val="04A0" w:firstRow="1" w:lastRow="0" w:firstColumn="1" w:lastColumn="0" w:noHBand="0" w:noVBand="1"/>
        <w:tblCaption w:val="Table 3-9 continued"/>
        <w:tblDescription w:val="The Accounting Statement (as shown in Table 3-9) summarizes the qualitative costs and benefits as well as other impacts of the patent fee schedule set forth in the final rule.  Overall, this Final Rule Fee Schedule (Alternative 1) has significant qualitative benefits to patent applicants, patent holders, other patent stakeholders, and society, with no identified qualitative costs."/>
      </w:tblPr>
      <w:tblGrid>
        <w:gridCol w:w="2389"/>
        <w:gridCol w:w="1658"/>
        <w:gridCol w:w="1583"/>
        <w:gridCol w:w="1586"/>
        <w:gridCol w:w="1688"/>
      </w:tblGrid>
      <w:tr w:rsidR="00381F5C" w:rsidRPr="00A9123D" w14:paraId="126EA93E" w14:textId="77777777" w:rsidTr="00992AFA">
        <w:trPr>
          <w:cantSplit/>
          <w:tblHeader/>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26EA93D" w14:textId="2C0DFB50" w:rsidR="00381F5C" w:rsidRPr="00C02A31" w:rsidRDefault="00381F5C" w:rsidP="00404E0A">
            <w:pPr>
              <w:spacing w:before="120" w:line="240" w:lineRule="auto"/>
            </w:pPr>
            <w:r w:rsidRPr="00C02A31">
              <w:rPr>
                <w:b/>
              </w:rPr>
              <w:lastRenderedPageBreak/>
              <w:t>TRANSFERS (</w:t>
            </w:r>
            <w:r w:rsidRPr="00C02A31">
              <w:rPr>
                <w:b/>
                <w:i/>
              </w:rPr>
              <w:t>see</w:t>
            </w:r>
            <w:r w:rsidRPr="00C02A31">
              <w:rPr>
                <w:b/>
              </w:rPr>
              <w:t xml:space="preserve"> </w:t>
            </w:r>
            <w:r w:rsidR="009C3688" w:rsidRPr="00C02A31">
              <w:rPr>
                <w:b/>
              </w:rPr>
              <w:t>s</w:t>
            </w:r>
            <w:r w:rsidRPr="00C02A31">
              <w:rPr>
                <w:b/>
              </w:rPr>
              <w:t>ection 3 for a detailed explanation of Transfers)</w:t>
            </w:r>
          </w:p>
        </w:tc>
      </w:tr>
      <w:tr w:rsidR="00381F5C" w:rsidRPr="00A9123D" w14:paraId="126EA94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3F" w14:textId="77777777" w:rsidR="00381F5C" w:rsidRPr="00C02A31" w:rsidRDefault="00381F5C" w:rsidP="009A5C8B">
            <w:pPr>
              <w:spacing w:before="120" w:line="240" w:lineRule="auto"/>
              <w:ind w:left="270"/>
            </w:pPr>
            <w:r w:rsidRPr="00C02A31">
              <w:t>Total Monetized Transfers:  “On Budget”</w:t>
            </w:r>
          </w:p>
        </w:tc>
        <w:tc>
          <w:tcPr>
            <w:tcW w:w="1658" w:type="dxa"/>
            <w:tcBorders>
              <w:top w:val="single" w:sz="4" w:space="0" w:color="auto"/>
              <w:left w:val="single" w:sz="4" w:space="0" w:color="auto"/>
              <w:bottom w:val="single" w:sz="4" w:space="0" w:color="auto"/>
              <w:right w:val="single" w:sz="4" w:space="0" w:color="auto"/>
            </w:tcBorders>
            <w:vAlign w:val="center"/>
          </w:tcPr>
          <w:p w14:paraId="126EA940" w14:textId="14C524FC" w:rsidR="00381F5C" w:rsidRPr="00C02A31" w:rsidRDefault="008D042E" w:rsidP="00B82170">
            <w:pPr>
              <w:spacing w:before="120" w:line="240" w:lineRule="auto"/>
              <w:jc w:val="center"/>
            </w:pPr>
            <w:r w:rsidRPr="00C02A31">
              <w:t>$</w:t>
            </w:r>
            <w:r w:rsidR="00963776">
              <w:t>5</w:t>
            </w:r>
            <w:r w:rsidR="007F37A1">
              <w:t>5</w:t>
            </w:r>
            <w:r w:rsidR="0009397D">
              <w:t>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26EA941" w14:textId="7C4F8CEE" w:rsidR="00381F5C" w:rsidRPr="00C02A31" w:rsidRDefault="008D042E">
            <w:pPr>
              <w:spacing w:before="120" w:line="240" w:lineRule="auto"/>
              <w:jc w:val="center"/>
            </w:pPr>
            <w:r w:rsidRPr="00C02A31">
              <w:t>$</w:t>
            </w:r>
            <w:r w:rsidR="0016080E">
              <w:t>52</w:t>
            </w:r>
            <w:r w:rsidR="0009397D">
              <w:t>8</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26EA942" w14:textId="7BDE448F" w:rsidR="00381F5C" w:rsidRPr="00C02A31" w:rsidRDefault="00D66E6D">
            <w:pPr>
              <w:spacing w:before="120" w:line="240" w:lineRule="auto"/>
              <w:jc w:val="center"/>
            </w:pPr>
            <w:r w:rsidRPr="00C02A31">
              <w:t>$</w:t>
            </w:r>
            <w:r w:rsidR="00963776" w:rsidRPr="00C02A31">
              <w:t>5</w:t>
            </w:r>
            <w:r w:rsidR="00963776">
              <w:t>8</w:t>
            </w:r>
            <w:r w:rsidR="0009397D">
              <w:t>4</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43" w14:textId="3B7AFF4B" w:rsidR="00381F5C" w:rsidRPr="00C02A31" w:rsidRDefault="00381F5C" w:rsidP="008F615E">
            <w:pPr>
              <w:spacing w:before="120" w:line="240" w:lineRule="auto"/>
              <w:jc w:val="center"/>
            </w:pPr>
            <w:r w:rsidRPr="00C02A31">
              <w:t xml:space="preserve">RIA Section </w:t>
            </w:r>
            <w:r w:rsidR="0077389D" w:rsidRPr="00C02A31">
              <w:t>3</w:t>
            </w:r>
          </w:p>
        </w:tc>
      </w:tr>
      <w:tr w:rsidR="00381F5C" w:rsidRPr="00A9123D" w14:paraId="126EA948"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45" w14:textId="77777777" w:rsidR="00381F5C" w:rsidRPr="00C02A31" w:rsidRDefault="00381F5C" w:rsidP="009A5C8B">
            <w:pPr>
              <w:spacing w:before="120" w:line="240" w:lineRule="auto"/>
              <w:ind w:left="270"/>
            </w:pPr>
            <w:r w:rsidRPr="00C02A31">
              <w:t>From Whom to Whom</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46" w14:textId="4596186F" w:rsidR="00381F5C" w:rsidRPr="00C02A31" w:rsidRDefault="00381F5C" w:rsidP="009A5C8B">
            <w:pPr>
              <w:spacing w:before="120" w:line="240" w:lineRule="auto"/>
            </w:pPr>
            <w:r w:rsidRPr="00C02A31">
              <w:t xml:space="preserve">From patent applicants and </w:t>
            </w:r>
            <w:r w:rsidR="009C3988" w:rsidRPr="00C02A31">
              <w:t xml:space="preserve">patent </w:t>
            </w:r>
            <w:r w:rsidRPr="00C02A31">
              <w:t>owners to the U.S. Government</w:t>
            </w:r>
          </w:p>
        </w:tc>
        <w:tc>
          <w:tcPr>
            <w:tcW w:w="1688" w:type="dxa"/>
            <w:tcBorders>
              <w:top w:val="single" w:sz="4" w:space="0" w:color="auto"/>
              <w:left w:val="single" w:sz="4" w:space="0" w:color="auto"/>
              <w:bottom w:val="single" w:sz="4" w:space="0" w:color="auto"/>
              <w:right w:val="single" w:sz="4" w:space="0" w:color="auto"/>
            </w:tcBorders>
            <w:vAlign w:val="center"/>
          </w:tcPr>
          <w:p w14:paraId="126EA947" w14:textId="77777777" w:rsidR="00381F5C" w:rsidRPr="00C02A31" w:rsidRDefault="00381F5C" w:rsidP="009A5C8B">
            <w:pPr>
              <w:spacing w:before="120" w:line="240" w:lineRule="auto"/>
              <w:jc w:val="center"/>
            </w:pPr>
          </w:p>
        </w:tc>
      </w:tr>
      <w:tr w:rsidR="00381F5C" w:rsidRPr="00A9123D" w14:paraId="126EA958" w14:textId="77777777" w:rsidTr="009D1232">
        <w:trPr>
          <w:cantSplit/>
          <w:trHeight w:val="512"/>
        </w:trPr>
        <w:tc>
          <w:tcPr>
            <w:tcW w:w="8904" w:type="dxa"/>
            <w:gridSpan w:val="5"/>
            <w:tcBorders>
              <w:top w:val="nil"/>
              <w:left w:val="single" w:sz="4" w:space="0" w:color="auto"/>
              <w:bottom w:val="single" w:sz="4" w:space="0" w:color="auto"/>
              <w:right w:val="single" w:sz="4" w:space="0" w:color="auto"/>
            </w:tcBorders>
            <w:vAlign w:val="center"/>
            <w:hideMark/>
          </w:tcPr>
          <w:p w14:paraId="126EA957" w14:textId="77777777" w:rsidR="00381F5C" w:rsidRPr="00A9123D" w:rsidRDefault="00381F5C" w:rsidP="009A5C8B">
            <w:pPr>
              <w:spacing w:line="240" w:lineRule="auto"/>
              <w:jc w:val="center"/>
              <w:rPr>
                <w:b/>
                <w:szCs w:val="24"/>
              </w:rPr>
            </w:pPr>
            <w:r w:rsidRPr="00A9123D">
              <w:rPr>
                <w:b/>
                <w:szCs w:val="24"/>
              </w:rPr>
              <w:t>Other Impacts</w:t>
            </w:r>
          </w:p>
        </w:tc>
      </w:tr>
      <w:tr w:rsidR="00381F5C" w:rsidRPr="00A9123D" w14:paraId="126EA95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59" w14:textId="77777777" w:rsidR="00381F5C" w:rsidRPr="00C02A31" w:rsidRDefault="00381F5C" w:rsidP="009A5C8B">
            <w:pPr>
              <w:spacing w:before="120" w:line="240" w:lineRule="auto"/>
              <w:jc w:val="center"/>
              <w:rPr>
                <w:b/>
                <w:i/>
              </w:rPr>
            </w:pPr>
            <w:r w:rsidRPr="00C02A31">
              <w:rPr>
                <w:b/>
                <w:i/>
              </w:rPr>
              <w:t>Category</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5A" w14:textId="77777777" w:rsidR="00381F5C" w:rsidRPr="00C02A31" w:rsidRDefault="00381F5C" w:rsidP="009A5C8B">
            <w:pPr>
              <w:spacing w:before="120" w:line="240" w:lineRule="auto"/>
              <w:jc w:val="center"/>
              <w:rPr>
                <w:b/>
                <w:i/>
              </w:rPr>
            </w:pPr>
            <w:r w:rsidRPr="00C02A31">
              <w:rPr>
                <w:b/>
                <w:i/>
              </w:rPr>
              <w:t>Effects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5B"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126EA960"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5D" w14:textId="77777777" w:rsidR="00381F5C" w:rsidRPr="00C02A31" w:rsidRDefault="00381F5C" w:rsidP="009A5C8B">
            <w:pPr>
              <w:spacing w:before="120" w:line="240" w:lineRule="auto"/>
            </w:pPr>
            <w:r w:rsidRPr="00C02A31">
              <w:t>Effects on State, Local, and/or Tribal Governments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5E" w14:textId="77777777" w:rsidR="00381F5C" w:rsidRPr="00C02A31" w:rsidRDefault="00381F5C" w:rsidP="009A5C8B">
            <w:pPr>
              <w:spacing w:before="120" w:line="240" w:lineRule="auto"/>
              <w:jc w:val="center"/>
            </w:pPr>
            <w:r w:rsidRPr="00C02A31">
              <w:t>n/a</w:t>
            </w:r>
          </w:p>
        </w:tc>
        <w:tc>
          <w:tcPr>
            <w:tcW w:w="1688" w:type="dxa"/>
            <w:tcBorders>
              <w:top w:val="single" w:sz="4" w:space="0" w:color="auto"/>
              <w:left w:val="single" w:sz="4" w:space="0" w:color="auto"/>
              <w:bottom w:val="single" w:sz="4" w:space="0" w:color="auto"/>
              <w:right w:val="single" w:sz="4" w:space="0" w:color="auto"/>
            </w:tcBorders>
            <w:vAlign w:val="center"/>
          </w:tcPr>
          <w:p w14:paraId="126EA95F" w14:textId="77777777" w:rsidR="00381F5C" w:rsidRPr="00C02A31" w:rsidRDefault="00381F5C" w:rsidP="009A5C8B">
            <w:pPr>
              <w:spacing w:before="120" w:line="240" w:lineRule="auto"/>
              <w:jc w:val="center"/>
            </w:pPr>
            <w:r w:rsidRPr="00C02A31">
              <w:t>n/a</w:t>
            </w:r>
          </w:p>
        </w:tc>
      </w:tr>
      <w:tr w:rsidR="00381F5C" w:rsidRPr="00A9123D" w14:paraId="126EA96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61" w14:textId="77777777" w:rsidR="00381F5C" w:rsidRPr="00C02A31" w:rsidRDefault="00381F5C" w:rsidP="009A5C8B">
            <w:pPr>
              <w:spacing w:before="120" w:line="240" w:lineRule="auto"/>
            </w:pPr>
            <w:r w:rsidRPr="00C02A31">
              <w:t>Effects on Small Businesses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62" w14:textId="7BB86271" w:rsidR="00381F5C" w:rsidRPr="00C02A31" w:rsidRDefault="00381F5C" w:rsidP="008F76ED">
            <w:pPr>
              <w:spacing w:before="120" w:line="240" w:lineRule="auto"/>
            </w:pPr>
            <w:r w:rsidRPr="00C02A31">
              <w:t xml:space="preserve">Changes in patent fees can affect further innovation and commercialization by small entities.  The patent fee schedule </w:t>
            </w:r>
            <w:r w:rsidR="008F76ED">
              <w:t>maintains existing and creates new</w:t>
            </w:r>
            <w:r w:rsidR="008F76ED" w:rsidRPr="00C02A31">
              <w:t xml:space="preserve"> </w:t>
            </w:r>
            <w:r w:rsidRPr="00C02A31">
              <w:t xml:space="preserve">discounts for small and micro entities for certain fees.  The estimated impact on small businesses is addressed in the </w:t>
            </w:r>
            <w:r w:rsidR="006F44FB">
              <w:t>Final</w:t>
            </w:r>
            <w:r w:rsidR="00AB13F8" w:rsidRPr="00C02A31">
              <w:t xml:space="preserve"> </w:t>
            </w:r>
            <w:r w:rsidRPr="00C02A31">
              <w:t>Regulatory Flexibility Analysis.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63" w14:textId="06AD1B82" w:rsidR="00381F5C" w:rsidRPr="00C02A31" w:rsidRDefault="0061608D" w:rsidP="0061608D">
            <w:pPr>
              <w:spacing w:before="120" w:line="240" w:lineRule="auto"/>
              <w:jc w:val="center"/>
            </w:pPr>
            <w:r>
              <w:t>Final</w:t>
            </w:r>
            <w:r w:rsidR="00AB13F8" w:rsidRPr="00C02A31">
              <w:t xml:space="preserve"> </w:t>
            </w:r>
            <w:r w:rsidR="00381F5C" w:rsidRPr="00C02A31">
              <w:t>Regulatory Flexibility Analysis (</w:t>
            </w:r>
            <w:r>
              <w:t>F</w:t>
            </w:r>
            <w:r w:rsidRPr="00C02A31">
              <w:t>RFA</w:t>
            </w:r>
            <w:r w:rsidR="00381F5C" w:rsidRPr="00C02A31">
              <w:t>)</w:t>
            </w:r>
          </w:p>
        </w:tc>
      </w:tr>
      <w:tr w:rsidR="00381F5C" w:rsidRPr="00A9123D" w14:paraId="126EA96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69" w14:textId="77777777" w:rsidR="00381F5C" w:rsidRPr="00C02A31" w:rsidRDefault="00381F5C" w:rsidP="009A5C8B">
            <w:pPr>
              <w:spacing w:before="120" w:line="240" w:lineRule="auto"/>
            </w:pPr>
            <w:r w:rsidRPr="00C02A31">
              <w:t>Effects on Growth</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6A" w14:textId="21864E75" w:rsidR="00381F5C" w:rsidRPr="00C02A31" w:rsidRDefault="00381F5C" w:rsidP="008B0C69">
            <w:pPr>
              <w:spacing w:before="120" w:line="240" w:lineRule="auto"/>
            </w:pPr>
            <w:r w:rsidRPr="00C02A31">
              <w:t xml:space="preserve">The impact of patent fee changes on fostering innovation, which helps drive economic growth, was an important factor in this analysis.  The </w:t>
            </w:r>
            <w:r w:rsidR="00960B24">
              <w:t>final</w:t>
            </w:r>
            <w:r w:rsidR="00960B24" w:rsidRPr="00C02A31">
              <w:t xml:space="preserve"> </w:t>
            </w:r>
            <w:r w:rsidR="00C471B8" w:rsidRPr="00C02A31">
              <w:t>fee schedule</w:t>
            </w:r>
            <w:r w:rsidR="00695023" w:rsidRPr="00C02A31">
              <w:t xml:space="preserve"> </w:t>
            </w:r>
            <w:r w:rsidR="008B0C69">
              <w:t xml:space="preserve">is expected to produce the revenue needed to </w:t>
            </w:r>
            <w:r w:rsidR="00FC5DD5">
              <w:t xml:space="preserve">enhance quality and </w:t>
            </w:r>
            <w:r w:rsidR="00695023" w:rsidRPr="00C02A31">
              <w:t xml:space="preserve">reduce </w:t>
            </w:r>
            <w:r w:rsidR="00FC5DD5">
              <w:t xml:space="preserve">backlog and </w:t>
            </w:r>
            <w:r w:rsidR="00695023" w:rsidRPr="00C02A31">
              <w:t>pendency,</w:t>
            </w:r>
            <w:r w:rsidRPr="00C02A31">
              <w:t xml:space="preserve"> resulting</w:t>
            </w:r>
            <w:r w:rsidR="008D042E" w:rsidRPr="00C02A31">
              <w:t xml:space="preserve"> in a decrease in uncertainty</w:t>
            </w:r>
            <w:r w:rsidRPr="00C02A31">
              <w:t>.</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6B" w14:textId="77777777" w:rsidR="00381F5C" w:rsidRPr="00C02A31" w:rsidRDefault="00381F5C" w:rsidP="009A5C8B">
            <w:pPr>
              <w:keepNext/>
              <w:spacing w:before="120" w:line="240" w:lineRule="auto"/>
              <w:jc w:val="center"/>
            </w:pPr>
            <w:r w:rsidRPr="00C02A31">
              <w:t>RIA</w:t>
            </w:r>
          </w:p>
        </w:tc>
      </w:tr>
    </w:tbl>
    <w:p w14:paraId="68050155" w14:textId="77777777" w:rsidR="002E6AD3" w:rsidRDefault="002E6AD3" w:rsidP="00A9123D"/>
    <w:p w14:paraId="7E118B50" w14:textId="6F6A87ED" w:rsidR="009C3988" w:rsidRDefault="00A9123D" w:rsidP="00A9123D">
      <w:r w:rsidRPr="00A9123D">
        <w:t xml:space="preserve">The </w:t>
      </w:r>
      <w:r w:rsidR="009C3988">
        <w:t xml:space="preserve">qualitative </w:t>
      </w:r>
      <w:r w:rsidRPr="00A9123D">
        <w:t>benefit</w:t>
      </w:r>
      <w:r w:rsidR="009C3988">
        <w:t>s</w:t>
      </w:r>
      <w:r w:rsidRPr="00A9123D">
        <w:t xml:space="preserve"> of the </w:t>
      </w:r>
      <w:r w:rsidR="006F44FB">
        <w:t>F</w:t>
      </w:r>
      <w:r w:rsidR="00960B24">
        <w:t xml:space="preserve">inal </w:t>
      </w:r>
      <w:r w:rsidR="00E604E5">
        <w:t xml:space="preserve">Rule </w:t>
      </w:r>
      <w:r w:rsidR="006F44FB">
        <w:t>F</w:t>
      </w:r>
      <w:r w:rsidRPr="00A9123D">
        <w:t xml:space="preserve">ee </w:t>
      </w:r>
      <w:r w:rsidR="006F44FB">
        <w:t>S</w:t>
      </w:r>
      <w:r w:rsidRPr="00A9123D">
        <w:t xml:space="preserve">chedule (Alternative 1) </w:t>
      </w:r>
      <w:r w:rsidR="004637F3">
        <w:t xml:space="preserve">are </w:t>
      </w:r>
      <w:r w:rsidR="009C3988">
        <w:t>(</w:t>
      </w:r>
      <w:r w:rsidR="004637F3">
        <w:t>1</w:t>
      </w:r>
      <w:r w:rsidR="009C3988">
        <w:t>)</w:t>
      </w:r>
      <w:r w:rsidR="00676636">
        <w:t> </w:t>
      </w:r>
      <w:r w:rsidR="009C3988" w:rsidRPr="009C3988">
        <w:t xml:space="preserve">improvements in the design of the fee schedule when bearing in mind key </w:t>
      </w:r>
      <w:r w:rsidR="00FA1ACB">
        <w:t>policy factors</w:t>
      </w:r>
      <w:r w:rsidR="006C6E3D">
        <w:t xml:space="preserve"> and (2) </w:t>
      </w:r>
      <w:r w:rsidR="00D97207">
        <w:rPr>
          <w:rFonts w:eastAsiaTheme="minorHAnsi" w:cstheme="minorBidi"/>
        </w:rPr>
        <w:t>securing sufficient aggregate revenue to cover aggregate cost.</w:t>
      </w:r>
    </w:p>
    <w:p w14:paraId="4CF5D043" w14:textId="77777777" w:rsidR="009C3988" w:rsidRDefault="009C3988" w:rsidP="00A9123D"/>
    <w:p w14:paraId="6DC736F3" w14:textId="64ED8ACD" w:rsidR="00701408" w:rsidRDefault="009C3988" w:rsidP="009C3988">
      <w:r>
        <w:t>As to the first benefit, t</w:t>
      </w:r>
      <w:r w:rsidRPr="00A9123D">
        <w:t xml:space="preserve">he design of the </w:t>
      </w:r>
      <w:r w:rsidR="006F44FB">
        <w:t>F</w:t>
      </w:r>
      <w:r w:rsidR="00960B24">
        <w:t xml:space="preserve">inal </w:t>
      </w:r>
      <w:r w:rsidR="00E604E5">
        <w:t xml:space="preserve">Rule </w:t>
      </w:r>
      <w:r w:rsidR="006F44FB">
        <w:t>F</w:t>
      </w:r>
      <w:r w:rsidRPr="00A9123D">
        <w:t xml:space="preserve">ee </w:t>
      </w:r>
      <w:r w:rsidR="006F44FB">
        <w:t>S</w:t>
      </w:r>
      <w:r w:rsidRPr="00A9123D">
        <w:t xml:space="preserve">chedule </w:t>
      </w:r>
      <w:r>
        <w:t xml:space="preserve">(Alternative 1) </w:t>
      </w:r>
      <w:r w:rsidRPr="00A9123D">
        <w:t xml:space="preserve">includes </w:t>
      </w:r>
      <w:r w:rsidRPr="0085061F">
        <w:t xml:space="preserve">several changes that would better achieve </w:t>
      </w:r>
      <w:r w:rsidR="00522EEA" w:rsidRPr="0085061F">
        <w:t xml:space="preserve">fee setting </w:t>
      </w:r>
      <w:r w:rsidRPr="0085061F">
        <w:t>policy</w:t>
      </w:r>
      <w:r w:rsidR="00F5744B" w:rsidRPr="0085061F">
        <w:t xml:space="preserve"> factors</w:t>
      </w:r>
      <w:r w:rsidRPr="0085061F">
        <w:t xml:space="preserve"> than the current fee</w:t>
      </w:r>
      <w:r w:rsidRPr="00A9123D">
        <w:t xml:space="preserve"> </w:t>
      </w:r>
      <w:r w:rsidRPr="0085061F">
        <w:t xml:space="preserve">schedule.  Specifically, the </w:t>
      </w:r>
      <w:r w:rsidR="00960B24">
        <w:t>final</w:t>
      </w:r>
      <w:r w:rsidR="00960B24" w:rsidRPr="0085061F">
        <w:t xml:space="preserve"> </w:t>
      </w:r>
      <w:r w:rsidRPr="0085061F">
        <w:t>fee schedule continues to foster innovation</w:t>
      </w:r>
      <w:r w:rsidR="00241FA8" w:rsidRPr="0085061F">
        <w:t xml:space="preserve">, </w:t>
      </w:r>
      <w:r w:rsidR="00241FA8" w:rsidRPr="0085061F">
        <w:lastRenderedPageBreak/>
        <w:t>competitiveness</w:t>
      </w:r>
      <w:r w:rsidR="000D647D">
        <w:t>,</w:t>
      </w:r>
      <w:r w:rsidR="00241FA8" w:rsidRPr="0085061F">
        <w:t xml:space="preserve"> and economic</w:t>
      </w:r>
      <w:r w:rsidR="00241FA8" w:rsidRPr="00FF6A23">
        <w:t xml:space="preserve"> growth </w:t>
      </w:r>
      <w:r w:rsidRPr="00FF6A23">
        <w:t>by keeping front-end fees below the Office’s cost</w:t>
      </w:r>
      <w:r w:rsidR="00485A06">
        <w:t>s</w:t>
      </w:r>
      <w:r w:rsidRPr="00FF6A23">
        <w:t xml:space="preserve"> to minimize barriers to entry into the patent system.</w:t>
      </w:r>
      <w:r w:rsidR="005932E0" w:rsidRPr="00D35773">
        <w:t xml:space="preserve"> </w:t>
      </w:r>
      <w:r w:rsidRPr="00D35773">
        <w:t xml:space="preserve"> Also</w:t>
      </w:r>
      <w:r w:rsidR="00E27884">
        <w:t>, Alternative 1 consists of carefully targeted fee adjustments</w:t>
      </w:r>
      <w:r w:rsidR="00241FA8">
        <w:t xml:space="preserve"> rather than increasing all fee</w:t>
      </w:r>
      <w:r w:rsidR="00E27884">
        <w:t>s</w:t>
      </w:r>
      <w:r w:rsidR="00241FA8">
        <w:t>.</w:t>
      </w:r>
      <w:r w:rsidR="00E27884">
        <w:t xml:space="preserve">  These targeted adjustments have been </w:t>
      </w:r>
      <w:r w:rsidR="00960B24">
        <w:t xml:space="preserve">set </w:t>
      </w:r>
      <w:r w:rsidR="00BA1BD2">
        <w:t>to</w:t>
      </w:r>
      <w:r w:rsidR="00BA1BD2" w:rsidRPr="00BA1BD2">
        <w:t xml:space="preserve"> facilitate the effective administrat</w:t>
      </w:r>
      <w:r w:rsidR="00BA1BD2">
        <w:t>ion of the patent system.</w:t>
      </w:r>
      <w:r>
        <w:t xml:space="preserve"> </w:t>
      </w:r>
      <w:r w:rsidR="00BA1BD2">
        <w:t xml:space="preserve"> </w:t>
      </w:r>
      <w:r w:rsidR="00E27884">
        <w:t xml:space="preserve">Finally, </w:t>
      </w:r>
      <w:r w:rsidR="00701408" w:rsidRPr="00A9123D">
        <w:t>Alternative</w:t>
      </w:r>
      <w:r w:rsidR="00CB5FC9">
        <w:t> </w:t>
      </w:r>
      <w:r w:rsidR="00701408" w:rsidRPr="00A9123D">
        <w:t>1 provides</w:t>
      </w:r>
      <w:r w:rsidR="000D5B04">
        <w:t xml:space="preserve"> an</w:t>
      </w:r>
      <w:r w:rsidR="00701408" w:rsidRPr="00A9123D">
        <w:t xml:space="preserve"> additional </w:t>
      </w:r>
      <w:r w:rsidR="00701408" w:rsidRPr="00241FA8">
        <w:t>patent prosecution option</w:t>
      </w:r>
      <w:r w:rsidR="000D5B04">
        <w:t xml:space="preserve"> </w:t>
      </w:r>
      <w:r w:rsidR="00701408" w:rsidRPr="00241FA8">
        <w:t>for applicants</w:t>
      </w:r>
      <w:r w:rsidR="00701408" w:rsidRPr="00A9123D">
        <w:t xml:space="preserve"> </w:t>
      </w:r>
      <w:r w:rsidR="00701408">
        <w:t xml:space="preserve">through a new </w:t>
      </w:r>
      <w:r w:rsidR="006F44FB">
        <w:t>s</w:t>
      </w:r>
      <w:r w:rsidR="00701408">
        <w:t xml:space="preserve">treamlined </w:t>
      </w:r>
      <w:r w:rsidR="006F44FB">
        <w:t>r</w:t>
      </w:r>
      <w:r w:rsidR="00701408">
        <w:t>eexaminatio</w:t>
      </w:r>
      <w:r w:rsidR="00793750">
        <w:t>n option and establishes additional small and micro entity discounts for current services</w:t>
      </w:r>
      <w:r w:rsidR="00304A60">
        <w:t>.</w:t>
      </w:r>
      <w:r w:rsidR="00B43882">
        <w:t xml:space="preserve">  In the </w:t>
      </w:r>
      <w:r w:rsidR="00931B92">
        <w:t>final rule</w:t>
      </w:r>
      <w:r w:rsidR="00B43882">
        <w:t xml:space="preserve">, the Office focused on </w:t>
      </w:r>
      <w:r w:rsidR="00B43882">
        <w:rPr>
          <w:color w:val="000000" w:themeColor="text1"/>
        </w:rPr>
        <w:t xml:space="preserve">being responsive to stakeholder concerns, and scaled back some of the proposed fee increases. </w:t>
      </w:r>
    </w:p>
    <w:p w14:paraId="5DDD0209" w14:textId="77777777" w:rsidR="00701408" w:rsidRDefault="00701408" w:rsidP="009C3988"/>
    <w:p w14:paraId="77DDC345" w14:textId="0D6A180F" w:rsidR="009C3988" w:rsidRPr="00A9123D" w:rsidRDefault="00BA1BD2" w:rsidP="009C3988">
      <w:r>
        <w:t>T</w:t>
      </w:r>
      <w:r w:rsidR="00261D35">
        <w:t xml:space="preserve">he </w:t>
      </w:r>
      <w:r w:rsidR="00960B24">
        <w:t xml:space="preserve">final </w:t>
      </w:r>
      <w:r w:rsidR="00261D35">
        <w:t xml:space="preserve">fee schedule </w:t>
      </w:r>
      <w:r>
        <w:t xml:space="preserve">also </w:t>
      </w:r>
      <w:r w:rsidR="008B0C69">
        <w:t xml:space="preserve">supports </w:t>
      </w:r>
      <w:r w:rsidR="00261D35">
        <w:t xml:space="preserve">the goal of building a sustainable funding model by </w:t>
      </w:r>
      <w:r>
        <w:t>securing</w:t>
      </w:r>
      <w:r w:rsidR="00A62712">
        <w:t xml:space="preserve"> a minimum </w:t>
      </w:r>
      <w:r w:rsidR="00557AFB">
        <w:t xml:space="preserve">patent </w:t>
      </w:r>
      <w:r w:rsidR="00A62712">
        <w:t xml:space="preserve">operating reserve balance </w:t>
      </w:r>
      <w:r w:rsidR="00261D35">
        <w:t xml:space="preserve">in FY </w:t>
      </w:r>
      <w:r w:rsidR="007316AA">
        <w:t xml:space="preserve">2018 </w:t>
      </w:r>
      <w:r w:rsidR="00261D35">
        <w:t>and gradually build</w:t>
      </w:r>
      <w:r w:rsidR="00A62712">
        <w:t>ing</w:t>
      </w:r>
      <w:r>
        <w:t xml:space="preserve"> from there</w:t>
      </w:r>
      <w:r w:rsidR="000D5B04">
        <w:t xml:space="preserve">.  </w:t>
      </w:r>
      <w:r w:rsidR="008B0C69">
        <w:t xml:space="preserve">With </w:t>
      </w:r>
      <w:r w:rsidR="000D5B04">
        <w:t xml:space="preserve">the </w:t>
      </w:r>
      <w:r w:rsidR="00960B24">
        <w:t xml:space="preserve">final </w:t>
      </w:r>
      <w:r w:rsidR="000D5B04">
        <w:t>fee schedule, the</w:t>
      </w:r>
      <w:r w:rsidR="000D5B04" w:rsidRPr="00EA2602">
        <w:rPr>
          <w:color w:val="000000" w:themeColor="text1"/>
        </w:rPr>
        <w:t xml:space="preserve"> Office</w:t>
      </w:r>
      <w:r w:rsidR="00B43882">
        <w:rPr>
          <w:color w:val="000000" w:themeColor="text1"/>
        </w:rPr>
        <w:t xml:space="preserve"> </w:t>
      </w:r>
      <w:r w:rsidR="000D5B04" w:rsidRPr="00EA2602">
        <w:rPr>
          <w:color w:val="000000" w:themeColor="text1"/>
        </w:rPr>
        <w:t>fo</w:t>
      </w:r>
      <w:r w:rsidR="000D5B04">
        <w:rPr>
          <w:color w:val="000000" w:themeColor="text1"/>
        </w:rPr>
        <w:t>cuse</w:t>
      </w:r>
      <w:r w:rsidR="008B0C69">
        <w:rPr>
          <w:color w:val="000000" w:themeColor="text1"/>
        </w:rPr>
        <w:t>s</w:t>
      </w:r>
      <w:r w:rsidR="000D5B04">
        <w:rPr>
          <w:color w:val="000000" w:themeColor="text1"/>
        </w:rPr>
        <w:t xml:space="preserve"> on</w:t>
      </w:r>
      <w:r w:rsidR="00B43882">
        <w:rPr>
          <w:color w:val="000000" w:themeColor="text1"/>
        </w:rPr>
        <w:t xml:space="preserve"> </w:t>
      </w:r>
      <w:r w:rsidR="000D5B04" w:rsidRPr="00EA2602">
        <w:rPr>
          <w:color w:val="000000" w:themeColor="text1"/>
        </w:rPr>
        <w:t>gradually building the</w:t>
      </w:r>
      <w:r w:rsidR="00557AFB">
        <w:rPr>
          <w:color w:val="000000" w:themeColor="text1"/>
        </w:rPr>
        <w:t xml:space="preserve"> patent</w:t>
      </w:r>
      <w:r w:rsidR="000D5B04" w:rsidRPr="00EA2602">
        <w:rPr>
          <w:color w:val="000000" w:themeColor="text1"/>
        </w:rPr>
        <w:t xml:space="preserve"> operating reserve in order to </w:t>
      </w:r>
      <w:r w:rsidR="008B0C69">
        <w:rPr>
          <w:color w:val="000000" w:themeColor="text1"/>
        </w:rPr>
        <w:t>create</w:t>
      </w:r>
      <w:r w:rsidR="008B0C69" w:rsidRPr="00EA2602">
        <w:rPr>
          <w:color w:val="000000" w:themeColor="text1"/>
        </w:rPr>
        <w:t xml:space="preserve"> </w:t>
      </w:r>
      <w:r w:rsidR="000D5B04" w:rsidRPr="00EA2602">
        <w:rPr>
          <w:color w:val="000000" w:themeColor="text1"/>
        </w:rPr>
        <w:t>resiliency against financial shocks.</w:t>
      </w:r>
      <w:r w:rsidR="00B43882">
        <w:rPr>
          <w:color w:val="000000" w:themeColor="text1"/>
        </w:rPr>
        <w:t xml:space="preserve">  Because the Office scaled back some of the fee increases in response to public comments, the </w:t>
      </w:r>
      <w:r w:rsidR="00557AFB">
        <w:rPr>
          <w:color w:val="000000" w:themeColor="text1"/>
        </w:rPr>
        <w:t xml:space="preserve">patent </w:t>
      </w:r>
      <w:r w:rsidR="00B43882">
        <w:rPr>
          <w:color w:val="000000" w:themeColor="text1"/>
        </w:rPr>
        <w:t xml:space="preserve">operating reserve will </w:t>
      </w:r>
      <w:r w:rsidR="008B0C69">
        <w:rPr>
          <w:color w:val="000000" w:themeColor="text1"/>
        </w:rPr>
        <w:t xml:space="preserve">grow </w:t>
      </w:r>
      <w:r w:rsidR="00B43882">
        <w:rPr>
          <w:color w:val="000000" w:themeColor="text1"/>
        </w:rPr>
        <w:t>more gradual</w:t>
      </w:r>
      <w:r w:rsidR="008B0C69">
        <w:rPr>
          <w:color w:val="000000" w:themeColor="text1"/>
        </w:rPr>
        <w:t>ly than</w:t>
      </w:r>
      <w:r w:rsidR="00B43882">
        <w:rPr>
          <w:color w:val="000000" w:themeColor="text1"/>
        </w:rPr>
        <w:t xml:space="preserve"> what was presented in the NPRM and the initial RIA</w:t>
      </w:r>
      <w:r w:rsidR="008B0C69">
        <w:rPr>
          <w:color w:val="000000" w:themeColor="text1"/>
        </w:rPr>
        <w:t xml:space="preserve">. Thus, the operating reserve </w:t>
      </w:r>
      <w:r w:rsidR="00B43882">
        <w:rPr>
          <w:color w:val="000000" w:themeColor="text1"/>
        </w:rPr>
        <w:t>will not meet the optimal level in the five year planning horizon.</w:t>
      </w:r>
      <w:r w:rsidR="000D5B04">
        <w:rPr>
          <w:color w:val="000000" w:themeColor="text1"/>
        </w:rPr>
        <w:t xml:space="preserve"> </w:t>
      </w:r>
      <w:r w:rsidR="000D5B04" w:rsidRPr="00EA2602">
        <w:rPr>
          <w:color w:val="000000" w:themeColor="text1"/>
        </w:rPr>
        <w:t xml:space="preserve"> </w:t>
      </w:r>
      <w:r w:rsidR="001C1E25">
        <w:rPr>
          <w:color w:val="000000" w:themeColor="text1"/>
        </w:rPr>
        <w:t xml:space="preserve">While the optimal level will not be met in the five year horizon, </w:t>
      </w:r>
      <w:r w:rsidR="006F44FB">
        <w:rPr>
          <w:color w:val="000000" w:themeColor="text1"/>
        </w:rPr>
        <w:t>the final fee schedule</w:t>
      </w:r>
      <w:r w:rsidR="001C1E25">
        <w:rPr>
          <w:color w:val="000000" w:themeColor="text1"/>
        </w:rPr>
        <w:t xml:space="preserve"> brings the Office closer to achi</w:t>
      </w:r>
      <w:r w:rsidR="00D57A69">
        <w:rPr>
          <w:color w:val="000000" w:themeColor="text1"/>
        </w:rPr>
        <w:t>e</w:t>
      </w:r>
      <w:r w:rsidR="001C1E25">
        <w:rPr>
          <w:color w:val="000000" w:themeColor="text1"/>
        </w:rPr>
        <w:t xml:space="preserve">ving the three month reserve </w:t>
      </w:r>
      <w:r w:rsidR="00F97FB8">
        <w:rPr>
          <w:color w:val="000000" w:themeColor="text1"/>
        </w:rPr>
        <w:t>target</w:t>
      </w:r>
      <w:r w:rsidR="000C14A2">
        <w:rPr>
          <w:color w:val="000000" w:themeColor="text1"/>
        </w:rPr>
        <w:t xml:space="preserve">. </w:t>
      </w:r>
      <w:r w:rsidR="00414364">
        <w:rPr>
          <w:color w:val="000000" w:themeColor="text1"/>
        </w:rPr>
        <w:t xml:space="preserve"> </w:t>
      </w:r>
      <w:r>
        <w:rPr>
          <w:color w:val="000000" w:themeColor="text1"/>
        </w:rPr>
        <w:t xml:space="preserve">The reserve </w:t>
      </w:r>
      <w:r w:rsidR="000C14A2">
        <w:rPr>
          <w:color w:val="000000" w:themeColor="text1"/>
        </w:rPr>
        <w:t>would be</w:t>
      </w:r>
      <w:r>
        <w:rPr>
          <w:color w:val="000000" w:themeColor="text1"/>
        </w:rPr>
        <w:t xml:space="preserve"> available</w:t>
      </w:r>
      <w:r w:rsidR="000D5B04">
        <w:rPr>
          <w:color w:val="000000" w:themeColor="text1"/>
        </w:rPr>
        <w:t xml:space="preserve"> during a period of unanticipated reductions in revenue or increases in operating expenses, such as during a domestic or global economic crisis,</w:t>
      </w:r>
      <w:r w:rsidR="000D5B04" w:rsidRPr="00EA2602">
        <w:rPr>
          <w:color w:val="000000" w:themeColor="text1"/>
        </w:rPr>
        <w:t xml:space="preserve"> or major departures </w:t>
      </w:r>
      <w:r w:rsidR="000D5B04">
        <w:rPr>
          <w:color w:val="000000" w:themeColor="text1"/>
        </w:rPr>
        <w:t>from</w:t>
      </w:r>
      <w:r w:rsidR="000D5B04" w:rsidRPr="00EA2602">
        <w:rPr>
          <w:color w:val="000000" w:themeColor="text1"/>
        </w:rPr>
        <w:t xml:space="preserve"> the estimated number of patent applications received</w:t>
      </w:r>
      <w:r w:rsidR="000D5B04">
        <w:rPr>
          <w:color w:val="000000" w:themeColor="text1"/>
        </w:rPr>
        <w:t>.</w:t>
      </w:r>
    </w:p>
    <w:p w14:paraId="126EA96F" w14:textId="77777777" w:rsidR="00A9123D" w:rsidRDefault="00A9123D" w:rsidP="00A9123D"/>
    <w:p w14:paraId="77BE2015" w14:textId="07F2D67C" w:rsidR="0052064C" w:rsidRDefault="0052064C" w:rsidP="00A9123D">
      <w:r>
        <w:t xml:space="preserve">No qualitative costs are identified for the Final </w:t>
      </w:r>
      <w:r w:rsidR="00E604E5">
        <w:t xml:space="preserve">Rule </w:t>
      </w:r>
      <w:r>
        <w:t>Fee Schedule (Alternative 1).</w:t>
      </w:r>
    </w:p>
    <w:p w14:paraId="7FC9877A" w14:textId="77777777" w:rsidR="0052064C" w:rsidRPr="00A9123D" w:rsidRDefault="0052064C" w:rsidP="00A9123D"/>
    <w:p w14:paraId="273E48A0" w14:textId="0A1AF7C4" w:rsidR="009C3988" w:rsidRDefault="00A9123D" w:rsidP="00A9123D">
      <w:r w:rsidRPr="00A9123D">
        <w:lastRenderedPageBreak/>
        <w:t xml:space="preserve">The </w:t>
      </w:r>
      <w:r w:rsidR="0052064C">
        <w:t>transfers</w:t>
      </w:r>
      <w:r w:rsidR="00C1519E">
        <w:t xml:space="preserve"> identified in</w:t>
      </w:r>
      <w:r w:rsidRPr="00A9123D">
        <w:t xml:space="preserve"> the </w:t>
      </w:r>
      <w:r w:rsidR="006F44FB">
        <w:t>F</w:t>
      </w:r>
      <w:r w:rsidR="00960B24">
        <w:t xml:space="preserve">inal </w:t>
      </w:r>
      <w:r w:rsidR="00E604E5">
        <w:t xml:space="preserve">Rule </w:t>
      </w:r>
      <w:r w:rsidR="006F44FB">
        <w:t>F</w:t>
      </w:r>
      <w:r w:rsidRPr="00A9123D">
        <w:t xml:space="preserve">ee </w:t>
      </w:r>
      <w:r w:rsidR="006F44FB">
        <w:t>S</w:t>
      </w:r>
      <w:r w:rsidRPr="00A9123D">
        <w:t xml:space="preserve">chedule (Alternative 1) </w:t>
      </w:r>
      <w:r w:rsidR="0052064C">
        <w:t xml:space="preserve">represent </w:t>
      </w:r>
      <w:r w:rsidR="00C1519E">
        <w:t xml:space="preserve">the aggregate increase in user fee payments.  </w:t>
      </w:r>
      <w:r w:rsidR="00EB3C33">
        <w:t xml:space="preserve">The </w:t>
      </w:r>
      <w:r w:rsidR="00316FD5">
        <w:t xml:space="preserve">additional </w:t>
      </w:r>
      <w:r w:rsidR="00EB3C33">
        <w:t>f</w:t>
      </w:r>
      <w:r w:rsidR="00887685">
        <w:t xml:space="preserve">ee </w:t>
      </w:r>
      <w:r w:rsidR="00A8380C">
        <w:t>revenue</w:t>
      </w:r>
      <w:r w:rsidR="00887685">
        <w:t xml:space="preserve"> </w:t>
      </w:r>
      <w:r w:rsidR="00EB3C33">
        <w:t xml:space="preserve">will </w:t>
      </w:r>
      <w:r w:rsidR="00983486">
        <w:t>allow the Office to</w:t>
      </w:r>
      <w:r w:rsidR="008B0C69">
        <w:t>:</w:t>
      </w:r>
      <w:r w:rsidR="00983486">
        <w:t xml:space="preserve"> </w:t>
      </w:r>
      <w:r w:rsidR="00A8380C">
        <w:t xml:space="preserve">continue </w:t>
      </w:r>
      <w:r w:rsidR="00A8380C" w:rsidRPr="00983486">
        <w:t xml:space="preserve">strengthening work products, processes, services, </w:t>
      </w:r>
      <w:r w:rsidR="00A8380C">
        <w:t>and measurements of</w:t>
      </w:r>
      <w:r w:rsidR="00A8380C" w:rsidRPr="00983486">
        <w:t xml:space="preserve"> patent quality at all stages of the patent process</w:t>
      </w:r>
      <w:r w:rsidR="00A8380C">
        <w:t xml:space="preserve">; </w:t>
      </w:r>
      <w:r w:rsidR="00C1519E">
        <w:t>optimize</w:t>
      </w:r>
      <w:r w:rsidR="008236DC">
        <w:t xml:space="preserve"> patent application </w:t>
      </w:r>
      <w:r w:rsidR="00A8380C">
        <w:t xml:space="preserve">backlog and </w:t>
      </w:r>
      <w:r w:rsidR="008236DC">
        <w:t xml:space="preserve">pendency </w:t>
      </w:r>
      <w:r w:rsidR="00A8380C">
        <w:t>(</w:t>
      </w:r>
      <w:r w:rsidR="00983486">
        <w:t>continu</w:t>
      </w:r>
      <w:r w:rsidR="00A8380C">
        <w:t>ing</w:t>
      </w:r>
      <w:r w:rsidR="00983486">
        <w:t xml:space="preserve"> work to decrease the</w:t>
      </w:r>
      <w:r w:rsidRPr="00A9123D">
        <w:t xml:space="preserve"> backlog of patent applications in inventory</w:t>
      </w:r>
      <w:r w:rsidR="00A8380C">
        <w:t>)</w:t>
      </w:r>
      <w:r w:rsidRPr="00A9123D">
        <w:t xml:space="preserve">; </w:t>
      </w:r>
      <w:r w:rsidR="00C14464">
        <w:t xml:space="preserve">continue delivery of high quality and timely PTAB decisions; </w:t>
      </w:r>
      <w:r w:rsidR="00915A5D">
        <w:t xml:space="preserve">continue </w:t>
      </w:r>
      <w:r w:rsidR="00915A5D">
        <w:rPr>
          <w:szCs w:val="24"/>
        </w:rPr>
        <w:t>investing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A8380C">
        <w:t>; and</w:t>
      </w:r>
      <w:r w:rsidR="00316FD5">
        <w:t xml:space="preserve"> </w:t>
      </w:r>
      <w:r w:rsidR="00A62712">
        <w:t xml:space="preserve">gradually build </w:t>
      </w:r>
      <w:r w:rsidR="001C1E25">
        <w:t xml:space="preserve">towards the </w:t>
      </w:r>
      <w:r w:rsidR="00A62712">
        <w:t>optimal three month</w:t>
      </w:r>
      <w:r w:rsidR="008B0C69">
        <w:t xml:space="preserve"> </w:t>
      </w:r>
      <w:r w:rsidR="00F97FB8">
        <w:t>patent</w:t>
      </w:r>
      <w:r w:rsidR="008B0C69">
        <w:t xml:space="preserve"> operating</w:t>
      </w:r>
      <w:r w:rsidR="00A62712">
        <w:t xml:space="preserve"> reserve balance</w:t>
      </w:r>
      <w:r w:rsidR="00887685">
        <w:t>.</w:t>
      </w:r>
    </w:p>
    <w:p w14:paraId="126EA977" w14:textId="77777777" w:rsidR="00A9123D" w:rsidRPr="00A9123D" w:rsidRDefault="00A9123D" w:rsidP="00A9123D"/>
    <w:p w14:paraId="500ECDAE" w14:textId="13D81652" w:rsidR="00691917" w:rsidRPr="00DF21DF" w:rsidRDefault="00A9123D" w:rsidP="00DF21DF">
      <w:pPr>
        <w:rPr>
          <w:b/>
          <w:bCs/>
          <w:sz w:val="22"/>
          <w:szCs w:val="18"/>
        </w:rPr>
      </w:pPr>
      <w:r w:rsidRPr="00A9123D">
        <w:t>In sum</w:t>
      </w:r>
      <w:r w:rsidR="00793750">
        <w:t>mary</w:t>
      </w:r>
      <w:r w:rsidRPr="00A9123D">
        <w:t xml:space="preserve">, based on the analysis of costs and benefits, the </w:t>
      </w:r>
      <w:r w:rsidR="009C3988">
        <w:t xml:space="preserve">overall </w:t>
      </w:r>
      <w:r w:rsidR="009C3988" w:rsidRPr="00A9123D">
        <w:t>benefit</w:t>
      </w:r>
      <w:r w:rsidR="009C3988">
        <w:t xml:space="preserve"> of the </w:t>
      </w:r>
      <w:r w:rsidR="00C14464">
        <w:t>F</w:t>
      </w:r>
      <w:r w:rsidR="00960B24">
        <w:t xml:space="preserve">inal </w:t>
      </w:r>
      <w:r w:rsidR="00E604E5">
        <w:t xml:space="preserve">Rule </w:t>
      </w:r>
      <w:r w:rsidR="00C14464">
        <w:t>F</w:t>
      </w:r>
      <w:r w:rsidRPr="00A9123D">
        <w:t xml:space="preserve">ee </w:t>
      </w:r>
      <w:r w:rsidR="00C14464">
        <w:t>S</w:t>
      </w:r>
      <w:r w:rsidRPr="00A9123D">
        <w:t xml:space="preserve">chedule </w:t>
      </w:r>
      <w:r w:rsidR="009C3988">
        <w:t>is the most significant</w:t>
      </w:r>
      <w:r w:rsidRPr="00A9123D">
        <w:t xml:space="preserve">.  </w:t>
      </w:r>
      <w:r w:rsidR="009C3988">
        <w:t xml:space="preserve">For a </w:t>
      </w:r>
      <w:r w:rsidR="0052064C">
        <w:t xml:space="preserve">negligible </w:t>
      </w:r>
      <w:r w:rsidR="009C3988">
        <w:t xml:space="preserve">cost, </w:t>
      </w:r>
      <w:r w:rsidR="00485A06">
        <w:t>Alternative 1</w:t>
      </w:r>
      <w:r w:rsidRPr="00A9123D">
        <w:t xml:space="preserve"> </w:t>
      </w:r>
      <w:r w:rsidRPr="009C5214">
        <w:t xml:space="preserve">supports key </w:t>
      </w:r>
      <w:r w:rsidR="00FA1ACB">
        <w:t>policy factors</w:t>
      </w:r>
      <w:r w:rsidR="00A62712">
        <w:t xml:space="preserve"> better</w:t>
      </w:r>
      <w:r w:rsidR="004F56FD">
        <w:t xml:space="preserve"> </w:t>
      </w:r>
      <w:r w:rsidR="00285C2C">
        <w:t>than the other alternatives</w:t>
      </w:r>
      <w:r w:rsidR="000571DE">
        <w:t xml:space="preserve"> or the Baseline</w:t>
      </w:r>
      <w:r w:rsidRPr="00A9123D">
        <w:t xml:space="preserve">. </w:t>
      </w:r>
    </w:p>
    <w:p w14:paraId="126EAB54" w14:textId="73FBD553" w:rsidR="00010AF5" w:rsidRDefault="003A5939" w:rsidP="000F3DAF">
      <w:pPr>
        <w:pStyle w:val="Heading1"/>
        <w:numPr>
          <w:ilvl w:val="0"/>
          <w:numId w:val="14"/>
        </w:numPr>
        <w:spacing w:before="0"/>
      </w:pPr>
      <w:bookmarkStart w:id="122" w:name="_Toc344064288"/>
      <w:bookmarkStart w:id="123" w:name="_Toc344064367"/>
      <w:bookmarkStart w:id="124" w:name="_Toc344477652"/>
      <w:bookmarkStart w:id="125" w:name="_Toc344477653"/>
      <w:bookmarkStart w:id="126" w:name="_Toc328567449"/>
      <w:bookmarkStart w:id="127" w:name="_Toc328568562"/>
      <w:bookmarkStart w:id="128" w:name="_Toc328568650"/>
      <w:bookmarkStart w:id="129" w:name="_Toc328568786"/>
      <w:bookmarkStart w:id="130" w:name="_Toc328567450"/>
      <w:bookmarkStart w:id="131" w:name="_Toc328568563"/>
      <w:bookmarkStart w:id="132" w:name="_Toc328568651"/>
      <w:bookmarkStart w:id="133" w:name="_Toc328568787"/>
      <w:bookmarkStart w:id="134" w:name="_Toc328136181"/>
      <w:bookmarkStart w:id="135" w:name="_Toc328136635"/>
      <w:bookmarkStart w:id="136" w:name="_Toc328136755"/>
      <w:bookmarkStart w:id="137" w:name="_Toc328136875"/>
      <w:bookmarkStart w:id="138" w:name="_Toc328137158"/>
      <w:bookmarkStart w:id="139" w:name="_Toc328136182"/>
      <w:bookmarkStart w:id="140" w:name="_Toc328136636"/>
      <w:bookmarkStart w:id="141" w:name="_Toc328136756"/>
      <w:bookmarkStart w:id="142" w:name="_Toc328136876"/>
      <w:bookmarkStart w:id="143" w:name="_Toc328137159"/>
      <w:bookmarkStart w:id="144" w:name="_Toc451951718"/>
      <w:bookmarkStart w:id="145" w:name="_Toc480291343"/>
      <w:bookmarkEnd w:id="96"/>
      <w:bookmarkEnd w:id="97"/>
      <w:bookmarkEnd w:id="98"/>
      <w:bookmarkEnd w:id="99"/>
      <w:bookmarkEnd w:id="10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lastRenderedPageBreak/>
        <w:t>ANALYSIS OF BASELINE AND ALTERNATIVES</w:t>
      </w:r>
      <w:bookmarkEnd w:id="144"/>
      <w:bookmarkEnd w:id="145"/>
      <w:r w:rsidRPr="00752506">
        <w:t xml:space="preserve"> </w:t>
      </w:r>
    </w:p>
    <w:p w14:paraId="126EAB58" w14:textId="78A639FF" w:rsidR="00BD47F1" w:rsidRDefault="00E52351" w:rsidP="001C63B2">
      <w:pPr>
        <w:rPr>
          <w:szCs w:val="24"/>
        </w:rPr>
      </w:pPr>
      <w:bookmarkStart w:id="146" w:name="_Toc324165144"/>
      <w:r>
        <w:rPr>
          <w:szCs w:val="24"/>
        </w:rPr>
        <w:t xml:space="preserve">The Office identified </w:t>
      </w:r>
      <w:r w:rsidR="0078703C">
        <w:rPr>
          <w:szCs w:val="24"/>
        </w:rPr>
        <w:t>three</w:t>
      </w:r>
      <w:r w:rsidR="00F078A5">
        <w:rPr>
          <w:szCs w:val="24"/>
        </w:rPr>
        <w:t xml:space="preserve"> </w:t>
      </w:r>
      <w:r>
        <w:rPr>
          <w:szCs w:val="24"/>
        </w:rPr>
        <w:t xml:space="preserve">alternative </w:t>
      </w:r>
      <w:r w:rsidR="006C09DC">
        <w:rPr>
          <w:szCs w:val="24"/>
        </w:rPr>
        <w:t xml:space="preserve">patent </w:t>
      </w:r>
      <w:r>
        <w:rPr>
          <w:szCs w:val="24"/>
        </w:rPr>
        <w:t>fee schedules</w:t>
      </w:r>
      <w:r w:rsidR="00090F56">
        <w:rPr>
          <w:szCs w:val="24"/>
        </w:rPr>
        <w:t xml:space="preserve"> and assessed them</w:t>
      </w:r>
      <w:r w:rsidR="006C09DC">
        <w:rPr>
          <w:szCs w:val="24"/>
        </w:rPr>
        <w:t xml:space="preserve"> against the </w:t>
      </w:r>
      <w:r w:rsidR="006C09DC" w:rsidRPr="003F28D8">
        <w:rPr>
          <w:szCs w:val="24"/>
        </w:rPr>
        <w:t>current patent fee schedule (Baseline)</w:t>
      </w:r>
      <w:r w:rsidR="0078703C">
        <w:rPr>
          <w:szCs w:val="24"/>
        </w:rPr>
        <w:t xml:space="preserve"> to assess </w:t>
      </w:r>
      <w:r w:rsidR="00090F56" w:rsidRPr="00FF6A23">
        <w:rPr>
          <w:szCs w:val="24"/>
        </w:rPr>
        <w:t>their</w:t>
      </w:r>
      <w:r w:rsidRPr="00FF6A23">
        <w:rPr>
          <w:szCs w:val="24"/>
        </w:rPr>
        <w:t xml:space="preserve"> ability to meet </w:t>
      </w:r>
      <w:r w:rsidR="00F5744B" w:rsidRPr="00FF6A23">
        <w:rPr>
          <w:szCs w:val="24"/>
        </w:rPr>
        <w:t xml:space="preserve">the </w:t>
      </w:r>
      <w:r w:rsidR="00931B92">
        <w:rPr>
          <w:szCs w:val="24"/>
        </w:rPr>
        <w:t>final rule</w:t>
      </w:r>
      <w:r w:rsidR="00600B24" w:rsidRPr="00FF6A23">
        <w:rPr>
          <w:szCs w:val="24"/>
        </w:rPr>
        <w:t>’</w:t>
      </w:r>
      <w:r w:rsidR="00600B24" w:rsidRPr="00912277">
        <w:rPr>
          <w:szCs w:val="24"/>
        </w:rPr>
        <w:t xml:space="preserve">s </w:t>
      </w:r>
      <w:r w:rsidR="00600B24" w:rsidRPr="00D35773">
        <w:rPr>
          <w:szCs w:val="24"/>
        </w:rPr>
        <w:t>strategies</w:t>
      </w:r>
      <w:r w:rsidRPr="00D35773">
        <w:rPr>
          <w:szCs w:val="24"/>
        </w:rPr>
        <w:t xml:space="preserve"> and goals.  </w:t>
      </w:r>
      <w:r w:rsidR="00973597" w:rsidRPr="00D35773">
        <w:rPr>
          <w:szCs w:val="24"/>
        </w:rPr>
        <w:t xml:space="preserve">The </w:t>
      </w:r>
      <w:r w:rsidR="00C56359" w:rsidRPr="00D35773">
        <w:rPr>
          <w:szCs w:val="24"/>
        </w:rPr>
        <w:t>sub</w:t>
      </w:r>
      <w:r w:rsidR="00973597" w:rsidRPr="00D35773">
        <w:rPr>
          <w:szCs w:val="24"/>
        </w:rPr>
        <w:t>sections below provide a</w:t>
      </w:r>
      <w:r w:rsidRPr="00D35773">
        <w:rPr>
          <w:szCs w:val="24"/>
        </w:rPr>
        <w:t xml:space="preserve"> detailed description of the</w:t>
      </w:r>
      <w:r>
        <w:rPr>
          <w:szCs w:val="24"/>
        </w:rPr>
        <w:t xml:space="preserve"> Baseline and </w:t>
      </w:r>
      <w:r w:rsidR="00A8380C">
        <w:rPr>
          <w:szCs w:val="24"/>
        </w:rPr>
        <w:t>other</w:t>
      </w:r>
      <w:r>
        <w:rPr>
          <w:szCs w:val="24"/>
        </w:rPr>
        <w:t xml:space="preserve"> </w:t>
      </w:r>
      <w:r w:rsidR="00D97222">
        <w:rPr>
          <w:szCs w:val="24"/>
        </w:rPr>
        <w:t>a</w:t>
      </w:r>
      <w:r>
        <w:rPr>
          <w:szCs w:val="24"/>
        </w:rPr>
        <w:t>lternative</w:t>
      </w:r>
      <w:r w:rsidR="00A8380C">
        <w:rPr>
          <w:szCs w:val="24"/>
        </w:rPr>
        <w:t>s</w:t>
      </w:r>
      <w:r>
        <w:rPr>
          <w:szCs w:val="24"/>
        </w:rPr>
        <w:t xml:space="preserve">.  Each description contains an overview of the key indicators impacting the costs and benefits of the </w:t>
      </w:r>
      <w:r w:rsidR="00D97222">
        <w:rPr>
          <w:szCs w:val="24"/>
        </w:rPr>
        <w:t>a</w:t>
      </w:r>
      <w:r>
        <w:rPr>
          <w:szCs w:val="24"/>
        </w:rPr>
        <w:t xml:space="preserve">lternative.  </w:t>
      </w:r>
    </w:p>
    <w:p w14:paraId="457EB748" w14:textId="77777777" w:rsidR="001C63B2" w:rsidRPr="001C63B2" w:rsidRDefault="001C63B2" w:rsidP="001C63B2">
      <w:pPr>
        <w:rPr>
          <w:szCs w:val="24"/>
        </w:rPr>
      </w:pPr>
    </w:p>
    <w:p w14:paraId="1EC1BDC6" w14:textId="5395D2EC" w:rsidR="004B4814" w:rsidRDefault="007569BC">
      <w:pPr>
        <w:pStyle w:val="Heading2Number"/>
        <w:rPr>
          <w:rFonts w:eastAsiaTheme="minorHAnsi"/>
        </w:rPr>
      </w:pPr>
      <w:bookmarkStart w:id="147" w:name="_Toc327257171"/>
      <w:bookmarkStart w:id="148" w:name="_Toc324932310"/>
      <w:bookmarkStart w:id="149" w:name="_Toc324525697"/>
      <w:bookmarkStart w:id="150" w:name="_Toc324165138"/>
      <w:bookmarkStart w:id="151" w:name="_Toc325554079"/>
      <w:bookmarkStart w:id="152" w:name="_Toc451951719"/>
      <w:bookmarkStart w:id="153" w:name="_Toc480291344"/>
      <w:bookmarkEnd w:id="147"/>
      <w:r>
        <w:rPr>
          <w:rFonts w:eastAsiaTheme="minorHAnsi"/>
        </w:rPr>
        <w:t>Baseline (</w:t>
      </w:r>
      <w:bookmarkEnd w:id="148"/>
      <w:bookmarkEnd w:id="149"/>
      <w:bookmarkEnd w:id="150"/>
      <w:r w:rsidR="00253358">
        <w:rPr>
          <w:rFonts w:eastAsiaTheme="minorHAnsi"/>
        </w:rPr>
        <w:t>Alternative 4, Current Fee Schedule</w:t>
      </w:r>
      <w:r w:rsidR="00E52351" w:rsidRPr="002C74E7">
        <w:rPr>
          <w:rFonts w:eastAsiaTheme="minorHAnsi"/>
        </w:rPr>
        <w:t>)</w:t>
      </w:r>
      <w:bookmarkEnd w:id="151"/>
      <w:bookmarkEnd w:id="152"/>
      <w:bookmarkEnd w:id="153"/>
    </w:p>
    <w:p w14:paraId="022BD772" w14:textId="289A5788" w:rsidR="00A62DA7" w:rsidRPr="00A62DA7" w:rsidRDefault="004B4814" w:rsidP="00A62DA7">
      <w:pPr>
        <w:pStyle w:val="BottomofTableSpacing"/>
        <w:spacing w:line="480" w:lineRule="auto"/>
        <w:jc w:val="center"/>
        <w:rPr>
          <w:sz w:val="22"/>
        </w:rPr>
      </w:pPr>
      <w:r w:rsidRPr="00DE203F">
        <w:rPr>
          <w:b/>
          <w:sz w:val="22"/>
        </w:rPr>
        <w:t xml:space="preserve">Table </w:t>
      </w:r>
      <w:r w:rsidR="008B7B4F">
        <w:rPr>
          <w:b/>
          <w:sz w:val="22"/>
        </w:rPr>
        <w:t>4</w:t>
      </w:r>
      <w:r w:rsidRPr="00DE203F">
        <w:rPr>
          <w:b/>
          <w:sz w:val="22"/>
        </w:rPr>
        <w:t>-1</w:t>
      </w:r>
      <w:r w:rsidR="00A62DA7">
        <w:fldChar w:fldCharType="begin"/>
      </w:r>
      <w:r w:rsidR="00A62DA7">
        <w:instrText xml:space="preserve"> LINK Excel.Sheet.12 "\\\\nsx-orgshares\\ISO-OPBE\\FORECASTING &amp; REVENUE\\FY15 Biennial Fee Review\\Patent NPRM Materials\\RIA\\RIA_Transfer tables V2.xlsx" "Sec 4 intro tables!R4C25:R13C31" \a \f 4 \h </w:instrText>
      </w:r>
      <w:r w:rsidR="007E4EF2">
        <w:instrText xml:space="preserve"> \* MERGEFORMAT </w:instrText>
      </w:r>
      <w:r w:rsidR="00A62DA7">
        <w:fldChar w:fldCharType="separate"/>
      </w:r>
    </w:p>
    <w:tbl>
      <w:tblPr>
        <w:tblW w:w="8894" w:type="dxa"/>
        <w:tblLayout w:type="fixed"/>
        <w:tblLook w:val="04A0" w:firstRow="1" w:lastRow="0" w:firstColumn="1" w:lastColumn="0" w:noHBand="0" w:noVBand="1"/>
      </w:tblPr>
      <w:tblGrid>
        <w:gridCol w:w="1700"/>
        <w:gridCol w:w="1199"/>
        <w:gridCol w:w="1199"/>
        <w:gridCol w:w="1199"/>
        <w:gridCol w:w="1199"/>
        <w:gridCol w:w="1199"/>
        <w:gridCol w:w="1199"/>
      </w:tblGrid>
      <w:tr w:rsidR="00A62DA7" w:rsidRPr="00A62DA7" w14:paraId="0282CE3A" w14:textId="77777777" w:rsidTr="002F59D8">
        <w:trPr>
          <w:trHeight w:val="263"/>
        </w:trPr>
        <w:tc>
          <w:tcPr>
            <w:tcW w:w="8894" w:type="dxa"/>
            <w:gridSpan w:val="7"/>
            <w:tcBorders>
              <w:top w:val="single" w:sz="8" w:space="0" w:color="auto"/>
              <w:left w:val="single" w:sz="8" w:space="0" w:color="auto"/>
              <w:bottom w:val="nil"/>
              <w:right w:val="single" w:sz="8" w:space="0" w:color="000000"/>
            </w:tcBorders>
            <w:shd w:val="clear" w:color="000000" w:fill="FFFFFF"/>
            <w:vAlign w:val="center"/>
            <w:hideMark/>
          </w:tcPr>
          <w:p w14:paraId="66A27C2E" w14:textId="7FDC706F" w:rsidR="00A62DA7" w:rsidRPr="00A62DA7" w:rsidRDefault="00A62DA7" w:rsidP="000B5EB0">
            <w:pPr>
              <w:spacing w:line="240" w:lineRule="auto"/>
              <w:jc w:val="center"/>
              <w:rPr>
                <w:rFonts w:eastAsia="Times New Roman"/>
                <w:b/>
                <w:bCs/>
                <w:color w:val="000000"/>
                <w:szCs w:val="24"/>
              </w:rPr>
            </w:pPr>
            <w:r w:rsidRPr="00A62DA7">
              <w:rPr>
                <w:rFonts w:eastAsia="Times New Roman"/>
                <w:b/>
                <w:bCs/>
                <w:color w:val="000000"/>
                <w:szCs w:val="24"/>
              </w:rPr>
              <w:t>Patent Cost and Revenue by Alternative</w:t>
            </w:r>
          </w:p>
        </w:tc>
      </w:tr>
      <w:tr w:rsidR="00A62DA7" w:rsidRPr="00A62DA7" w14:paraId="59BCF339" w14:textId="77777777" w:rsidTr="002F59D8">
        <w:trPr>
          <w:trHeight w:val="274"/>
        </w:trPr>
        <w:tc>
          <w:tcPr>
            <w:tcW w:w="8894" w:type="dxa"/>
            <w:gridSpan w:val="7"/>
            <w:tcBorders>
              <w:top w:val="nil"/>
              <w:left w:val="single" w:sz="8" w:space="0" w:color="auto"/>
              <w:bottom w:val="single" w:sz="8" w:space="0" w:color="auto"/>
              <w:right w:val="single" w:sz="8" w:space="0" w:color="000000"/>
            </w:tcBorders>
            <w:shd w:val="clear" w:color="000000" w:fill="FFFFFF"/>
            <w:vAlign w:val="center"/>
            <w:hideMark/>
          </w:tcPr>
          <w:p w14:paraId="6F2E2E8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232BFF" w:rsidRPr="00A62DA7" w14:paraId="68F44B48" w14:textId="77777777" w:rsidTr="002F59D8">
        <w:trPr>
          <w:trHeight w:val="274"/>
        </w:trPr>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40CBC95E"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1199" w:type="dxa"/>
            <w:tcBorders>
              <w:top w:val="nil"/>
              <w:left w:val="nil"/>
              <w:bottom w:val="single" w:sz="8" w:space="0" w:color="auto"/>
              <w:right w:val="single" w:sz="8" w:space="0" w:color="auto"/>
            </w:tcBorders>
            <w:shd w:val="clear" w:color="auto" w:fill="auto"/>
            <w:noWrap/>
            <w:vAlign w:val="center"/>
            <w:hideMark/>
          </w:tcPr>
          <w:p w14:paraId="64F8F80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1199" w:type="dxa"/>
            <w:tcBorders>
              <w:top w:val="nil"/>
              <w:left w:val="nil"/>
              <w:bottom w:val="single" w:sz="8" w:space="0" w:color="auto"/>
              <w:right w:val="single" w:sz="8" w:space="0" w:color="auto"/>
            </w:tcBorders>
            <w:shd w:val="clear" w:color="auto" w:fill="auto"/>
            <w:noWrap/>
            <w:vAlign w:val="center"/>
            <w:hideMark/>
          </w:tcPr>
          <w:p w14:paraId="3E513A48"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1199" w:type="dxa"/>
            <w:tcBorders>
              <w:top w:val="nil"/>
              <w:left w:val="nil"/>
              <w:bottom w:val="single" w:sz="8" w:space="0" w:color="auto"/>
              <w:right w:val="single" w:sz="8" w:space="0" w:color="auto"/>
            </w:tcBorders>
            <w:shd w:val="clear" w:color="auto" w:fill="auto"/>
            <w:noWrap/>
            <w:vAlign w:val="center"/>
            <w:hideMark/>
          </w:tcPr>
          <w:p w14:paraId="4D35A60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1199" w:type="dxa"/>
            <w:tcBorders>
              <w:top w:val="nil"/>
              <w:left w:val="nil"/>
              <w:bottom w:val="single" w:sz="8" w:space="0" w:color="auto"/>
              <w:right w:val="single" w:sz="4" w:space="0" w:color="auto"/>
            </w:tcBorders>
            <w:shd w:val="clear" w:color="auto" w:fill="auto"/>
            <w:noWrap/>
            <w:vAlign w:val="center"/>
            <w:hideMark/>
          </w:tcPr>
          <w:p w14:paraId="1E2F84DB"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1199" w:type="dxa"/>
            <w:tcBorders>
              <w:top w:val="nil"/>
              <w:left w:val="single" w:sz="4" w:space="0" w:color="auto"/>
              <w:bottom w:val="single" w:sz="8" w:space="0" w:color="auto"/>
              <w:right w:val="single" w:sz="8" w:space="0" w:color="auto"/>
            </w:tcBorders>
            <w:shd w:val="clear" w:color="auto" w:fill="auto"/>
            <w:noWrap/>
            <w:vAlign w:val="center"/>
            <w:hideMark/>
          </w:tcPr>
          <w:p w14:paraId="20089A61"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1199" w:type="dxa"/>
            <w:tcBorders>
              <w:top w:val="nil"/>
              <w:left w:val="nil"/>
              <w:bottom w:val="single" w:sz="8" w:space="0" w:color="auto"/>
              <w:right w:val="single" w:sz="8" w:space="0" w:color="auto"/>
            </w:tcBorders>
            <w:shd w:val="clear" w:color="auto" w:fill="auto"/>
            <w:noWrap/>
            <w:vAlign w:val="center"/>
            <w:hideMark/>
          </w:tcPr>
          <w:p w14:paraId="05174665"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232BFF" w:rsidRPr="00A62DA7" w14:paraId="7B9A3242" w14:textId="77777777" w:rsidTr="00A74CCC">
        <w:trPr>
          <w:trHeight w:val="274"/>
        </w:trPr>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F90B01" w14:textId="77777777" w:rsidR="00232BFF" w:rsidRPr="00A62DA7" w:rsidRDefault="00232BFF" w:rsidP="00232BFF">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1199" w:type="dxa"/>
            <w:tcBorders>
              <w:top w:val="nil"/>
              <w:left w:val="single" w:sz="4" w:space="0" w:color="auto"/>
              <w:bottom w:val="single" w:sz="8" w:space="0" w:color="auto"/>
              <w:right w:val="single" w:sz="8" w:space="0" w:color="auto"/>
            </w:tcBorders>
            <w:shd w:val="clear" w:color="auto" w:fill="F2F2F2" w:themeFill="background1" w:themeFillShade="F2"/>
            <w:noWrap/>
            <w:vAlign w:val="center"/>
            <w:hideMark/>
          </w:tcPr>
          <w:p w14:paraId="33281D40" w14:textId="46D240EB" w:rsidR="00232BFF" w:rsidRPr="00A62DA7" w:rsidRDefault="00232BFF" w:rsidP="00A74CCC">
            <w:pPr>
              <w:spacing w:line="240" w:lineRule="auto"/>
              <w:jc w:val="center"/>
              <w:rPr>
                <w:rFonts w:eastAsia="Times New Roman"/>
                <w:color w:val="000000"/>
                <w:szCs w:val="24"/>
              </w:rPr>
            </w:pPr>
            <w:r w:rsidRPr="00243F6D">
              <w:t>$2,986</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24F6EBB4" w14:textId="0B11551C" w:rsidR="00232BFF" w:rsidRPr="00A62DA7" w:rsidRDefault="00232BFF" w:rsidP="00A74CCC">
            <w:pPr>
              <w:spacing w:line="240" w:lineRule="auto"/>
              <w:jc w:val="center"/>
              <w:rPr>
                <w:rFonts w:eastAsia="Times New Roman"/>
                <w:color w:val="000000"/>
                <w:szCs w:val="24"/>
              </w:rPr>
            </w:pPr>
            <w:r w:rsidRPr="00243F6D">
              <w:t>$3,176</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2FBD2EDC" w14:textId="32FACF91" w:rsidR="00232BFF" w:rsidRPr="00A62DA7" w:rsidRDefault="00232BFF" w:rsidP="00A74CCC">
            <w:pPr>
              <w:spacing w:line="240" w:lineRule="auto"/>
              <w:jc w:val="center"/>
              <w:rPr>
                <w:rFonts w:eastAsia="Times New Roman"/>
                <w:color w:val="000000"/>
                <w:szCs w:val="24"/>
              </w:rPr>
            </w:pPr>
            <w:r w:rsidRPr="00243F6D">
              <w:t>$3,231</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7BB78EE" w14:textId="5AF9B096" w:rsidR="00232BFF" w:rsidRPr="00A62DA7" w:rsidRDefault="00232BFF" w:rsidP="00A74CCC">
            <w:pPr>
              <w:spacing w:line="240" w:lineRule="auto"/>
              <w:jc w:val="center"/>
              <w:rPr>
                <w:rFonts w:eastAsia="Times New Roman"/>
                <w:color w:val="000000"/>
                <w:szCs w:val="24"/>
              </w:rPr>
            </w:pPr>
            <w:r w:rsidRPr="00243F6D">
              <w:t>$3,273</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3E1AEF1E" w14:textId="37F84C33" w:rsidR="00232BFF" w:rsidRPr="00A62DA7" w:rsidRDefault="00232BFF" w:rsidP="00A74CCC">
            <w:pPr>
              <w:spacing w:line="240" w:lineRule="auto"/>
              <w:jc w:val="center"/>
              <w:rPr>
                <w:rFonts w:eastAsia="Times New Roman"/>
                <w:color w:val="000000"/>
                <w:szCs w:val="24"/>
              </w:rPr>
            </w:pPr>
            <w:r w:rsidRPr="00243F6D">
              <w:t>$3,365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2A5435A1" w14:textId="4B9014F9" w:rsidR="00232BFF" w:rsidRPr="00A62DA7" w:rsidRDefault="00232BFF" w:rsidP="00A74CCC">
            <w:pPr>
              <w:spacing w:line="240" w:lineRule="auto"/>
              <w:jc w:val="center"/>
              <w:rPr>
                <w:rFonts w:eastAsia="Times New Roman"/>
                <w:color w:val="000000"/>
                <w:szCs w:val="24"/>
              </w:rPr>
            </w:pPr>
            <w:r w:rsidRPr="00243F6D">
              <w:t>$16,031</w:t>
            </w:r>
          </w:p>
        </w:tc>
      </w:tr>
      <w:tr w:rsidR="00232BFF" w:rsidRPr="00A62DA7" w14:paraId="0F792260" w14:textId="77777777" w:rsidTr="00A74CCC">
        <w:trPr>
          <w:trHeight w:val="595"/>
        </w:trPr>
        <w:tc>
          <w:tcPr>
            <w:tcW w:w="17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58706D5" w14:textId="77777777" w:rsidR="00232BFF" w:rsidRPr="00A62DA7" w:rsidRDefault="00232BFF" w:rsidP="00232BFF">
            <w:pPr>
              <w:spacing w:line="240" w:lineRule="auto"/>
              <w:rPr>
                <w:rFonts w:eastAsia="Times New Roman"/>
                <w:color w:val="000000"/>
                <w:szCs w:val="24"/>
              </w:rPr>
            </w:pPr>
            <w:r w:rsidRPr="00A62DA7">
              <w:rPr>
                <w:rFonts w:eastAsia="Times New Roman"/>
                <w:color w:val="000000"/>
                <w:szCs w:val="24"/>
              </w:rPr>
              <w:t>Alternative 4: Baseline –  Fee Revenue</w:t>
            </w:r>
          </w:p>
        </w:tc>
        <w:tc>
          <w:tcPr>
            <w:tcW w:w="1199" w:type="dxa"/>
            <w:tcBorders>
              <w:top w:val="nil"/>
              <w:left w:val="nil"/>
              <w:bottom w:val="single" w:sz="8" w:space="0" w:color="auto"/>
              <w:right w:val="single" w:sz="8" w:space="0" w:color="auto"/>
            </w:tcBorders>
            <w:shd w:val="clear" w:color="auto" w:fill="auto"/>
            <w:noWrap/>
            <w:vAlign w:val="center"/>
            <w:hideMark/>
          </w:tcPr>
          <w:p w14:paraId="081E1923" w14:textId="71816321" w:rsidR="00232BFF" w:rsidRPr="00A62DA7" w:rsidRDefault="00232BFF" w:rsidP="00A74CCC">
            <w:pPr>
              <w:spacing w:line="240" w:lineRule="auto"/>
              <w:jc w:val="center"/>
              <w:rPr>
                <w:rFonts w:eastAsia="Times New Roman"/>
                <w:color w:val="000000"/>
                <w:szCs w:val="24"/>
              </w:rPr>
            </w:pPr>
            <w:r w:rsidRPr="00243F6D">
              <w:t>$2,841</w:t>
            </w:r>
          </w:p>
        </w:tc>
        <w:tc>
          <w:tcPr>
            <w:tcW w:w="1199" w:type="dxa"/>
            <w:tcBorders>
              <w:top w:val="nil"/>
              <w:left w:val="nil"/>
              <w:bottom w:val="single" w:sz="8" w:space="0" w:color="auto"/>
              <w:right w:val="single" w:sz="8" w:space="0" w:color="auto"/>
            </w:tcBorders>
            <w:shd w:val="clear" w:color="auto" w:fill="auto"/>
            <w:noWrap/>
            <w:vAlign w:val="center"/>
            <w:hideMark/>
          </w:tcPr>
          <w:p w14:paraId="05B6FB95" w14:textId="0BC4DE8E" w:rsidR="00232BFF" w:rsidRPr="00A62DA7" w:rsidRDefault="00232BFF" w:rsidP="00A74CCC">
            <w:pPr>
              <w:spacing w:line="240" w:lineRule="auto"/>
              <w:jc w:val="center"/>
              <w:rPr>
                <w:rFonts w:eastAsia="Times New Roman"/>
                <w:color w:val="000000"/>
                <w:szCs w:val="24"/>
              </w:rPr>
            </w:pPr>
            <w:r w:rsidRPr="00243F6D">
              <w:t>$3,117</w:t>
            </w:r>
          </w:p>
        </w:tc>
        <w:tc>
          <w:tcPr>
            <w:tcW w:w="1199" w:type="dxa"/>
            <w:tcBorders>
              <w:top w:val="nil"/>
              <w:left w:val="nil"/>
              <w:bottom w:val="single" w:sz="8" w:space="0" w:color="auto"/>
              <w:right w:val="single" w:sz="8" w:space="0" w:color="auto"/>
            </w:tcBorders>
            <w:shd w:val="clear" w:color="auto" w:fill="auto"/>
            <w:noWrap/>
            <w:vAlign w:val="center"/>
            <w:hideMark/>
          </w:tcPr>
          <w:p w14:paraId="57DE2884" w14:textId="1A9AA0EA" w:rsidR="00232BFF" w:rsidRPr="00A62DA7" w:rsidRDefault="00232BFF" w:rsidP="00A74CCC">
            <w:pPr>
              <w:spacing w:line="240" w:lineRule="auto"/>
              <w:jc w:val="center"/>
              <w:rPr>
                <w:rFonts w:eastAsia="Times New Roman"/>
                <w:color w:val="000000"/>
                <w:szCs w:val="24"/>
              </w:rPr>
            </w:pPr>
            <w:r w:rsidRPr="00243F6D">
              <w:t>$3,070</w:t>
            </w:r>
          </w:p>
        </w:tc>
        <w:tc>
          <w:tcPr>
            <w:tcW w:w="1199" w:type="dxa"/>
            <w:tcBorders>
              <w:top w:val="nil"/>
              <w:left w:val="nil"/>
              <w:bottom w:val="single" w:sz="8" w:space="0" w:color="auto"/>
              <w:right w:val="single" w:sz="8" w:space="0" w:color="auto"/>
            </w:tcBorders>
            <w:shd w:val="clear" w:color="auto" w:fill="auto"/>
            <w:noWrap/>
            <w:vAlign w:val="center"/>
            <w:hideMark/>
          </w:tcPr>
          <w:p w14:paraId="00C5424C" w14:textId="391BF4BE" w:rsidR="00232BFF" w:rsidRPr="00A62DA7" w:rsidRDefault="00232BFF" w:rsidP="00A74CCC">
            <w:pPr>
              <w:spacing w:line="240" w:lineRule="auto"/>
              <w:jc w:val="center"/>
              <w:rPr>
                <w:rFonts w:eastAsia="Times New Roman"/>
                <w:color w:val="000000"/>
                <w:szCs w:val="24"/>
              </w:rPr>
            </w:pPr>
            <w:r w:rsidRPr="00243F6D">
              <w:t>$3,189</w:t>
            </w:r>
          </w:p>
        </w:tc>
        <w:tc>
          <w:tcPr>
            <w:tcW w:w="1199" w:type="dxa"/>
            <w:tcBorders>
              <w:top w:val="nil"/>
              <w:left w:val="nil"/>
              <w:bottom w:val="single" w:sz="8" w:space="0" w:color="auto"/>
              <w:right w:val="single" w:sz="8" w:space="0" w:color="auto"/>
            </w:tcBorders>
            <w:shd w:val="clear" w:color="auto" w:fill="auto"/>
            <w:noWrap/>
            <w:vAlign w:val="center"/>
            <w:hideMark/>
          </w:tcPr>
          <w:p w14:paraId="2A8D1821" w14:textId="0088FEA9" w:rsidR="00232BFF" w:rsidRPr="00A62DA7" w:rsidRDefault="00232BFF" w:rsidP="00A74CCC">
            <w:pPr>
              <w:spacing w:line="240" w:lineRule="auto"/>
              <w:jc w:val="center"/>
              <w:rPr>
                <w:rFonts w:eastAsia="Times New Roman"/>
                <w:color w:val="000000"/>
                <w:szCs w:val="24"/>
              </w:rPr>
            </w:pPr>
            <w:r w:rsidRPr="00243F6D">
              <w:t>$3,285</w:t>
            </w:r>
          </w:p>
        </w:tc>
        <w:tc>
          <w:tcPr>
            <w:tcW w:w="1199" w:type="dxa"/>
            <w:tcBorders>
              <w:top w:val="nil"/>
              <w:left w:val="nil"/>
              <w:bottom w:val="single" w:sz="4" w:space="0" w:color="auto"/>
              <w:right w:val="single" w:sz="8" w:space="0" w:color="auto"/>
            </w:tcBorders>
            <w:shd w:val="clear" w:color="auto" w:fill="auto"/>
            <w:noWrap/>
            <w:vAlign w:val="center"/>
            <w:hideMark/>
          </w:tcPr>
          <w:p w14:paraId="01E37E83" w14:textId="229E4082" w:rsidR="00232BFF" w:rsidRPr="00A62DA7" w:rsidRDefault="00232BFF" w:rsidP="00A74CCC">
            <w:pPr>
              <w:spacing w:line="240" w:lineRule="auto"/>
              <w:jc w:val="center"/>
              <w:rPr>
                <w:rFonts w:eastAsia="Times New Roman"/>
                <w:color w:val="000000"/>
                <w:szCs w:val="24"/>
              </w:rPr>
            </w:pPr>
            <w:r w:rsidRPr="00243F6D">
              <w:t>$15,502</w:t>
            </w:r>
          </w:p>
        </w:tc>
      </w:tr>
      <w:tr w:rsidR="00232BFF" w:rsidRPr="00A62DA7" w14:paraId="3B2959E0" w14:textId="77777777" w:rsidTr="00A74CCC">
        <w:trPr>
          <w:trHeight w:val="274"/>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528703E" w14:textId="77777777" w:rsidR="00232BFF" w:rsidRPr="00A62DA7" w:rsidRDefault="00232BFF" w:rsidP="00232BFF">
            <w:pPr>
              <w:spacing w:line="240" w:lineRule="auto"/>
              <w:rPr>
                <w:rFonts w:eastAsia="Times New Roman"/>
                <w:color w:val="000000"/>
                <w:szCs w:val="24"/>
              </w:rPr>
            </w:pPr>
            <w:r w:rsidRPr="00A62DA7">
              <w:rPr>
                <w:rFonts w:eastAsia="Times New Roman"/>
                <w:color w:val="000000"/>
                <w:szCs w:val="24"/>
              </w:rPr>
              <w:t>Other Income</w:t>
            </w:r>
          </w:p>
        </w:tc>
        <w:tc>
          <w:tcPr>
            <w:tcW w:w="1199" w:type="dxa"/>
            <w:tcBorders>
              <w:top w:val="nil"/>
              <w:left w:val="nil"/>
              <w:bottom w:val="single" w:sz="8" w:space="0" w:color="auto"/>
              <w:right w:val="single" w:sz="8" w:space="0" w:color="auto"/>
            </w:tcBorders>
            <w:shd w:val="clear" w:color="auto" w:fill="auto"/>
            <w:noWrap/>
            <w:vAlign w:val="center"/>
            <w:hideMark/>
          </w:tcPr>
          <w:p w14:paraId="6B66C590" w14:textId="2C1D8E06" w:rsidR="00232BFF" w:rsidRPr="00A62DA7" w:rsidRDefault="00232BFF" w:rsidP="00A74CCC">
            <w:pPr>
              <w:spacing w:line="240" w:lineRule="auto"/>
              <w:jc w:val="center"/>
              <w:rPr>
                <w:rFonts w:eastAsia="Times New Roman"/>
                <w:color w:val="000000"/>
                <w:szCs w:val="24"/>
              </w:rPr>
            </w:pPr>
            <w:r w:rsidRPr="00243F6D">
              <w:t>$24</w:t>
            </w:r>
          </w:p>
        </w:tc>
        <w:tc>
          <w:tcPr>
            <w:tcW w:w="1199" w:type="dxa"/>
            <w:tcBorders>
              <w:top w:val="nil"/>
              <w:left w:val="nil"/>
              <w:bottom w:val="single" w:sz="8" w:space="0" w:color="auto"/>
              <w:right w:val="single" w:sz="8" w:space="0" w:color="auto"/>
            </w:tcBorders>
            <w:shd w:val="clear" w:color="auto" w:fill="auto"/>
            <w:noWrap/>
            <w:vAlign w:val="center"/>
            <w:hideMark/>
          </w:tcPr>
          <w:p w14:paraId="60B60EFF" w14:textId="04DE5682" w:rsidR="00232BFF" w:rsidRPr="00A62DA7" w:rsidRDefault="00232BFF" w:rsidP="00A74CCC">
            <w:pPr>
              <w:spacing w:line="240" w:lineRule="auto"/>
              <w:jc w:val="center"/>
              <w:rPr>
                <w:rFonts w:eastAsia="Times New Roman"/>
                <w:color w:val="000000"/>
                <w:szCs w:val="24"/>
              </w:rPr>
            </w:pPr>
            <w:r w:rsidRPr="00243F6D">
              <w:t>$24</w:t>
            </w:r>
          </w:p>
        </w:tc>
        <w:tc>
          <w:tcPr>
            <w:tcW w:w="1199" w:type="dxa"/>
            <w:tcBorders>
              <w:top w:val="nil"/>
              <w:left w:val="nil"/>
              <w:bottom w:val="single" w:sz="8" w:space="0" w:color="auto"/>
              <w:right w:val="single" w:sz="8" w:space="0" w:color="auto"/>
            </w:tcBorders>
            <w:shd w:val="clear" w:color="auto" w:fill="auto"/>
            <w:noWrap/>
            <w:vAlign w:val="center"/>
            <w:hideMark/>
          </w:tcPr>
          <w:p w14:paraId="436A419A" w14:textId="60A97EA5" w:rsidR="00232BFF" w:rsidRPr="00A62DA7" w:rsidRDefault="00232BFF" w:rsidP="00A74CCC">
            <w:pPr>
              <w:spacing w:line="240" w:lineRule="auto"/>
              <w:jc w:val="center"/>
              <w:rPr>
                <w:rFonts w:eastAsia="Times New Roman"/>
                <w:color w:val="000000"/>
                <w:szCs w:val="24"/>
              </w:rPr>
            </w:pPr>
            <w:r w:rsidRPr="00243F6D">
              <w:t>$24</w:t>
            </w:r>
          </w:p>
        </w:tc>
        <w:tc>
          <w:tcPr>
            <w:tcW w:w="1199" w:type="dxa"/>
            <w:tcBorders>
              <w:top w:val="nil"/>
              <w:left w:val="nil"/>
              <w:bottom w:val="single" w:sz="8" w:space="0" w:color="auto"/>
              <w:right w:val="single" w:sz="8" w:space="0" w:color="auto"/>
            </w:tcBorders>
            <w:shd w:val="clear" w:color="auto" w:fill="auto"/>
            <w:noWrap/>
            <w:vAlign w:val="center"/>
            <w:hideMark/>
          </w:tcPr>
          <w:p w14:paraId="5E63792D" w14:textId="616C7816" w:rsidR="00232BFF" w:rsidRPr="00A62DA7" w:rsidRDefault="00232BFF" w:rsidP="00A74CCC">
            <w:pPr>
              <w:spacing w:line="240" w:lineRule="auto"/>
              <w:jc w:val="center"/>
              <w:rPr>
                <w:rFonts w:eastAsia="Times New Roman"/>
                <w:color w:val="000000"/>
                <w:szCs w:val="24"/>
              </w:rPr>
            </w:pPr>
            <w:r w:rsidRPr="00243F6D">
              <w:t>$24</w:t>
            </w:r>
          </w:p>
        </w:tc>
        <w:tc>
          <w:tcPr>
            <w:tcW w:w="1199" w:type="dxa"/>
            <w:tcBorders>
              <w:top w:val="nil"/>
              <w:left w:val="nil"/>
              <w:bottom w:val="single" w:sz="8" w:space="0" w:color="auto"/>
              <w:right w:val="single" w:sz="8" w:space="0" w:color="auto"/>
            </w:tcBorders>
            <w:shd w:val="clear" w:color="auto" w:fill="auto"/>
            <w:noWrap/>
            <w:vAlign w:val="center"/>
            <w:hideMark/>
          </w:tcPr>
          <w:p w14:paraId="292C9116" w14:textId="1947DAFB" w:rsidR="00232BFF" w:rsidRPr="00A62DA7" w:rsidRDefault="00232BFF" w:rsidP="00A74CCC">
            <w:pPr>
              <w:spacing w:line="240" w:lineRule="auto"/>
              <w:jc w:val="center"/>
              <w:rPr>
                <w:rFonts w:eastAsia="Times New Roman"/>
                <w:color w:val="000000"/>
                <w:szCs w:val="24"/>
              </w:rPr>
            </w:pPr>
            <w:r w:rsidRPr="00243F6D">
              <w:t>$24</w:t>
            </w:r>
          </w:p>
        </w:tc>
        <w:tc>
          <w:tcPr>
            <w:tcW w:w="1199" w:type="dxa"/>
            <w:tcBorders>
              <w:top w:val="single" w:sz="4" w:space="0" w:color="auto"/>
              <w:left w:val="nil"/>
              <w:bottom w:val="single" w:sz="4" w:space="0" w:color="auto"/>
              <w:right w:val="single" w:sz="8" w:space="0" w:color="auto"/>
            </w:tcBorders>
            <w:shd w:val="clear" w:color="auto" w:fill="auto"/>
            <w:noWrap/>
            <w:vAlign w:val="center"/>
            <w:hideMark/>
          </w:tcPr>
          <w:p w14:paraId="2DC6B563" w14:textId="74A893BD" w:rsidR="00232BFF" w:rsidRPr="00A62DA7" w:rsidRDefault="00232BFF" w:rsidP="00A74CCC">
            <w:pPr>
              <w:spacing w:line="240" w:lineRule="auto"/>
              <w:jc w:val="center"/>
              <w:rPr>
                <w:rFonts w:eastAsia="Times New Roman"/>
                <w:color w:val="000000"/>
                <w:szCs w:val="24"/>
              </w:rPr>
            </w:pPr>
            <w:r w:rsidRPr="00243F6D">
              <w:t>$119</w:t>
            </w:r>
          </w:p>
        </w:tc>
      </w:tr>
      <w:tr w:rsidR="00232BFF" w:rsidRPr="00A62DA7" w14:paraId="24DBE34F" w14:textId="77777777" w:rsidTr="00A74CCC">
        <w:trPr>
          <w:trHeight w:val="274"/>
        </w:trPr>
        <w:tc>
          <w:tcPr>
            <w:tcW w:w="170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C69C815" w14:textId="77777777" w:rsidR="00232BFF" w:rsidRPr="00A62DA7" w:rsidRDefault="00232BFF" w:rsidP="00232BFF">
            <w:pPr>
              <w:spacing w:line="240" w:lineRule="auto"/>
              <w:rPr>
                <w:rFonts w:eastAsia="Times New Roman"/>
                <w:b/>
                <w:bCs/>
                <w:color w:val="000000"/>
                <w:szCs w:val="24"/>
              </w:rPr>
            </w:pPr>
            <w:r w:rsidRPr="00A62DA7">
              <w:rPr>
                <w:rFonts w:eastAsia="Times New Roman"/>
                <w:b/>
                <w:bCs/>
                <w:color w:val="000000"/>
                <w:szCs w:val="24"/>
              </w:rPr>
              <w:t>Aggregate Revenue</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412DA213" w14:textId="0238C196" w:rsidR="00232BFF" w:rsidRPr="00A62DA7" w:rsidRDefault="00232BFF" w:rsidP="00A74CCC">
            <w:pPr>
              <w:spacing w:line="240" w:lineRule="auto"/>
              <w:jc w:val="center"/>
              <w:rPr>
                <w:rFonts w:eastAsia="Times New Roman"/>
                <w:color w:val="000000"/>
                <w:szCs w:val="24"/>
              </w:rPr>
            </w:pPr>
            <w:r w:rsidRPr="00243F6D">
              <w:t>$2,865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EAF8195" w14:textId="566737C9" w:rsidR="00232BFF" w:rsidRPr="00A62DA7" w:rsidRDefault="00232BFF" w:rsidP="00A74CCC">
            <w:pPr>
              <w:spacing w:line="240" w:lineRule="auto"/>
              <w:jc w:val="center"/>
              <w:rPr>
                <w:rFonts w:eastAsia="Times New Roman"/>
                <w:color w:val="000000"/>
                <w:szCs w:val="24"/>
              </w:rPr>
            </w:pPr>
            <w:r w:rsidRPr="00243F6D">
              <w:t>$3,141</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7E0AD9F6" w14:textId="50D3FEE0" w:rsidR="00232BFF" w:rsidRPr="00A62DA7" w:rsidRDefault="00232BFF" w:rsidP="00A74CCC">
            <w:pPr>
              <w:spacing w:line="240" w:lineRule="auto"/>
              <w:jc w:val="center"/>
              <w:rPr>
                <w:rFonts w:eastAsia="Times New Roman"/>
                <w:color w:val="000000"/>
                <w:szCs w:val="24"/>
              </w:rPr>
            </w:pPr>
            <w:r w:rsidRPr="00243F6D">
              <w:t>$3,094</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158B259" w14:textId="6FE5B495" w:rsidR="00232BFF" w:rsidRPr="00A62DA7" w:rsidRDefault="00232BFF" w:rsidP="00A74CCC">
            <w:pPr>
              <w:spacing w:line="240" w:lineRule="auto"/>
              <w:jc w:val="center"/>
              <w:rPr>
                <w:rFonts w:eastAsia="Times New Roman"/>
                <w:color w:val="000000"/>
                <w:szCs w:val="24"/>
              </w:rPr>
            </w:pPr>
            <w:r w:rsidRPr="00243F6D">
              <w:t>$3,213</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42BEBD19" w14:textId="5A4DB6D5" w:rsidR="00232BFF" w:rsidRPr="00A62DA7" w:rsidRDefault="00232BFF" w:rsidP="00A74CCC">
            <w:pPr>
              <w:spacing w:line="240" w:lineRule="auto"/>
              <w:jc w:val="center"/>
              <w:rPr>
                <w:rFonts w:eastAsia="Times New Roman"/>
                <w:color w:val="000000"/>
                <w:szCs w:val="24"/>
              </w:rPr>
            </w:pPr>
            <w:r w:rsidRPr="00243F6D">
              <w:t>$3,309</w:t>
            </w:r>
          </w:p>
        </w:tc>
        <w:tc>
          <w:tcPr>
            <w:tcW w:w="1199"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2A694DD6" w14:textId="726BE936" w:rsidR="00232BFF" w:rsidRPr="00A62DA7" w:rsidRDefault="00232BFF" w:rsidP="00A74CCC">
            <w:pPr>
              <w:spacing w:line="240" w:lineRule="auto"/>
              <w:jc w:val="center"/>
              <w:rPr>
                <w:rFonts w:eastAsia="Times New Roman"/>
                <w:color w:val="000000"/>
                <w:szCs w:val="24"/>
              </w:rPr>
            </w:pPr>
            <w:r w:rsidRPr="00243F6D">
              <w:t>$15,621</w:t>
            </w:r>
          </w:p>
        </w:tc>
      </w:tr>
      <w:tr w:rsidR="00232BFF" w:rsidRPr="00A62DA7" w14:paraId="09D4FB92" w14:textId="77777777" w:rsidTr="00A74CCC">
        <w:trPr>
          <w:trHeight w:val="274"/>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2AC1C00" w14:textId="1DC24688" w:rsidR="00232BFF" w:rsidRPr="00A62DA7" w:rsidRDefault="00232BFF" w:rsidP="00232BFF">
            <w:pPr>
              <w:spacing w:line="240" w:lineRule="auto"/>
              <w:rPr>
                <w:rFonts w:eastAsia="Times New Roman"/>
                <w:color w:val="000000"/>
                <w:szCs w:val="24"/>
              </w:rPr>
            </w:pPr>
            <w:r w:rsidRPr="00A62DA7">
              <w:rPr>
                <w:rFonts w:eastAsia="Times New Roman"/>
                <w:color w:val="000000"/>
                <w:szCs w:val="24"/>
              </w:rPr>
              <w:t>Operating Reserve</w:t>
            </w:r>
          </w:p>
        </w:tc>
        <w:tc>
          <w:tcPr>
            <w:tcW w:w="1199" w:type="dxa"/>
            <w:tcBorders>
              <w:top w:val="nil"/>
              <w:left w:val="nil"/>
              <w:bottom w:val="single" w:sz="8" w:space="0" w:color="auto"/>
              <w:right w:val="single" w:sz="8" w:space="0" w:color="auto"/>
            </w:tcBorders>
            <w:shd w:val="clear" w:color="auto" w:fill="auto"/>
            <w:noWrap/>
            <w:vAlign w:val="center"/>
            <w:hideMark/>
          </w:tcPr>
          <w:p w14:paraId="3FBAFEB9" w14:textId="30DEA2AC" w:rsidR="00232BFF" w:rsidRPr="00A62DA7" w:rsidRDefault="00232BFF" w:rsidP="00A74CCC">
            <w:pPr>
              <w:spacing w:line="240" w:lineRule="auto"/>
              <w:jc w:val="center"/>
              <w:rPr>
                <w:rFonts w:eastAsia="Times New Roman"/>
                <w:color w:val="000000"/>
                <w:szCs w:val="24"/>
              </w:rPr>
            </w:pPr>
            <w:r w:rsidRPr="00243F6D">
              <w:t>$233</w:t>
            </w:r>
          </w:p>
        </w:tc>
        <w:tc>
          <w:tcPr>
            <w:tcW w:w="1199" w:type="dxa"/>
            <w:tcBorders>
              <w:top w:val="nil"/>
              <w:left w:val="nil"/>
              <w:bottom w:val="single" w:sz="8" w:space="0" w:color="auto"/>
              <w:right w:val="single" w:sz="8" w:space="0" w:color="auto"/>
            </w:tcBorders>
            <w:shd w:val="clear" w:color="auto" w:fill="auto"/>
            <w:noWrap/>
            <w:vAlign w:val="center"/>
            <w:hideMark/>
          </w:tcPr>
          <w:p w14:paraId="03CAC711" w14:textId="6813633E" w:rsidR="00232BFF" w:rsidRPr="00A62DA7" w:rsidRDefault="00232BFF" w:rsidP="00A74CCC">
            <w:pPr>
              <w:spacing w:line="240" w:lineRule="auto"/>
              <w:jc w:val="center"/>
              <w:rPr>
                <w:rFonts w:eastAsia="Times New Roman"/>
                <w:color w:val="000000"/>
                <w:szCs w:val="24"/>
              </w:rPr>
            </w:pPr>
            <w:r w:rsidRPr="00243F6D">
              <w:t>$199</w:t>
            </w:r>
          </w:p>
        </w:tc>
        <w:tc>
          <w:tcPr>
            <w:tcW w:w="1199" w:type="dxa"/>
            <w:tcBorders>
              <w:top w:val="nil"/>
              <w:left w:val="nil"/>
              <w:bottom w:val="single" w:sz="8" w:space="0" w:color="auto"/>
              <w:right w:val="single" w:sz="8" w:space="0" w:color="auto"/>
            </w:tcBorders>
            <w:shd w:val="clear" w:color="auto" w:fill="auto"/>
            <w:noWrap/>
            <w:vAlign w:val="center"/>
            <w:hideMark/>
          </w:tcPr>
          <w:p w14:paraId="15439213" w14:textId="4AD33BA8" w:rsidR="00232BFF" w:rsidRPr="00A62DA7" w:rsidRDefault="00232BFF" w:rsidP="00A74CCC">
            <w:pPr>
              <w:spacing w:line="240" w:lineRule="auto"/>
              <w:jc w:val="center"/>
              <w:rPr>
                <w:rFonts w:eastAsia="Times New Roman"/>
                <w:color w:val="000000"/>
                <w:szCs w:val="24"/>
              </w:rPr>
            </w:pPr>
            <w:r w:rsidRPr="00243F6D">
              <w:t>$63</w:t>
            </w:r>
          </w:p>
        </w:tc>
        <w:tc>
          <w:tcPr>
            <w:tcW w:w="1199" w:type="dxa"/>
            <w:tcBorders>
              <w:top w:val="nil"/>
              <w:left w:val="nil"/>
              <w:bottom w:val="single" w:sz="8" w:space="0" w:color="auto"/>
              <w:right w:val="single" w:sz="8" w:space="0" w:color="auto"/>
            </w:tcBorders>
            <w:shd w:val="clear" w:color="auto" w:fill="auto"/>
            <w:noWrap/>
            <w:vAlign w:val="center"/>
            <w:hideMark/>
          </w:tcPr>
          <w:p w14:paraId="5C478D89" w14:textId="24A478B8" w:rsidR="00232BFF" w:rsidRPr="00A62DA7" w:rsidRDefault="00232BFF" w:rsidP="00A74CCC">
            <w:pPr>
              <w:spacing w:line="240" w:lineRule="auto"/>
              <w:jc w:val="center"/>
              <w:rPr>
                <w:rFonts w:eastAsia="Times New Roman"/>
                <w:color w:val="000000"/>
                <w:szCs w:val="24"/>
              </w:rPr>
            </w:pPr>
            <w:r w:rsidRPr="00243F6D">
              <w:t>$4</w:t>
            </w:r>
          </w:p>
        </w:tc>
        <w:tc>
          <w:tcPr>
            <w:tcW w:w="1199" w:type="dxa"/>
            <w:tcBorders>
              <w:top w:val="nil"/>
              <w:left w:val="nil"/>
              <w:bottom w:val="single" w:sz="8" w:space="0" w:color="auto"/>
              <w:right w:val="single" w:sz="8" w:space="0" w:color="auto"/>
            </w:tcBorders>
            <w:shd w:val="clear" w:color="auto" w:fill="auto"/>
            <w:noWrap/>
            <w:vAlign w:val="center"/>
            <w:hideMark/>
          </w:tcPr>
          <w:p w14:paraId="400DA82C" w14:textId="57DB9E1A" w:rsidR="00232BFF" w:rsidRPr="00A62DA7" w:rsidRDefault="00232BFF" w:rsidP="00A74CCC">
            <w:pPr>
              <w:spacing w:line="240" w:lineRule="auto"/>
              <w:jc w:val="center"/>
              <w:rPr>
                <w:rFonts w:eastAsia="Times New Roman"/>
                <w:color w:val="000000"/>
                <w:szCs w:val="24"/>
              </w:rPr>
            </w:pPr>
            <w:r w:rsidRPr="001C074C">
              <w:rPr>
                <w:color w:val="FF0000"/>
              </w:rPr>
              <w:t>($51)</w:t>
            </w:r>
          </w:p>
        </w:tc>
        <w:tc>
          <w:tcPr>
            <w:tcW w:w="1199" w:type="dxa"/>
            <w:tcBorders>
              <w:top w:val="single" w:sz="4" w:space="0" w:color="auto"/>
              <w:left w:val="nil"/>
              <w:bottom w:val="single" w:sz="4" w:space="0" w:color="auto"/>
              <w:right w:val="single" w:sz="8" w:space="0" w:color="auto"/>
            </w:tcBorders>
            <w:shd w:val="clear" w:color="auto" w:fill="auto"/>
            <w:noWrap/>
            <w:vAlign w:val="center"/>
            <w:hideMark/>
          </w:tcPr>
          <w:p w14:paraId="66F96CEF" w14:textId="457309F9" w:rsidR="00232BFF" w:rsidRPr="00A62DA7" w:rsidRDefault="0000288D" w:rsidP="00A74CCC">
            <w:pPr>
              <w:spacing w:line="240" w:lineRule="auto"/>
              <w:jc w:val="center"/>
              <w:rPr>
                <w:rFonts w:eastAsia="Times New Roman"/>
                <w:color w:val="000000"/>
                <w:szCs w:val="24"/>
              </w:rPr>
            </w:pPr>
            <w:r>
              <w:rPr>
                <w:rFonts w:eastAsia="Times New Roman"/>
                <w:color w:val="000000"/>
                <w:szCs w:val="24"/>
              </w:rPr>
              <w:t>n/a</w:t>
            </w:r>
          </w:p>
        </w:tc>
      </w:tr>
      <w:tr w:rsidR="00232BFF" w:rsidRPr="00A62DA7" w14:paraId="13E7B6F0" w14:textId="77777777" w:rsidTr="00A74CCC">
        <w:trPr>
          <w:trHeight w:val="24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AC3D559" w14:textId="77777777" w:rsidR="00232BFF" w:rsidRPr="00A62DA7" w:rsidRDefault="00232BFF" w:rsidP="00232BFF">
            <w:pPr>
              <w:spacing w:line="240" w:lineRule="auto"/>
              <w:rPr>
                <w:rFonts w:eastAsia="Times New Roman"/>
                <w:color w:val="000000"/>
                <w:szCs w:val="24"/>
              </w:rPr>
            </w:pPr>
            <w:r w:rsidRPr="00A62DA7">
              <w:rPr>
                <w:rFonts w:eastAsia="Times New Roman"/>
                <w:color w:val="000000"/>
                <w:szCs w:val="24"/>
              </w:rPr>
              <w:t>Optimal Operating Reserve</w:t>
            </w:r>
          </w:p>
        </w:tc>
        <w:tc>
          <w:tcPr>
            <w:tcW w:w="1199" w:type="dxa"/>
            <w:tcBorders>
              <w:top w:val="nil"/>
              <w:left w:val="nil"/>
              <w:bottom w:val="single" w:sz="8" w:space="0" w:color="auto"/>
              <w:right w:val="single" w:sz="8" w:space="0" w:color="auto"/>
            </w:tcBorders>
            <w:shd w:val="clear" w:color="auto" w:fill="auto"/>
            <w:noWrap/>
            <w:vAlign w:val="center"/>
            <w:hideMark/>
          </w:tcPr>
          <w:p w14:paraId="55DC91D8" w14:textId="54B7F8C5" w:rsidR="00232BFF" w:rsidRPr="00A62DA7" w:rsidRDefault="00232BFF" w:rsidP="00A74CCC">
            <w:pPr>
              <w:spacing w:line="240" w:lineRule="auto"/>
              <w:jc w:val="center"/>
              <w:rPr>
                <w:rFonts w:eastAsia="Times New Roman"/>
                <w:color w:val="000000"/>
                <w:szCs w:val="24"/>
              </w:rPr>
            </w:pPr>
            <w:r w:rsidRPr="00243F6D">
              <w:t>$746</w:t>
            </w:r>
          </w:p>
        </w:tc>
        <w:tc>
          <w:tcPr>
            <w:tcW w:w="1199" w:type="dxa"/>
            <w:tcBorders>
              <w:top w:val="nil"/>
              <w:left w:val="nil"/>
              <w:bottom w:val="single" w:sz="8" w:space="0" w:color="auto"/>
              <w:right w:val="single" w:sz="8" w:space="0" w:color="auto"/>
            </w:tcBorders>
            <w:shd w:val="clear" w:color="auto" w:fill="auto"/>
            <w:noWrap/>
            <w:vAlign w:val="center"/>
            <w:hideMark/>
          </w:tcPr>
          <w:p w14:paraId="09D3F57F" w14:textId="30CF73CF" w:rsidR="00232BFF" w:rsidRPr="00A62DA7" w:rsidRDefault="00232BFF" w:rsidP="00A74CCC">
            <w:pPr>
              <w:spacing w:line="240" w:lineRule="auto"/>
              <w:jc w:val="center"/>
              <w:rPr>
                <w:rFonts w:eastAsia="Times New Roman"/>
                <w:color w:val="000000"/>
                <w:szCs w:val="24"/>
              </w:rPr>
            </w:pPr>
            <w:r w:rsidRPr="00243F6D">
              <w:t>$794</w:t>
            </w:r>
          </w:p>
        </w:tc>
        <w:tc>
          <w:tcPr>
            <w:tcW w:w="1199" w:type="dxa"/>
            <w:tcBorders>
              <w:top w:val="nil"/>
              <w:left w:val="nil"/>
              <w:bottom w:val="single" w:sz="8" w:space="0" w:color="auto"/>
              <w:right w:val="single" w:sz="8" w:space="0" w:color="auto"/>
            </w:tcBorders>
            <w:shd w:val="clear" w:color="auto" w:fill="auto"/>
            <w:noWrap/>
            <w:vAlign w:val="center"/>
            <w:hideMark/>
          </w:tcPr>
          <w:p w14:paraId="237DBD70" w14:textId="219AA8AA" w:rsidR="00232BFF" w:rsidRPr="00A62DA7" w:rsidRDefault="00232BFF" w:rsidP="00A74CCC">
            <w:pPr>
              <w:spacing w:line="240" w:lineRule="auto"/>
              <w:jc w:val="center"/>
              <w:rPr>
                <w:rFonts w:eastAsia="Times New Roman"/>
                <w:color w:val="000000"/>
                <w:szCs w:val="24"/>
              </w:rPr>
            </w:pPr>
            <w:r w:rsidRPr="00243F6D">
              <w:t>$808</w:t>
            </w:r>
          </w:p>
        </w:tc>
        <w:tc>
          <w:tcPr>
            <w:tcW w:w="1199" w:type="dxa"/>
            <w:tcBorders>
              <w:top w:val="nil"/>
              <w:left w:val="nil"/>
              <w:bottom w:val="single" w:sz="8" w:space="0" w:color="auto"/>
              <w:right w:val="single" w:sz="8" w:space="0" w:color="auto"/>
            </w:tcBorders>
            <w:shd w:val="clear" w:color="auto" w:fill="auto"/>
            <w:noWrap/>
            <w:vAlign w:val="center"/>
            <w:hideMark/>
          </w:tcPr>
          <w:p w14:paraId="29D94349" w14:textId="45453AC7" w:rsidR="00232BFF" w:rsidRPr="00A62DA7" w:rsidRDefault="00232BFF" w:rsidP="00A74CCC">
            <w:pPr>
              <w:spacing w:line="240" w:lineRule="auto"/>
              <w:jc w:val="center"/>
              <w:rPr>
                <w:rFonts w:eastAsia="Times New Roman"/>
                <w:color w:val="000000"/>
                <w:szCs w:val="24"/>
              </w:rPr>
            </w:pPr>
            <w:r w:rsidRPr="00243F6D">
              <w:t>$818</w:t>
            </w:r>
          </w:p>
        </w:tc>
        <w:tc>
          <w:tcPr>
            <w:tcW w:w="1199" w:type="dxa"/>
            <w:tcBorders>
              <w:top w:val="nil"/>
              <w:left w:val="nil"/>
              <w:bottom w:val="single" w:sz="8" w:space="0" w:color="auto"/>
              <w:right w:val="single" w:sz="8" w:space="0" w:color="auto"/>
            </w:tcBorders>
            <w:shd w:val="clear" w:color="auto" w:fill="auto"/>
            <w:noWrap/>
            <w:vAlign w:val="center"/>
            <w:hideMark/>
          </w:tcPr>
          <w:p w14:paraId="0EF719F2" w14:textId="0BECC6E7" w:rsidR="00232BFF" w:rsidRPr="00A62DA7" w:rsidRDefault="00232BFF" w:rsidP="00A74CCC">
            <w:pPr>
              <w:spacing w:line="240" w:lineRule="auto"/>
              <w:jc w:val="center"/>
              <w:rPr>
                <w:rFonts w:eastAsia="Times New Roman"/>
                <w:color w:val="000000"/>
                <w:szCs w:val="24"/>
              </w:rPr>
            </w:pPr>
            <w:r w:rsidRPr="00243F6D">
              <w:t>$841</w:t>
            </w:r>
          </w:p>
        </w:tc>
        <w:tc>
          <w:tcPr>
            <w:tcW w:w="1199" w:type="dxa"/>
            <w:tcBorders>
              <w:top w:val="single" w:sz="4" w:space="0" w:color="auto"/>
              <w:left w:val="nil"/>
              <w:bottom w:val="single" w:sz="4" w:space="0" w:color="auto"/>
              <w:right w:val="single" w:sz="8" w:space="0" w:color="auto"/>
            </w:tcBorders>
            <w:shd w:val="clear" w:color="auto" w:fill="auto"/>
            <w:noWrap/>
            <w:vAlign w:val="center"/>
            <w:hideMark/>
          </w:tcPr>
          <w:p w14:paraId="38AB04E6" w14:textId="69526C5F" w:rsidR="00232BFF" w:rsidRPr="00A62DA7" w:rsidRDefault="0000288D" w:rsidP="00A74CCC">
            <w:pPr>
              <w:spacing w:line="240" w:lineRule="auto"/>
              <w:jc w:val="center"/>
              <w:rPr>
                <w:rFonts w:eastAsia="Times New Roman"/>
                <w:color w:val="000000"/>
                <w:szCs w:val="24"/>
              </w:rPr>
            </w:pPr>
            <w:r>
              <w:rPr>
                <w:rFonts w:eastAsia="Times New Roman"/>
                <w:color w:val="000000"/>
                <w:szCs w:val="24"/>
              </w:rPr>
              <w:t>n/a</w:t>
            </w:r>
          </w:p>
        </w:tc>
      </w:tr>
      <w:tr w:rsidR="00232BFF" w:rsidRPr="00A62DA7" w14:paraId="6CB54BDA" w14:textId="77777777" w:rsidTr="00A74CCC">
        <w:trPr>
          <w:trHeight w:val="537"/>
        </w:trPr>
        <w:tc>
          <w:tcPr>
            <w:tcW w:w="170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B61BE53" w14:textId="6074A84E" w:rsidR="00232BFF" w:rsidRPr="00A62DA7" w:rsidRDefault="00232BFF" w:rsidP="00232BFF">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2FCF4547" w14:textId="18627DF2" w:rsidR="00232BFF" w:rsidRPr="001C074C" w:rsidRDefault="00232BFF" w:rsidP="00A74CCC">
            <w:pPr>
              <w:spacing w:line="240" w:lineRule="auto"/>
              <w:jc w:val="center"/>
              <w:rPr>
                <w:rFonts w:eastAsia="Times New Roman"/>
                <w:color w:val="FF0000"/>
                <w:szCs w:val="24"/>
              </w:rPr>
            </w:pPr>
            <w:r w:rsidRPr="001C074C">
              <w:rPr>
                <w:color w:val="FF0000"/>
              </w:rPr>
              <w:t>($513)</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3DA18770" w14:textId="431D48F5" w:rsidR="00232BFF" w:rsidRPr="001C074C" w:rsidRDefault="00232BFF" w:rsidP="00A74CCC">
            <w:pPr>
              <w:spacing w:line="240" w:lineRule="auto"/>
              <w:jc w:val="center"/>
              <w:rPr>
                <w:rFonts w:eastAsia="Times New Roman"/>
                <w:color w:val="FF0000"/>
                <w:szCs w:val="24"/>
              </w:rPr>
            </w:pPr>
            <w:r w:rsidRPr="001C074C">
              <w:rPr>
                <w:color w:val="FF0000"/>
              </w:rPr>
              <w:t>($595)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78D5BAEF" w14:textId="6304E5DC" w:rsidR="00232BFF" w:rsidRPr="001C074C" w:rsidRDefault="00232BFF" w:rsidP="00A74CCC">
            <w:pPr>
              <w:spacing w:line="240" w:lineRule="auto"/>
              <w:jc w:val="center"/>
              <w:rPr>
                <w:rFonts w:eastAsia="Times New Roman"/>
                <w:color w:val="FF0000"/>
                <w:szCs w:val="24"/>
              </w:rPr>
            </w:pPr>
            <w:r w:rsidRPr="001C074C">
              <w:rPr>
                <w:color w:val="FF0000"/>
              </w:rPr>
              <w:t>($745)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3A716E91" w14:textId="6EBD8837" w:rsidR="00232BFF" w:rsidRPr="001C074C" w:rsidRDefault="00232BFF" w:rsidP="00A74CCC">
            <w:pPr>
              <w:spacing w:line="240" w:lineRule="auto"/>
              <w:jc w:val="center"/>
              <w:rPr>
                <w:rFonts w:eastAsia="Times New Roman"/>
                <w:color w:val="FF0000"/>
                <w:szCs w:val="24"/>
              </w:rPr>
            </w:pPr>
            <w:r w:rsidRPr="001C074C">
              <w:rPr>
                <w:color w:val="FF0000"/>
              </w:rPr>
              <w:t>($814)</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2CAB8160" w14:textId="26EFFCD2" w:rsidR="00232BFF" w:rsidRPr="001C074C" w:rsidRDefault="00232BFF" w:rsidP="00A74CCC">
            <w:pPr>
              <w:spacing w:line="240" w:lineRule="auto"/>
              <w:jc w:val="center"/>
              <w:rPr>
                <w:rFonts w:eastAsia="Times New Roman"/>
                <w:color w:val="FF0000"/>
                <w:szCs w:val="24"/>
              </w:rPr>
            </w:pPr>
            <w:r w:rsidRPr="001C074C">
              <w:rPr>
                <w:color w:val="FF0000"/>
              </w:rPr>
              <w:t>($892)</w:t>
            </w:r>
          </w:p>
        </w:tc>
        <w:tc>
          <w:tcPr>
            <w:tcW w:w="1199"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4A8F0B67" w14:textId="1A146D54" w:rsidR="00232BFF" w:rsidRPr="00A62DA7" w:rsidRDefault="0000288D" w:rsidP="00A74CCC">
            <w:pPr>
              <w:spacing w:line="240" w:lineRule="auto"/>
              <w:jc w:val="center"/>
              <w:rPr>
                <w:rFonts w:eastAsia="Times New Roman"/>
                <w:color w:val="000000"/>
                <w:szCs w:val="24"/>
              </w:rPr>
            </w:pPr>
            <w:r>
              <w:rPr>
                <w:rFonts w:eastAsia="Times New Roman"/>
                <w:color w:val="000000"/>
                <w:szCs w:val="24"/>
              </w:rPr>
              <w:t>n/a</w:t>
            </w:r>
          </w:p>
        </w:tc>
      </w:tr>
    </w:tbl>
    <w:p w14:paraId="2D786FF1" w14:textId="19A54794" w:rsidR="004B4814" w:rsidRPr="00DE203F" w:rsidRDefault="00A62DA7" w:rsidP="00DE203F">
      <w:pPr>
        <w:pStyle w:val="BottomofTableSpacing"/>
        <w:jc w:val="center"/>
      </w:pPr>
      <w:r>
        <w:fldChar w:fldCharType="end"/>
      </w:r>
    </w:p>
    <w:p w14:paraId="126EAB5A" w14:textId="77777777" w:rsidR="00E52351" w:rsidRDefault="00E52351" w:rsidP="00244997">
      <w:pPr>
        <w:pStyle w:val="Heading3Numbering"/>
        <w:numPr>
          <w:ilvl w:val="2"/>
          <w:numId w:val="14"/>
        </w:numPr>
        <w:spacing w:after="0"/>
      </w:pPr>
      <w:r>
        <w:t>Description of the Baseline</w:t>
      </w:r>
    </w:p>
    <w:p w14:paraId="5FF21CC4" w14:textId="52071F16" w:rsidR="003F546D" w:rsidRDefault="003F546D" w:rsidP="003F546D">
      <w:bookmarkStart w:id="154" w:name="_Toc328136186"/>
      <w:bookmarkStart w:id="155" w:name="_Toc328136640"/>
      <w:bookmarkStart w:id="156" w:name="_Toc328136760"/>
      <w:bookmarkStart w:id="157" w:name="_Toc328136880"/>
      <w:bookmarkStart w:id="158" w:name="_Toc328137163"/>
      <w:bookmarkStart w:id="159" w:name="_Toc327257173"/>
      <w:bookmarkStart w:id="160" w:name="_Toc324932311"/>
      <w:bookmarkStart w:id="161" w:name="_Toc324525698"/>
      <w:bookmarkStart w:id="162" w:name="_Toc324165139"/>
      <w:bookmarkStart w:id="163" w:name="_Toc325554080"/>
      <w:bookmarkEnd w:id="154"/>
      <w:bookmarkEnd w:id="155"/>
      <w:bookmarkEnd w:id="156"/>
      <w:bookmarkEnd w:id="157"/>
      <w:bookmarkEnd w:id="158"/>
      <w:bookmarkEnd w:id="159"/>
      <w:r>
        <w:t>The Baseline for this analysis is the patent fee schedule that became effective on January</w:t>
      </w:r>
      <w:r w:rsidRPr="005B2024">
        <w:t xml:space="preserve"> </w:t>
      </w:r>
      <w:r w:rsidR="00E20066">
        <w:t xml:space="preserve">14, </w:t>
      </w:r>
      <w:r w:rsidR="00E20066" w:rsidRPr="00AF0A76">
        <w:t>201</w:t>
      </w:r>
      <w:r w:rsidR="00E20066">
        <w:t>7</w:t>
      </w:r>
      <w:r w:rsidR="00E20066" w:rsidRPr="00AF0A76">
        <w:t xml:space="preserve"> (</w:t>
      </w:r>
      <w:r w:rsidR="00B94EE2">
        <w:t>revision dated</w:t>
      </w:r>
      <w:r w:rsidR="00E20066" w:rsidRPr="00AF0A76">
        <w:t xml:space="preserve"> </w:t>
      </w:r>
      <w:r w:rsidR="00E20066">
        <w:t>January</w:t>
      </w:r>
      <w:r w:rsidR="00E20066" w:rsidRPr="00AF0A76">
        <w:t xml:space="preserve"> </w:t>
      </w:r>
      <w:r w:rsidR="00E20066">
        <w:t>14</w:t>
      </w:r>
      <w:r w:rsidR="00E20066" w:rsidRPr="00AF0A76">
        <w:t>, 201</w:t>
      </w:r>
      <w:r w:rsidR="00E20066">
        <w:t>7</w:t>
      </w:r>
      <w:r w:rsidR="00E20066" w:rsidRPr="00AF0A76">
        <w:t>)</w:t>
      </w:r>
      <w:r w:rsidR="00E20066">
        <w:t>.</w:t>
      </w:r>
      <w:r w:rsidRPr="005B2024">
        <w:t xml:space="preserve">  </w:t>
      </w:r>
      <w:r w:rsidRPr="00CD538F">
        <w:t xml:space="preserve">The Office estimates that the Baseline </w:t>
      </w:r>
      <w:r w:rsidRPr="009C5214">
        <w:t xml:space="preserve">would </w:t>
      </w:r>
      <w:r w:rsidRPr="009C5214">
        <w:lastRenderedPageBreak/>
        <w:t>generate approximately $2.</w:t>
      </w:r>
      <w:r w:rsidR="008818A6">
        <w:t>84 </w:t>
      </w:r>
      <w:r w:rsidRPr="009C5214">
        <w:t>billion in patent fees during FY 201</w:t>
      </w:r>
      <w:r>
        <w:t>7</w:t>
      </w:r>
      <w:r w:rsidRPr="009C5214">
        <w:t>, which is approximately $</w:t>
      </w:r>
      <w:r w:rsidR="008818A6">
        <w:t>57</w:t>
      </w:r>
      <w:r w:rsidR="008818A6" w:rsidRPr="009C5214">
        <w:t xml:space="preserve"> </w:t>
      </w:r>
      <w:r w:rsidRPr="009C5214">
        <w:t>million more than</w:t>
      </w:r>
      <w:r w:rsidRPr="00CD538F">
        <w:t xml:space="preserve"> the Office collected in FY </w:t>
      </w:r>
      <w:r w:rsidR="00D15A76" w:rsidRPr="00CD538F">
        <w:t>201</w:t>
      </w:r>
      <w:r w:rsidR="00D15A76">
        <w:t>6</w:t>
      </w:r>
      <w:r w:rsidRPr="00CD538F">
        <w:t>.</w:t>
      </w:r>
      <w:r>
        <w:t xml:space="preserve">  </w:t>
      </w:r>
    </w:p>
    <w:p w14:paraId="235F6B83" w14:textId="77777777" w:rsidR="005203E5" w:rsidRDefault="005203E5" w:rsidP="003F546D"/>
    <w:p w14:paraId="28929064" w14:textId="40F13CFE" w:rsidR="008B0C69" w:rsidRDefault="003F546D" w:rsidP="003F546D">
      <w:r>
        <w:t xml:space="preserve">The Baseline would not </w:t>
      </w:r>
      <w:r w:rsidR="009741B2">
        <w:t>secure</w:t>
      </w:r>
      <w:r>
        <w:t xml:space="preserve"> </w:t>
      </w:r>
      <w:r w:rsidR="00BA1BD2">
        <w:t>aggregate revenue</w:t>
      </w:r>
      <w:r>
        <w:t xml:space="preserve"> to</w:t>
      </w:r>
      <w:r w:rsidR="009741B2">
        <w:t xml:space="preserve"> cover</w:t>
      </w:r>
      <w:r w:rsidR="00BA1BD2">
        <w:t xml:space="preserve"> aggregate cost</w:t>
      </w:r>
      <w:r>
        <w:t xml:space="preserve"> </w:t>
      </w:r>
      <w:r w:rsidR="00F95385">
        <w:t>presented</w:t>
      </w:r>
      <w:r>
        <w:t xml:space="preserve"> in the FY </w:t>
      </w:r>
      <w:r w:rsidR="00D15A76">
        <w:t xml:space="preserve">2018 </w:t>
      </w:r>
      <w:r>
        <w:t xml:space="preserve">Budget.  Under the Baseline, the Office only </w:t>
      </w:r>
      <w:r>
        <w:rPr>
          <w:szCs w:val="24"/>
        </w:rPr>
        <w:t xml:space="preserve">expects to collect sufficient </w:t>
      </w:r>
      <w:r w:rsidR="005C2A6B">
        <w:rPr>
          <w:szCs w:val="24"/>
        </w:rPr>
        <w:t xml:space="preserve">revenue </w:t>
      </w:r>
      <w:r>
        <w:t xml:space="preserve">to continue executing </w:t>
      </w:r>
      <w:r>
        <w:rPr>
          <w:szCs w:val="24"/>
        </w:rPr>
        <w:t>some, not all, of the Office priorities.  For example, in FY 2017, it is estimated that 300 examiners will be hired so the Office can</w:t>
      </w:r>
      <w:r>
        <w:t xml:space="preserve"> continue to reduce the patent application backlog and pendency.  The Baseline provides sufficient resources to hire the same number of examiners, but will not provide sufficient resources to build the </w:t>
      </w:r>
      <w:r w:rsidR="00557AFB">
        <w:t xml:space="preserve">patent </w:t>
      </w:r>
      <w:r>
        <w:t xml:space="preserve">operating reserve to its </w:t>
      </w:r>
      <w:r w:rsidR="00C06DF2">
        <w:t>minimum</w:t>
      </w:r>
      <w:r w:rsidR="00D15A76">
        <w:t xml:space="preserve"> or </w:t>
      </w:r>
      <w:r w:rsidR="000E360E">
        <w:t xml:space="preserve">to the </w:t>
      </w:r>
      <w:r>
        <w:t>optimal level in the five year planning horizon.</w:t>
      </w:r>
      <w:r w:rsidR="00C221C8">
        <w:t xml:space="preserve">  </w:t>
      </w:r>
      <w:r w:rsidR="00633109">
        <w:t>Under</w:t>
      </w:r>
      <w:r w:rsidR="00C221C8">
        <w:t xml:space="preserve"> this alternative, the operating reserve </w:t>
      </w:r>
      <w:r w:rsidR="008B0C69">
        <w:t>is completely exhausted by FY 2021</w:t>
      </w:r>
      <w:r w:rsidR="00F97FB8">
        <w:t>,</w:t>
      </w:r>
      <w:r w:rsidR="008B0C69">
        <w:t xml:space="preserve"> when it would actually have a negative balance by year-end.</w:t>
      </w:r>
      <w:r>
        <w:t xml:space="preserve"> </w:t>
      </w:r>
      <w:r w:rsidR="009C5A9C">
        <w:t xml:space="preserve"> </w:t>
      </w:r>
      <w:r w:rsidR="008B0C69">
        <w:t xml:space="preserve">Without a reserve, the Office would be at greater risk for having financial crises and short-term disruptions in revenue impact operations and progress on strategic goals. </w:t>
      </w:r>
    </w:p>
    <w:p w14:paraId="3AE63CB0" w14:textId="6D09C403" w:rsidR="00E516EA" w:rsidRDefault="00E516EA">
      <w:pPr>
        <w:spacing w:after="200" w:line="276" w:lineRule="auto"/>
        <w:rPr>
          <w:rFonts w:asciiTheme="majorHAnsi" w:eastAsiaTheme="majorEastAsia" w:hAnsiTheme="majorHAnsi" w:cstheme="majorBidi"/>
          <w:b/>
          <w:bCs/>
          <w:color w:val="4F81BD" w:themeColor="accent1"/>
          <w:sz w:val="26"/>
          <w:szCs w:val="26"/>
        </w:rPr>
      </w:pPr>
      <w:bookmarkStart w:id="164" w:name="_Toc451951720"/>
      <w:r>
        <w:br w:type="page"/>
      </w:r>
    </w:p>
    <w:p w14:paraId="126EABB5" w14:textId="479FCDD4" w:rsidR="00E52351" w:rsidRDefault="00E52351" w:rsidP="00244997">
      <w:pPr>
        <w:pStyle w:val="Heading2Number"/>
      </w:pPr>
      <w:bookmarkStart w:id="165" w:name="_Toc480291345"/>
      <w:r w:rsidRPr="009C5214">
        <w:lastRenderedPageBreak/>
        <w:t xml:space="preserve">Alternative 1 – </w:t>
      </w:r>
      <w:r w:rsidR="00960B24">
        <w:t>Final</w:t>
      </w:r>
      <w:r w:rsidR="00960B24" w:rsidRPr="009C5214">
        <w:t xml:space="preserve"> </w:t>
      </w:r>
      <w:r w:rsidR="00E604E5">
        <w:t xml:space="preserve">Rule </w:t>
      </w:r>
      <w:r w:rsidRPr="009C5214">
        <w:t>Fee Schedule</w:t>
      </w:r>
      <w:bookmarkEnd w:id="160"/>
      <w:bookmarkEnd w:id="161"/>
      <w:bookmarkEnd w:id="162"/>
      <w:r w:rsidRPr="009C5214">
        <w:t xml:space="preserve"> – </w:t>
      </w:r>
      <w:r w:rsidR="005F314F" w:rsidRPr="005F314F">
        <w:t>Setting and Adjusting Patent Fees during Fiscal Year 2017</w:t>
      </w:r>
      <w:bookmarkEnd w:id="163"/>
      <w:bookmarkEnd w:id="164"/>
      <w:bookmarkEnd w:id="165"/>
    </w:p>
    <w:p w14:paraId="33D4ED1C" w14:textId="59241C1F" w:rsidR="00A62DA7" w:rsidRPr="00A62DA7" w:rsidRDefault="00490224" w:rsidP="001971D6">
      <w:pPr>
        <w:pStyle w:val="BottomofTableSpacing"/>
        <w:tabs>
          <w:tab w:val="center" w:pos="4457"/>
          <w:tab w:val="left" w:pos="5820"/>
        </w:tabs>
        <w:spacing w:line="480" w:lineRule="auto"/>
        <w:jc w:val="center"/>
        <w:rPr>
          <w:sz w:val="22"/>
        </w:rPr>
      </w:pPr>
      <w:r w:rsidRPr="00DE203F">
        <w:rPr>
          <w:b/>
          <w:sz w:val="22"/>
        </w:rPr>
        <w:t>Table 4-</w:t>
      </w:r>
      <w:r w:rsidR="008B7B4F">
        <w:rPr>
          <w:b/>
          <w:sz w:val="22"/>
        </w:rPr>
        <w:t>2</w:t>
      </w:r>
      <w:r w:rsidR="00A62DA7">
        <w:fldChar w:fldCharType="begin"/>
      </w:r>
      <w:r w:rsidR="00A62DA7">
        <w:instrText xml:space="preserve"> LINK Excel.Sheet.12 "\\\\nsx-orgshares\\ISO-OPBE\\FORECASTING &amp; REVENUE\\FY15 Biennial Fee Review\\Patent NPRM Materials\\RIA\\RIA_Transfer tables V2.xlsx" "Sec 4 intro tables!R4C1:R13C7" \a \f 4 \h </w:instrText>
      </w:r>
      <w:r w:rsidR="007E4EF2">
        <w:instrText xml:space="preserve"> \* MERGEFORMAT </w:instrText>
      </w:r>
      <w:r w:rsidR="00A62DA7">
        <w:fldChar w:fldCharType="separate"/>
      </w:r>
    </w:p>
    <w:tbl>
      <w:tblPr>
        <w:tblW w:w="8894" w:type="dxa"/>
        <w:tblLayout w:type="fixed"/>
        <w:tblLook w:val="04A0" w:firstRow="1" w:lastRow="0" w:firstColumn="1" w:lastColumn="0" w:noHBand="0" w:noVBand="1"/>
      </w:tblPr>
      <w:tblGrid>
        <w:gridCol w:w="1700"/>
        <w:gridCol w:w="1139"/>
        <w:gridCol w:w="1211"/>
        <w:gridCol w:w="1211"/>
        <w:gridCol w:w="1211"/>
        <w:gridCol w:w="1211"/>
        <w:gridCol w:w="1211"/>
      </w:tblGrid>
      <w:tr w:rsidR="00A62DA7" w:rsidRPr="00A62DA7" w14:paraId="7E3F76A7" w14:textId="77777777" w:rsidTr="002F59D8">
        <w:trPr>
          <w:trHeight w:val="312"/>
        </w:trPr>
        <w:tc>
          <w:tcPr>
            <w:tcW w:w="8894" w:type="dxa"/>
            <w:gridSpan w:val="7"/>
            <w:tcBorders>
              <w:top w:val="single" w:sz="8" w:space="0" w:color="auto"/>
              <w:left w:val="single" w:sz="8" w:space="0" w:color="auto"/>
              <w:bottom w:val="nil"/>
              <w:right w:val="single" w:sz="8" w:space="0" w:color="000000"/>
            </w:tcBorders>
            <w:shd w:val="clear" w:color="000000" w:fill="FFFFFF"/>
            <w:vAlign w:val="center"/>
            <w:hideMark/>
          </w:tcPr>
          <w:p w14:paraId="55281877" w14:textId="37018689" w:rsidR="00A62DA7" w:rsidRPr="00A62DA7" w:rsidRDefault="00A62DA7" w:rsidP="000B5EB0">
            <w:pPr>
              <w:spacing w:line="240" w:lineRule="auto"/>
              <w:jc w:val="center"/>
              <w:rPr>
                <w:rFonts w:eastAsia="Times New Roman"/>
                <w:b/>
                <w:bCs/>
                <w:color w:val="000000"/>
                <w:szCs w:val="24"/>
              </w:rPr>
            </w:pPr>
            <w:r w:rsidRPr="00A62DA7">
              <w:rPr>
                <w:rFonts w:eastAsia="Times New Roman"/>
                <w:b/>
                <w:bCs/>
                <w:color w:val="000000"/>
                <w:szCs w:val="24"/>
              </w:rPr>
              <w:t>Patent Cost and Revenue by Alternative</w:t>
            </w:r>
          </w:p>
        </w:tc>
      </w:tr>
      <w:tr w:rsidR="00A62DA7" w:rsidRPr="00A62DA7" w14:paraId="1E58CD6B" w14:textId="77777777" w:rsidTr="002F59D8">
        <w:trPr>
          <w:trHeight w:val="324"/>
        </w:trPr>
        <w:tc>
          <w:tcPr>
            <w:tcW w:w="8894" w:type="dxa"/>
            <w:gridSpan w:val="7"/>
            <w:tcBorders>
              <w:top w:val="nil"/>
              <w:left w:val="single" w:sz="8" w:space="0" w:color="auto"/>
              <w:bottom w:val="single" w:sz="8" w:space="0" w:color="auto"/>
              <w:right w:val="single" w:sz="8" w:space="0" w:color="000000"/>
            </w:tcBorders>
            <w:shd w:val="clear" w:color="000000" w:fill="FFFFFF"/>
            <w:vAlign w:val="center"/>
            <w:hideMark/>
          </w:tcPr>
          <w:p w14:paraId="63B7D44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4256AB" w:rsidRPr="00A62DA7" w14:paraId="4B2997E0" w14:textId="77777777" w:rsidTr="00B5162A">
        <w:trPr>
          <w:trHeight w:val="324"/>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4FCD38DE"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1139" w:type="dxa"/>
            <w:tcBorders>
              <w:top w:val="nil"/>
              <w:left w:val="nil"/>
              <w:bottom w:val="single" w:sz="8" w:space="0" w:color="auto"/>
              <w:right w:val="single" w:sz="8" w:space="0" w:color="auto"/>
            </w:tcBorders>
            <w:shd w:val="clear" w:color="auto" w:fill="auto"/>
            <w:noWrap/>
            <w:vAlign w:val="center"/>
            <w:hideMark/>
          </w:tcPr>
          <w:p w14:paraId="0F0B82E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1211" w:type="dxa"/>
            <w:tcBorders>
              <w:top w:val="nil"/>
              <w:left w:val="nil"/>
              <w:bottom w:val="single" w:sz="4" w:space="0" w:color="auto"/>
              <w:right w:val="single" w:sz="8" w:space="0" w:color="auto"/>
            </w:tcBorders>
            <w:shd w:val="clear" w:color="auto" w:fill="auto"/>
            <w:noWrap/>
            <w:vAlign w:val="center"/>
            <w:hideMark/>
          </w:tcPr>
          <w:p w14:paraId="47AA959D"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1211" w:type="dxa"/>
            <w:tcBorders>
              <w:top w:val="nil"/>
              <w:left w:val="nil"/>
              <w:bottom w:val="single" w:sz="8" w:space="0" w:color="auto"/>
              <w:right w:val="single" w:sz="8" w:space="0" w:color="auto"/>
            </w:tcBorders>
            <w:shd w:val="clear" w:color="auto" w:fill="auto"/>
            <w:noWrap/>
            <w:vAlign w:val="center"/>
            <w:hideMark/>
          </w:tcPr>
          <w:p w14:paraId="763A87D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1211" w:type="dxa"/>
            <w:tcBorders>
              <w:top w:val="nil"/>
              <w:left w:val="nil"/>
              <w:bottom w:val="single" w:sz="8" w:space="0" w:color="auto"/>
              <w:right w:val="single" w:sz="8" w:space="0" w:color="auto"/>
            </w:tcBorders>
            <w:shd w:val="clear" w:color="auto" w:fill="auto"/>
            <w:noWrap/>
            <w:vAlign w:val="center"/>
            <w:hideMark/>
          </w:tcPr>
          <w:p w14:paraId="3E7B35B4"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1211" w:type="dxa"/>
            <w:tcBorders>
              <w:top w:val="nil"/>
              <w:left w:val="nil"/>
              <w:bottom w:val="single" w:sz="8" w:space="0" w:color="auto"/>
              <w:right w:val="single" w:sz="8" w:space="0" w:color="auto"/>
            </w:tcBorders>
            <w:shd w:val="clear" w:color="auto" w:fill="auto"/>
            <w:noWrap/>
            <w:vAlign w:val="center"/>
            <w:hideMark/>
          </w:tcPr>
          <w:p w14:paraId="17C7FD28"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1211" w:type="dxa"/>
            <w:tcBorders>
              <w:top w:val="nil"/>
              <w:left w:val="nil"/>
              <w:bottom w:val="single" w:sz="8" w:space="0" w:color="auto"/>
              <w:right w:val="single" w:sz="8" w:space="0" w:color="auto"/>
            </w:tcBorders>
            <w:shd w:val="clear" w:color="auto" w:fill="auto"/>
            <w:noWrap/>
            <w:vAlign w:val="center"/>
            <w:hideMark/>
          </w:tcPr>
          <w:p w14:paraId="6E4794E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4256AB" w:rsidRPr="00A62DA7" w14:paraId="5A382F11" w14:textId="77777777" w:rsidTr="00A74CCC">
        <w:trPr>
          <w:trHeight w:val="324"/>
        </w:trPr>
        <w:tc>
          <w:tcPr>
            <w:tcW w:w="170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5B43A61" w14:textId="77777777" w:rsidR="004256AB" w:rsidRPr="00A62DA7" w:rsidRDefault="004256AB" w:rsidP="004256AB">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1139" w:type="dxa"/>
            <w:tcBorders>
              <w:top w:val="nil"/>
              <w:left w:val="nil"/>
              <w:bottom w:val="single" w:sz="8" w:space="0" w:color="auto"/>
              <w:right w:val="single" w:sz="8" w:space="0" w:color="auto"/>
            </w:tcBorders>
            <w:shd w:val="clear" w:color="auto" w:fill="F2F2F2" w:themeFill="background1" w:themeFillShade="F2"/>
            <w:noWrap/>
            <w:vAlign w:val="center"/>
            <w:hideMark/>
          </w:tcPr>
          <w:p w14:paraId="3E305216" w14:textId="08A20E28" w:rsidR="004256AB" w:rsidRPr="00A62DA7" w:rsidRDefault="004256AB" w:rsidP="00A74CCC">
            <w:pPr>
              <w:spacing w:line="240" w:lineRule="auto"/>
              <w:jc w:val="center"/>
              <w:rPr>
                <w:rFonts w:eastAsia="Times New Roman"/>
                <w:color w:val="000000"/>
                <w:szCs w:val="24"/>
              </w:rPr>
            </w:pPr>
            <w:r w:rsidRPr="002C6C2D">
              <w:t>$2,986</w:t>
            </w:r>
          </w:p>
        </w:tc>
        <w:tc>
          <w:tcPr>
            <w:tcW w:w="1211"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5EC9EE55" w14:textId="4C05CEE6" w:rsidR="004256AB" w:rsidRPr="00A62DA7" w:rsidRDefault="004256AB" w:rsidP="00A74CCC">
            <w:pPr>
              <w:spacing w:line="240" w:lineRule="auto"/>
              <w:jc w:val="center"/>
              <w:rPr>
                <w:rFonts w:eastAsia="Times New Roman"/>
                <w:color w:val="000000"/>
                <w:szCs w:val="24"/>
              </w:rPr>
            </w:pPr>
            <w:r w:rsidRPr="002C6C2D">
              <w:t>$3,176</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03C912A4" w14:textId="15DF3A81" w:rsidR="004256AB" w:rsidRPr="00A62DA7" w:rsidRDefault="004256AB" w:rsidP="00A74CCC">
            <w:pPr>
              <w:spacing w:line="240" w:lineRule="auto"/>
              <w:jc w:val="center"/>
              <w:rPr>
                <w:rFonts w:eastAsia="Times New Roman"/>
                <w:color w:val="000000"/>
                <w:szCs w:val="24"/>
              </w:rPr>
            </w:pPr>
            <w:r w:rsidRPr="002C6C2D">
              <w:t>$3,231</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53DCD64C" w14:textId="2FD41E63" w:rsidR="004256AB" w:rsidRPr="00A62DA7" w:rsidRDefault="004256AB" w:rsidP="00A74CCC">
            <w:pPr>
              <w:spacing w:line="240" w:lineRule="auto"/>
              <w:jc w:val="center"/>
              <w:rPr>
                <w:rFonts w:eastAsia="Times New Roman"/>
                <w:color w:val="000000"/>
                <w:szCs w:val="24"/>
              </w:rPr>
            </w:pPr>
            <w:r w:rsidRPr="002C6C2D">
              <w:t>$3,273</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5A160EB4" w14:textId="779E864A" w:rsidR="004256AB" w:rsidRPr="00A62DA7" w:rsidRDefault="004256AB" w:rsidP="00A74CCC">
            <w:pPr>
              <w:spacing w:line="240" w:lineRule="auto"/>
              <w:jc w:val="center"/>
              <w:rPr>
                <w:rFonts w:eastAsia="Times New Roman"/>
                <w:color w:val="000000"/>
                <w:szCs w:val="24"/>
              </w:rPr>
            </w:pPr>
            <w:r w:rsidRPr="002C6C2D">
              <w:t>$3,365</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1B3EFB37" w14:textId="1792CC48" w:rsidR="004256AB" w:rsidRPr="00A62DA7" w:rsidRDefault="004256AB" w:rsidP="00A74CCC">
            <w:pPr>
              <w:spacing w:line="240" w:lineRule="auto"/>
              <w:jc w:val="center"/>
              <w:rPr>
                <w:rFonts w:eastAsia="Times New Roman"/>
                <w:color w:val="000000"/>
                <w:szCs w:val="24"/>
              </w:rPr>
            </w:pPr>
            <w:r w:rsidRPr="002C6C2D">
              <w:t>$16,031</w:t>
            </w:r>
          </w:p>
        </w:tc>
      </w:tr>
      <w:tr w:rsidR="004256AB" w:rsidRPr="00A62DA7" w14:paraId="0929F0A9" w14:textId="77777777" w:rsidTr="00A74CCC">
        <w:trPr>
          <w:trHeight w:val="1572"/>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87280F5" w14:textId="34324C33" w:rsidR="004256AB" w:rsidRPr="00A62DA7" w:rsidRDefault="004256AB" w:rsidP="00E604E5">
            <w:pPr>
              <w:spacing w:line="240" w:lineRule="auto"/>
              <w:rPr>
                <w:rFonts w:eastAsia="Times New Roman"/>
                <w:color w:val="000000"/>
                <w:szCs w:val="24"/>
              </w:rPr>
            </w:pPr>
            <w:r w:rsidRPr="00A62DA7">
              <w:rPr>
                <w:rFonts w:eastAsia="Times New Roman"/>
                <w:color w:val="000000"/>
                <w:szCs w:val="24"/>
              </w:rPr>
              <w:t xml:space="preserve">Alternative 1: </w:t>
            </w:r>
            <w:r>
              <w:rPr>
                <w:rFonts w:eastAsia="Times New Roman"/>
                <w:color w:val="000000"/>
                <w:szCs w:val="24"/>
              </w:rPr>
              <w:t>Final</w:t>
            </w:r>
            <w:r w:rsidRPr="00A62DA7">
              <w:rPr>
                <w:rFonts w:eastAsia="Times New Roman"/>
                <w:color w:val="000000"/>
                <w:szCs w:val="24"/>
              </w:rPr>
              <w:t xml:space="preserve"> </w:t>
            </w:r>
            <w:r w:rsidR="00E604E5">
              <w:rPr>
                <w:rFonts w:eastAsia="Times New Roman"/>
                <w:color w:val="000000"/>
                <w:szCs w:val="24"/>
              </w:rPr>
              <w:t xml:space="preserve">Rule </w:t>
            </w:r>
            <w:r w:rsidRPr="00A62DA7">
              <w:rPr>
                <w:rFonts w:eastAsia="Times New Roman"/>
                <w:color w:val="000000"/>
                <w:szCs w:val="24"/>
              </w:rPr>
              <w:t>Fee Schedule –</w:t>
            </w:r>
            <w:r w:rsidR="00A74CCC">
              <w:rPr>
                <w:rFonts w:eastAsia="Times New Roman"/>
                <w:color w:val="000000"/>
                <w:szCs w:val="24"/>
              </w:rPr>
              <w:t xml:space="preserve"> </w:t>
            </w:r>
            <w:r w:rsidRPr="00A62DA7">
              <w:rPr>
                <w:rFonts w:eastAsia="Times New Roman"/>
                <w:color w:val="000000"/>
                <w:szCs w:val="24"/>
              </w:rPr>
              <w:t>Fee Revenue</w:t>
            </w:r>
          </w:p>
        </w:tc>
        <w:tc>
          <w:tcPr>
            <w:tcW w:w="1139" w:type="dxa"/>
            <w:tcBorders>
              <w:top w:val="nil"/>
              <w:left w:val="nil"/>
              <w:bottom w:val="single" w:sz="8" w:space="0" w:color="auto"/>
              <w:right w:val="single" w:sz="8" w:space="0" w:color="auto"/>
            </w:tcBorders>
            <w:shd w:val="clear" w:color="auto" w:fill="auto"/>
            <w:noWrap/>
            <w:vAlign w:val="center"/>
            <w:hideMark/>
          </w:tcPr>
          <w:p w14:paraId="1BCA126B" w14:textId="75B3A252" w:rsidR="004256AB" w:rsidRPr="00A62DA7" w:rsidRDefault="004256AB" w:rsidP="00A74CCC">
            <w:pPr>
              <w:spacing w:line="240" w:lineRule="auto"/>
              <w:jc w:val="center"/>
              <w:rPr>
                <w:rFonts w:eastAsia="Times New Roman"/>
                <w:color w:val="000000"/>
                <w:szCs w:val="24"/>
              </w:rPr>
            </w:pPr>
            <w:r w:rsidRPr="002C6C2D">
              <w:t>$2,852</w:t>
            </w:r>
          </w:p>
        </w:tc>
        <w:tc>
          <w:tcPr>
            <w:tcW w:w="1211" w:type="dxa"/>
            <w:tcBorders>
              <w:top w:val="single" w:sz="4" w:space="0" w:color="auto"/>
              <w:left w:val="nil"/>
              <w:bottom w:val="single" w:sz="4" w:space="0" w:color="auto"/>
              <w:right w:val="single" w:sz="8" w:space="0" w:color="auto"/>
            </w:tcBorders>
            <w:shd w:val="clear" w:color="auto" w:fill="auto"/>
            <w:noWrap/>
            <w:vAlign w:val="center"/>
            <w:hideMark/>
          </w:tcPr>
          <w:p w14:paraId="32315D6D" w14:textId="07671E87" w:rsidR="004256AB" w:rsidRPr="00A62DA7" w:rsidRDefault="004256AB" w:rsidP="00A74CCC">
            <w:pPr>
              <w:spacing w:line="240" w:lineRule="auto"/>
              <w:jc w:val="center"/>
              <w:rPr>
                <w:rFonts w:eastAsia="Times New Roman"/>
                <w:color w:val="000000"/>
                <w:szCs w:val="24"/>
              </w:rPr>
            </w:pPr>
            <w:r w:rsidRPr="002C6C2D">
              <w:t>$3,250</w:t>
            </w:r>
          </w:p>
        </w:tc>
        <w:tc>
          <w:tcPr>
            <w:tcW w:w="1211" w:type="dxa"/>
            <w:tcBorders>
              <w:top w:val="nil"/>
              <w:left w:val="nil"/>
              <w:bottom w:val="single" w:sz="8" w:space="0" w:color="auto"/>
              <w:right w:val="single" w:sz="8" w:space="0" w:color="auto"/>
            </w:tcBorders>
            <w:shd w:val="clear" w:color="auto" w:fill="auto"/>
            <w:noWrap/>
            <w:vAlign w:val="center"/>
            <w:hideMark/>
          </w:tcPr>
          <w:p w14:paraId="2AD9EE2C" w14:textId="1A0AC28A" w:rsidR="004256AB" w:rsidRPr="00A62DA7" w:rsidRDefault="004256AB" w:rsidP="00A74CCC">
            <w:pPr>
              <w:spacing w:line="240" w:lineRule="auto"/>
              <w:jc w:val="center"/>
              <w:rPr>
                <w:rFonts w:eastAsia="Times New Roman"/>
                <w:color w:val="000000"/>
                <w:szCs w:val="24"/>
              </w:rPr>
            </w:pPr>
            <w:r w:rsidRPr="002C6C2D">
              <w:t>$3,205</w:t>
            </w:r>
          </w:p>
        </w:tc>
        <w:tc>
          <w:tcPr>
            <w:tcW w:w="1211" w:type="dxa"/>
            <w:tcBorders>
              <w:top w:val="nil"/>
              <w:left w:val="nil"/>
              <w:bottom w:val="single" w:sz="8" w:space="0" w:color="auto"/>
              <w:right w:val="single" w:sz="8" w:space="0" w:color="auto"/>
            </w:tcBorders>
            <w:shd w:val="clear" w:color="auto" w:fill="auto"/>
            <w:noWrap/>
            <w:vAlign w:val="center"/>
            <w:hideMark/>
          </w:tcPr>
          <w:p w14:paraId="0592E415" w14:textId="29D5E307" w:rsidR="004256AB" w:rsidRPr="00A62DA7" w:rsidRDefault="004256AB" w:rsidP="00A74CCC">
            <w:pPr>
              <w:spacing w:line="240" w:lineRule="auto"/>
              <w:jc w:val="center"/>
              <w:rPr>
                <w:rFonts w:eastAsia="Times New Roman"/>
                <w:color w:val="000000"/>
                <w:szCs w:val="24"/>
              </w:rPr>
            </w:pPr>
            <w:r w:rsidRPr="002C6C2D">
              <w:t>$3,326</w:t>
            </w:r>
          </w:p>
        </w:tc>
        <w:tc>
          <w:tcPr>
            <w:tcW w:w="1211" w:type="dxa"/>
            <w:tcBorders>
              <w:top w:val="nil"/>
              <w:left w:val="nil"/>
              <w:bottom w:val="single" w:sz="8" w:space="0" w:color="auto"/>
              <w:right w:val="single" w:sz="8" w:space="0" w:color="auto"/>
            </w:tcBorders>
            <w:shd w:val="clear" w:color="auto" w:fill="auto"/>
            <w:noWrap/>
            <w:vAlign w:val="center"/>
            <w:hideMark/>
          </w:tcPr>
          <w:p w14:paraId="6F44A1CA" w14:textId="0D73548B" w:rsidR="004256AB" w:rsidRPr="00A62DA7" w:rsidRDefault="004256AB" w:rsidP="00A74CCC">
            <w:pPr>
              <w:spacing w:line="240" w:lineRule="auto"/>
              <w:jc w:val="center"/>
              <w:rPr>
                <w:rFonts w:eastAsia="Times New Roman"/>
                <w:color w:val="000000"/>
                <w:szCs w:val="24"/>
              </w:rPr>
            </w:pPr>
            <w:r w:rsidRPr="002C6C2D">
              <w:t>$3,423</w:t>
            </w:r>
          </w:p>
        </w:tc>
        <w:tc>
          <w:tcPr>
            <w:tcW w:w="1211" w:type="dxa"/>
            <w:tcBorders>
              <w:top w:val="nil"/>
              <w:left w:val="nil"/>
              <w:bottom w:val="single" w:sz="8" w:space="0" w:color="auto"/>
              <w:right w:val="single" w:sz="8" w:space="0" w:color="auto"/>
            </w:tcBorders>
            <w:shd w:val="clear" w:color="auto" w:fill="auto"/>
            <w:noWrap/>
            <w:vAlign w:val="center"/>
            <w:hideMark/>
          </w:tcPr>
          <w:p w14:paraId="36FFAA02" w14:textId="1C7F1989" w:rsidR="004256AB" w:rsidRPr="00A62DA7" w:rsidRDefault="004256AB" w:rsidP="00A74CCC">
            <w:pPr>
              <w:spacing w:line="240" w:lineRule="auto"/>
              <w:jc w:val="center"/>
              <w:rPr>
                <w:rFonts w:eastAsia="Times New Roman"/>
                <w:color w:val="000000"/>
                <w:szCs w:val="24"/>
              </w:rPr>
            </w:pPr>
            <w:r w:rsidRPr="002C6C2D">
              <w:t>$16,058</w:t>
            </w:r>
          </w:p>
        </w:tc>
      </w:tr>
      <w:tr w:rsidR="004256AB" w:rsidRPr="00A62DA7" w14:paraId="3E3A51C8" w14:textId="77777777" w:rsidTr="00A74CCC">
        <w:trPr>
          <w:trHeight w:val="324"/>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9024662" w14:textId="77777777" w:rsidR="004256AB" w:rsidRPr="00A62DA7" w:rsidRDefault="004256AB" w:rsidP="004256AB">
            <w:pPr>
              <w:spacing w:line="240" w:lineRule="auto"/>
              <w:rPr>
                <w:rFonts w:eastAsia="Times New Roman"/>
                <w:color w:val="000000"/>
                <w:szCs w:val="24"/>
              </w:rPr>
            </w:pPr>
            <w:r w:rsidRPr="00A62DA7">
              <w:rPr>
                <w:rFonts w:eastAsia="Times New Roman"/>
                <w:color w:val="000000"/>
                <w:szCs w:val="24"/>
              </w:rPr>
              <w:t>Other Income</w:t>
            </w:r>
          </w:p>
        </w:tc>
        <w:tc>
          <w:tcPr>
            <w:tcW w:w="1139" w:type="dxa"/>
            <w:tcBorders>
              <w:top w:val="nil"/>
              <w:left w:val="nil"/>
              <w:bottom w:val="single" w:sz="8" w:space="0" w:color="auto"/>
              <w:right w:val="single" w:sz="8" w:space="0" w:color="auto"/>
            </w:tcBorders>
            <w:shd w:val="clear" w:color="auto" w:fill="auto"/>
            <w:noWrap/>
            <w:vAlign w:val="center"/>
            <w:hideMark/>
          </w:tcPr>
          <w:p w14:paraId="5752DFE9" w14:textId="530369B8" w:rsidR="004256AB" w:rsidRPr="00A62DA7" w:rsidRDefault="004256AB" w:rsidP="00A74CCC">
            <w:pPr>
              <w:spacing w:line="240" w:lineRule="auto"/>
              <w:jc w:val="center"/>
              <w:rPr>
                <w:rFonts w:eastAsia="Times New Roman"/>
                <w:color w:val="000000"/>
                <w:szCs w:val="24"/>
              </w:rPr>
            </w:pPr>
            <w:r w:rsidRPr="002C6C2D">
              <w:t>$24</w:t>
            </w:r>
          </w:p>
        </w:tc>
        <w:tc>
          <w:tcPr>
            <w:tcW w:w="1211" w:type="dxa"/>
            <w:tcBorders>
              <w:top w:val="single" w:sz="4" w:space="0" w:color="auto"/>
              <w:left w:val="nil"/>
              <w:bottom w:val="single" w:sz="4" w:space="0" w:color="auto"/>
              <w:right w:val="single" w:sz="8" w:space="0" w:color="auto"/>
            </w:tcBorders>
            <w:shd w:val="clear" w:color="auto" w:fill="auto"/>
            <w:noWrap/>
            <w:vAlign w:val="center"/>
            <w:hideMark/>
          </w:tcPr>
          <w:p w14:paraId="2164E455" w14:textId="44FBA696" w:rsidR="004256AB" w:rsidRPr="00A62DA7" w:rsidRDefault="004256AB" w:rsidP="00A74CCC">
            <w:pPr>
              <w:spacing w:line="240" w:lineRule="auto"/>
              <w:jc w:val="center"/>
              <w:rPr>
                <w:rFonts w:eastAsia="Times New Roman"/>
                <w:color w:val="000000"/>
                <w:szCs w:val="24"/>
              </w:rPr>
            </w:pPr>
            <w:r w:rsidRPr="002C6C2D">
              <w:t>$24</w:t>
            </w:r>
          </w:p>
        </w:tc>
        <w:tc>
          <w:tcPr>
            <w:tcW w:w="1211" w:type="dxa"/>
            <w:tcBorders>
              <w:top w:val="nil"/>
              <w:left w:val="nil"/>
              <w:bottom w:val="single" w:sz="8" w:space="0" w:color="auto"/>
              <w:right w:val="single" w:sz="8" w:space="0" w:color="auto"/>
            </w:tcBorders>
            <w:shd w:val="clear" w:color="auto" w:fill="auto"/>
            <w:noWrap/>
            <w:vAlign w:val="center"/>
            <w:hideMark/>
          </w:tcPr>
          <w:p w14:paraId="36985FEE" w14:textId="0532B42B" w:rsidR="004256AB" w:rsidRPr="00A62DA7" w:rsidRDefault="004256AB" w:rsidP="00A74CCC">
            <w:pPr>
              <w:spacing w:line="240" w:lineRule="auto"/>
              <w:jc w:val="center"/>
              <w:rPr>
                <w:rFonts w:eastAsia="Times New Roman"/>
                <w:color w:val="000000"/>
                <w:szCs w:val="24"/>
              </w:rPr>
            </w:pPr>
            <w:r w:rsidRPr="002C6C2D">
              <w:t>$24</w:t>
            </w:r>
          </w:p>
        </w:tc>
        <w:tc>
          <w:tcPr>
            <w:tcW w:w="1211" w:type="dxa"/>
            <w:tcBorders>
              <w:top w:val="nil"/>
              <w:left w:val="nil"/>
              <w:bottom w:val="single" w:sz="8" w:space="0" w:color="auto"/>
              <w:right w:val="single" w:sz="8" w:space="0" w:color="auto"/>
            </w:tcBorders>
            <w:shd w:val="clear" w:color="auto" w:fill="auto"/>
            <w:noWrap/>
            <w:vAlign w:val="center"/>
            <w:hideMark/>
          </w:tcPr>
          <w:p w14:paraId="0EA4F924" w14:textId="053689C6" w:rsidR="004256AB" w:rsidRPr="00A62DA7" w:rsidRDefault="004256AB" w:rsidP="00A74CCC">
            <w:pPr>
              <w:spacing w:line="240" w:lineRule="auto"/>
              <w:jc w:val="center"/>
              <w:rPr>
                <w:rFonts w:eastAsia="Times New Roman"/>
                <w:color w:val="000000"/>
                <w:szCs w:val="24"/>
              </w:rPr>
            </w:pPr>
            <w:r w:rsidRPr="002C6C2D">
              <w:t>$24</w:t>
            </w:r>
          </w:p>
        </w:tc>
        <w:tc>
          <w:tcPr>
            <w:tcW w:w="1211" w:type="dxa"/>
            <w:tcBorders>
              <w:top w:val="nil"/>
              <w:left w:val="nil"/>
              <w:bottom w:val="single" w:sz="8" w:space="0" w:color="auto"/>
              <w:right w:val="single" w:sz="8" w:space="0" w:color="auto"/>
            </w:tcBorders>
            <w:shd w:val="clear" w:color="auto" w:fill="auto"/>
            <w:noWrap/>
            <w:vAlign w:val="center"/>
            <w:hideMark/>
          </w:tcPr>
          <w:p w14:paraId="69F69F16" w14:textId="18503498" w:rsidR="004256AB" w:rsidRPr="00A62DA7" w:rsidRDefault="004256AB" w:rsidP="00A74CCC">
            <w:pPr>
              <w:spacing w:line="240" w:lineRule="auto"/>
              <w:jc w:val="center"/>
              <w:rPr>
                <w:rFonts w:eastAsia="Times New Roman"/>
                <w:color w:val="000000"/>
                <w:szCs w:val="24"/>
              </w:rPr>
            </w:pPr>
            <w:r w:rsidRPr="002C6C2D">
              <w:t>$24</w:t>
            </w:r>
          </w:p>
        </w:tc>
        <w:tc>
          <w:tcPr>
            <w:tcW w:w="1211" w:type="dxa"/>
            <w:tcBorders>
              <w:top w:val="nil"/>
              <w:left w:val="nil"/>
              <w:bottom w:val="single" w:sz="8" w:space="0" w:color="auto"/>
              <w:right w:val="single" w:sz="8" w:space="0" w:color="auto"/>
            </w:tcBorders>
            <w:shd w:val="clear" w:color="auto" w:fill="auto"/>
            <w:noWrap/>
            <w:vAlign w:val="center"/>
            <w:hideMark/>
          </w:tcPr>
          <w:p w14:paraId="3541F3FF" w14:textId="57FE5F84" w:rsidR="004256AB" w:rsidRPr="00A62DA7" w:rsidRDefault="004256AB" w:rsidP="00A74CCC">
            <w:pPr>
              <w:spacing w:line="240" w:lineRule="auto"/>
              <w:jc w:val="center"/>
              <w:rPr>
                <w:rFonts w:eastAsia="Times New Roman"/>
                <w:color w:val="000000"/>
                <w:szCs w:val="24"/>
              </w:rPr>
            </w:pPr>
            <w:r w:rsidRPr="002C6C2D">
              <w:t>$119</w:t>
            </w:r>
          </w:p>
        </w:tc>
      </w:tr>
      <w:tr w:rsidR="004256AB" w:rsidRPr="00A62DA7" w14:paraId="41ACCFB8" w14:textId="77777777" w:rsidTr="00A74CCC">
        <w:trPr>
          <w:trHeight w:val="324"/>
        </w:trPr>
        <w:tc>
          <w:tcPr>
            <w:tcW w:w="170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E603ED2" w14:textId="77777777" w:rsidR="004256AB" w:rsidRPr="00A62DA7" w:rsidRDefault="004256AB" w:rsidP="004256AB">
            <w:pPr>
              <w:spacing w:line="240" w:lineRule="auto"/>
              <w:rPr>
                <w:rFonts w:eastAsia="Times New Roman"/>
                <w:b/>
                <w:bCs/>
                <w:color w:val="000000"/>
                <w:szCs w:val="24"/>
              </w:rPr>
            </w:pPr>
            <w:r w:rsidRPr="00A62DA7">
              <w:rPr>
                <w:rFonts w:eastAsia="Times New Roman"/>
                <w:b/>
                <w:bCs/>
                <w:color w:val="000000"/>
                <w:szCs w:val="24"/>
              </w:rPr>
              <w:t>Aggregate Revenue</w:t>
            </w:r>
          </w:p>
        </w:tc>
        <w:tc>
          <w:tcPr>
            <w:tcW w:w="1139" w:type="dxa"/>
            <w:tcBorders>
              <w:top w:val="nil"/>
              <w:left w:val="nil"/>
              <w:bottom w:val="single" w:sz="8" w:space="0" w:color="auto"/>
              <w:right w:val="single" w:sz="8" w:space="0" w:color="auto"/>
            </w:tcBorders>
            <w:shd w:val="clear" w:color="auto" w:fill="F2F2F2" w:themeFill="background1" w:themeFillShade="F2"/>
            <w:noWrap/>
            <w:vAlign w:val="center"/>
            <w:hideMark/>
          </w:tcPr>
          <w:p w14:paraId="2D56DDF9" w14:textId="54A342EA" w:rsidR="004256AB" w:rsidRPr="00A62DA7" w:rsidRDefault="004256AB" w:rsidP="00A74CCC">
            <w:pPr>
              <w:spacing w:line="240" w:lineRule="auto"/>
              <w:jc w:val="center"/>
              <w:rPr>
                <w:rFonts w:eastAsia="Times New Roman"/>
                <w:color w:val="000000"/>
                <w:szCs w:val="24"/>
              </w:rPr>
            </w:pPr>
            <w:r w:rsidRPr="002C6C2D">
              <w:t>$2,876</w:t>
            </w:r>
          </w:p>
        </w:tc>
        <w:tc>
          <w:tcPr>
            <w:tcW w:w="1211"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788E7192" w14:textId="164ADD6F" w:rsidR="004256AB" w:rsidRPr="00A62DA7" w:rsidRDefault="004256AB" w:rsidP="00A74CCC">
            <w:pPr>
              <w:spacing w:line="240" w:lineRule="auto"/>
              <w:jc w:val="center"/>
              <w:rPr>
                <w:rFonts w:eastAsia="Times New Roman"/>
                <w:color w:val="000000"/>
                <w:szCs w:val="24"/>
              </w:rPr>
            </w:pPr>
            <w:r w:rsidRPr="002C6C2D">
              <w:t>$3,274</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0BA7DF42" w14:textId="511D974E" w:rsidR="004256AB" w:rsidRPr="00A62DA7" w:rsidRDefault="004256AB" w:rsidP="00A74CCC">
            <w:pPr>
              <w:spacing w:line="240" w:lineRule="auto"/>
              <w:jc w:val="center"/>
              <w:rPr>
                <w:rFonts w:eastAsia="Times New Roman"/>
                <w:color w:val="000000"/>
                <w:szCs w:val="24"/>
              </w:rPr>
            </w:pPr>
            <w:r w:rsidRPr="002C6C2D">
              <w:t>$3,229</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422CAC23" w14:textId="77427D13" w:rsidR="004256AB" w:rsidRPr="00A62DA7" w:rsidRDefault="004256AB" w:rsidP="00A74CCC">
            <w:pPr>
              <w:spacing w:line="240" w:lineRule="auto"/>
              <w:jc w:val="center"/>
              <w:rPr>
                <w:rFonts w:eastAsia="Times New Roman"/>
                <w:color w:val="000000"/>
                <w:szCs w:val="24"/>
              </w:rPr>
            </w:pPr>
            <w:r w:rsidRPr="002C6C2D">
              <w:t>$3,350</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46D4874B" w14:textId="4CC537C4" w:rsidR="004256AB" w:rsidRPr="00A62DA7" w:rsidRDefault="004256AB" w:rsidP="00A74CCC">
            <w:pPr>
              <w:spacing w:line="240" w:lineRule="auto"/>
              <w:jc w:val="center"/>
              <w:rPr>
                <w:rFonts w:eastAsia="Times New Roman"/>
                <w:color w:val="000000"/>
                <w:szCs w:val="24"/>
              </w:rPr>
            </w:pPr>
            <w:r w:rsidRPr="002C6C2D">
              <w:t>$3,447</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62571426" w14:textId="44F92967" w:rsidR="004256AB" w:rsidRPr="00A62DA7" w:rsidRDefault="004256AB" w:rsidP="00A74CCC">
            <w:pPr>
              <w:spacing w:line="240" w:lineRule="auto"/>
              <w:jc w:val="center"/>
              <w:rPr>
                <w:rFonts w:eastAsia="Times New Roman"/>
                <w:color w:val="000000"/>
                <w:szCs w:val="24"/>
              </w:rPr>
            </w:pPr>
            <w:r w:rsidRPr="002C6C2D">
              <w:t>$16,177</w:t>
            </w:r>
          </w:p>
        </w:tc>
      </w:tr>
      <w:tr w:rsidR="004256AB" w:rsidRPr="00A62DA7" w14:paraId="4EA678FE" w14:textId="77777777" w:rsidTr="00A74CCC">
        <w:trPr>
          <w:trHeight w:val="324"/>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DA99E7D" w14:textId="4F7D8774" w:rsidR="004256AB" w:rsidRPr="00A62DA7" w:rsidRDefault="004256AB" w:rsidP="004256AB">
            <w:pPr>
              <w:spacing w:line="240" w:lineRule="auto"/>
              <w:rPr>
                <w:rFonts w:eastAsia="Times New Roman"/>
                <w:color w:val="000000"/>
                <w:szCs w:val="24"/>
              </w:rPr>
            </w:pPr>
            <w:r w:rsidRPr="00A62DA7">
              <w:rPr>
                <w:rFonts w:eastAsia="Times New Roman"/>
                <w:color w:val="000000"/>
                <w:szCs w:val="24"/>
              </w:rPr>
              <w:t>Operating Reserve</w:t>
            </w:r>
          </w:p>
        </w:tc>
        <w:tc>
          <w:tcPr>
            <w:tcW w:w="1139" w:type="dxa"/>
            <w:tcBorders>
              <w:top w:val="nil"/>
              <w:left w:val="nil"/>
              <w:bottom w:val="single" w:sz="8" w:space="0" w:color="auto"/>
              <w:right w:val="single" w:sz="8" w:space="0" w:color="auto"/>
            </w:tcBorders>
            <w:shd w:val="clear" w:color="auto" w:fill="auto"/>
            <w:noWrap/>
            <w:vAlign w:val="center"/>
            <w:hideMark/>
          </w:tcPr>
          <w:p w14:paraId="0F31D052" w14:textId="25B62E09" w:rsidR="004256AB" w:rsidRPr="00A62DA7" w:rsidRDefault="004256AB" w:rsidP="00A74CCC">
            <w:pPr>
              <w:spacing w:line="240" w:lineRule="auto"/>
              <w:jc w:val="center"/>
              <w:rPr>
                <w:rFonts w:eastAsia="Times New Roman"/>
                <w:color w:val="000000"/>
                <w:szCs w:val="24"/>
              </w:rPr>
            </w:pPr>
            <w:r w:rsidRPr="002C6C2D">
              <w:t>$245</w:t>
            </w:r>
          </w:p>
        </w:tc>
        <w:tc>
          <w:tcPr>
            <w:tcW w:w="1211" w:type="dxa"/>
            <w:tcBorders>
              <w:top w:val="single" w:sz="4" w:space="0" w:color="auto"/>
              <w:left w:val="nil"/>
              <w:bottom w:val="single" w:sz="4" w:space="0" w:color="auto"/>
              <w:right w:val="single" w:sz="8" w:space="0" w:color="auto"/>
            </w:tcBorders>
            <w:shd w:val="clear" w:color="auto" w:fill="auto"/>
            <w:noWrap/>
            <w:vAlign w:val="center"/>
            <w:hideMark/>
          </w:tcPr>
          <w:p w14:paraId="05118208" w14:textId="5910CC09" w:rsidR="004256AB" w:rsidRPr="00A62DA7" w:rsidRDefault="004256AB" w:rsidP="00A74CCC">
            <w:pPr>
              <w:spacing w:line="240" w:lineRule="auto"/>
              <w:jc w:val="center"/>
              <w:rPr>
                <w:rFonts w:eastAsia="Times New Roman"/>
                <w:color w:val="000000"/>
                <w:szCs w:val="24"/>
              </w:rPr>
            </w:pPr>
            <w:r w:rsidRPr="002C6C2D">
              <w:t>$343</w:t>
            </w:r>
          </w:p>
        </w:tc>
        <w:tc>
          <w:tcPr>
            <w:tcW w:w="1211" w:type="dxa"/>
            <w:tcBorders>
              <w:top w:val="nil"/>
              <w:left w:val="nil"/>
              <w:bottom w:val="single" w:sz="8" w:space="0" w:color="auto"/>
              <w:right w:val="single" w:sz="8" w:space="0" w:color="auto"/>
            </w:tcBorders>
            <w:shd w:val="clear" w:color="auto" w:fill="auto"/>
            <w:noWrap/>
            <w:vAlign w:val="center"/>
            <w:hideMark/>
          </w:tcPr>
          <w:p w14:paraId="0BB60EC7" w14:textId="74705B05" w:rsidR="004256AB" w:rsidRPr="00A62DA7" w:rsidRDefault="004256AB" w:rsidP="00A74CCC">
            <w:pPr>
              <w:spacing w:line="240" w:lineRule="auto"/>
              <w:jc w:val="center"/>
              <w:rPr>
                <w:rFonts w:eastAsia="Times New Roman"/>
                <w:color w:val="000000"/>
                <w:szCs w:val="24"/>
              </w:rPr>
            </w:pPr>
            <w:r w:rsidRPr="002C6C2D">
              <w:t>$341</w:t>
            </w:r>
          </w:p>
        </w:tc>
        <w:tc>
          <w:tcPr>
            <w:tcW w:w="1211" w:type="dxa"/>
            <w:tcBorders>
              <w:top w:val="nil"/>
              <w:left w:val="nil"/>
              <w:bottom w:val="single" w:sz="8" w:space="0" w:color="auto"/>
              <w:right w:val="single" w:sz="8" w:space="0" w:color="auto"/>
            </w:tcBorders>
            <w:shd w:val="clear" w:color="auto" w:fill="auto"/>
            <w:noWrap/>
            <w:vAlign w:val="center"/>
            <w:hideMark/>
          </w:tcPr>
          <w:p w14:paraId="62619FAA" w14:textId="1560C249" w:rsidR="004256AB" w:rsidRPr="00A62DA7" w:rsidRDefault="004256AB" w:rsidP="00A74CCC">
            <w:pPr>
              <w:spacing w:line="240" w:lineRule="auto"/>
              <w:jc w:val="center"/>
              <w:rPr>
                <w:rFonts w:eastAsia="Times New Roman"/>
                <w:color w:val="000000"/>
                <w:szCs w:val="24"/>
              </w:rPr>
            </w:pPr>
            <w:r w:rsidRPr="002C6C2D">
              <w:t>$418</w:t>
            </w:r>
          </w:p>
        </w:tc>
        <w:tc>
          <w:tcPr>
            <w:tcW w:w="1211" w:type="dxa"/>
            <w:tcBorders>
              <w:top w:val="nil"/>
              <w:left w:val="nil"/>
              <w:bottom w:val="single" w:sz="8" w:space="0" w:color="auto"/>
              <w:right w:val="single" w:sz="8" w:space="0" w:color="auto"/>
            </w:tcBorders>
            <w:shd w:val="clear" w:color="auto" w:fill="auto"/>
            <w:noWrap/>
            <w:vAlign w:val="center"/>
            <w:hideMark/>
          </w:tcPr>
          <w:p w14:paraId="56371F83" w14:textId="3C0A1A8D" w:rsidR="004256AB" w:rsidRPr="00A62DA7" w:rsidRDefault="004256AB" w:rsidP="00A74CCC">
            <w:pPr>
              <w:spacing w:line="240" w:lineRule="auto"/>
              <w:jc w:val="center"/>
              <w:rPr>
                <w:rFonts w:eastAsia="Times New Roman"/>
                <w:color w:val="000000"/>
                <w:szCs w:val="24"/>
              </w:rPr>
            </w:pPr>
            <w:r w:rsidRPr="002C6C2D">
              <w:t>$501</w:t>
            </w:r>
          </w:p>
        </w:tc>
        <w:tc>
          <w:tcPr>
            <w:tcW w:w="1211" w:type="dxa"/>
            <w:tcBorders>
              <w:top w:val="nil"/>
              <w:left w:val="nil"/>
              <w:bottom w:val="single" w:sz="8" w:space="0" w:color="auto"/>
              <w:right w:val="single" w:sz="8" w:space="0" w:color="auto"/>
            </w:tcBorders>
            <w:shd w:val="clear" w:color="auto" w:fill="auto"/>
            <w:noWrap/>
            <w:vAlign w:val="center"/>
            <w:hideMark/>
          </w:tcPr>
          <w:p w14:paraId="1BC0CDDE" w14:textId="5F523D60" w:rsidR="004256AB" w:rsidRPr="00A62DA7" w:rsidRDefault="005324E2" w:rsidP="00A74CCC">
            <w:pPr>
              <w:spacing w:line="240" w:lineRule="auto"/>
              <w:jc w:val="center"/>
              <w:rPr>
                <w:rFonts w:eastAsia="Times New Roman"/>
                <w:color w:val="000000"/>
                <w:szCs w:val="24"/>
              </w:rPr>
            </w:pPr>
            <w:r>
              <w:rPr>
                <w:rFonts w:eastAsia="Times New Roman"/>
                <w:color w:val="000000"/>
                <w:szCs w:val="24"/>
              </w:rPr>
              <w:t>n/a</w:t>
            </w:r>
          </w:p>
        </w:tc>
      </w:tr>
      <w:tr w:rsidR="004256AB" w:rsidRPr="00A62DA7" w14:paraId="06652A53" w14:textId="77777777" w:rsidTr="00A74CCC">
        <w:trPr>
          <w:trHeight w:val="497"/>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37C7CB7" w14:textId="77777777" w:rsidR="004256AB" w:rsidRPr="00A62DA7" w:rsidRDefault="004256AB" w:rsidP="004256AB">
            <w:pPr>
              <w:spacing w:line="240" w:lineRule="auto"/>
              <w:rPr>
                <w:rFonts w:eastAsia="Times New Roman"/>
                <w:color w:val="000000"/>
                <w:szCs w:val="24"/>
              </w:rPr>
            </w:pPr>
            <w:r w:rsidRPr="00A62DA7">
              <w:rPr>
                <w:rFonts w:eastAsia="Times New Roman"/>
                <w:color w:val="000000"/>
                <w:szCs w:val="24"/>
              </w:rPr>
              <w:t>Optimal Operating Reserve</w:t>
            </w:r>
          </w:p>
        </w:tc>
        <w:tc>
          <w:tcPr>
            <w:tcW w:w="1139" w:type="dxa"/>
            <w:tcBorders>
              <w:top w:val="nil"/>
              <w:left w:val="nil"/>
              <w:bottom w:val="single" w:sz="8" w:space="0" w:color="auto"/>
              <w:right w:val="single" w:sz="8" w:space="0" w:color="auto"/>
            </w:tcBorders>
            <w:shd w:val="clear" w:color="auto" w:fill="auto"/>
            <w:noWrap/>
            <w:vAlign w:val="center"/>
            <w:hideMark/>
          </w:tcPr>
          <w:p w14:paraId="39C96D85" w14:textId="6AA95741" w:rsidR="004256AB" w:rsidRPr="00A62DA7" w:rsidRDefault="004256AB" w:rsidP="00A74CCC">
            <w:pPr>
              <w:spacing w:line="240" w:lineRule="auto"/>
              <w:jc w:val="center"/>
              <w:rPr>
                <w:rFonts w:eastAsia="Times New Roman"/>
                <w:color w:val="000000"/>
                <w:szCs w:val="24"/>
              </w:rPr>
            </w:pPr>
            <w:r w:rsidRPr="002C6C2D">
              <w:t>$746</w:t>
            </w:r>
          </w:p>
        </w:tc>
        <w:tc>
          <w:tcPr>
            <w:tcW w:w="1211" w:type="dxa"/>
            <w:tcBorders>
              <w:top w:val="single" w:sz="4" w:space="0" w:color="auto"/>
              <w:left w:val="nil"/>
              <w:bottom w:val="single" w:sz="4" w:space="0" w:color="auto"/>
              <w:right w:val="single" w:sz="8" w:space="0" w:color="auto"/>
            </w:tcBorders>
            <w:shd w:val="clear" w:color="auto" w:fill="auto"/>
            <w:noWrap/>
            <w:vAlign w:val="center"/>
            <w:hideMark/>
          </w:tcPr>
          <w:p w14:paraId="7F7B5683" w14:textId="7D85561D" w:rsidR="004256AB" w:rsidRPr="00A62DA7" w:rsidRDefault="004256AB" w:rsidP="00A74CCC">
            <w:pPr>
              <w:spacing w:line="240" w:lineRule="auto"/>
              <w:jc w:val="center"/>
              <w:rPr>
                <w:rFonts w:eastAsia="Times New Roman"/>
                <w:color w:val="000000"/>
                <w:szCs w:val="24"/>
              </w:rPr>
            </w:pPr>
            <w:r w:rsidRPr="002C6C2D">
              <w:t>$794</w:t>
            </w:r>
          </w:p>
        </w:tc>
        <w:tc>
          <w:tcPr>
            <w:tcW w:w="1211" w:type="dxa"/>
            <w:tcBorders>
              <w:top w:val="nil"/>
              <w:left w:val="nil"/>
              <w:bottom w:val="single" w:sz="8" w:space="0" w:color="auto"/>
              <w:right w:val="single" w:sz="8" w:space="0" w:color="auto"/>
            </w:tcBorders>
            <w:shd w:val="clear" w:color="auto" w:fill="auto"/>
            <w:noWrap/>
            <w:vAlign w:val="center"/>
            <w:hideMark/>
          </w:tcPr>
          <w:p w14:paraId="39B2DF91" w14:textId="7F45A040" w:rsidR="004256AB" w:rsidRPr="00A62DA7" w:rsidRDefault="004256AB" w:rsidP="00A74CCC">
            <w:pPr>
              <w:spacing w:line="240" w:lineRule="auto"/>
              <w:jc w:val="center"/>
              <w:rPr>
                <w:rFonts w:eastAsia="Times New Roman"/>
                <w:color w:val="000000"/>
                <w:szCs w:val="24"/>
              </w:rPr>
            </w:pPr>
            <w:r w:rsidRPr="002C6C2D">
              <w:t>$808</w:t>
            </w:r>
          </w:p>
        </w:tc>
        <w:tc>
          <w:tcPr>
            <w:tcW w:w="1211" w:type="dxa"/>
            <w:tcBorders>
              <w:top w:val="nil"/>
              <w:left w:val="nil"/>
              <w:bottom w:val="single" w:sz="8" w:space="0" w:color="auto"/>
              <w:right w:val="single" w:sz="8" w:space="0" w:color="auto"/>
            </w:tcBorders>
            <w:shd w:val="clear" w:color="auto" w:fill="auto"/>
            <w:noWrap/>
            <w:vAlign w:val="center"/>
            <w:hideMark/>
          </w:tcPr>
          <w:p w14:paraId="1E37A0CF" w14:textId="2D21B20F" w:rsidR="004256AB" w:rsidRPr="00A62DA7" w:rsidRDefault="004256AB" w:rsidP="00A74CCC">
            <w:pPr>
              <w:spacing w:line="240" w:lineRule="auto"/>
              <w:jc w:val="center"/>
              <w:rPr>
                <w:rFonts w:eastAsia="Times New Roman"/>
                <w:color w:val="000000"/>
                <w:szCs w:val="24"/>
              </w:rPr>
            </w:pPr>
            <w:r w:rsidRPr="002C6C2D">
              <w:t>$818</w:t>
            </w:r>
          </w:p>
        </w:tc>
        <w:tc>
          <w:tcPr>
            <w:tcW w:w="1211" w:type="dxa"/>
            <w:tcBorders>
              <w:top w:val="nil"/>
              <w:left w:val="nil"/>
              <w:bottom w:val="single" w:sz="8" w:space="0" w:color="auto"/>
              <w:right w:val="single" w:sz="8" w:space="0" w:color="auto"/>
            </w:tcBorders>
            <w:shd w:val="clear" w:color="auto" w:fill="auto"/>
            <w:noWrap/>
            <w:vAlign w:val="center"/>
            <w:hideMark/>
          </w:tcPr>
          <w:p w14:paraId="5720E496" w14:textId="00B8B834" w:rsidR="004256AB" w:rsidRPr="00A62DA7" w:rsidRDefault="004256AB" w:rsidP="00A74CCC">
            <w:pPr>
              <w:spacing w:line="240" w:lineRule="auto"/>
              <w:jc w:val="center"/>
              <w:rPr>
                <w:rFonts w:eastAsia="Times New Roman"/>
                <w:color w:val="000000"/>
                <w:szCs w:val="24"/>
              </w:rPr>
            </w:pPr>
            <w:r w:rsidRPr="002C6C2D">
              <w:t>$841</w:t>
            </w:r>
          </w:p>
        </w:tc>
        <w:tc>
          <w:tcPr>
            <w:tcW w:w="1211" w:type="dxa"/>
            <w:tcBorders>
              <w:top w:val="nil"/>
              <w:left w:val="nil"/>
              <w:bottom w:val="single" w:sz="8" w:space="0" w:color="auto"/>
              <w:right w:val="single" w:sz="8" w:space="0" w:color="auto"/>
            </w:tcBorders>
            <w:shd w:val="clear" w:color="auto" w:fill="auto"/>
            <w:noWrap/>
            <w:vAlign w:val="center"/>
            <w:hideMark/>
          </w:tcPr>
          <w:p w14:paraId="23EE41F5" w14:textId="7109736C" w:rsidR="004256AB" w:rsidRPr="00A62DA7" w:rsidRDefault="005324E2" w:rsidP="00A74CCC">
            <w:pPr>
              <w:spacing w:line="240" w:lineRule="auto"/>
              <w:jc w:val="center"/>
              <w:rPr>
                <w:rFonts w:eastAsia="Times New Roman"/>
                <w:color w:val="000000"/>
                <w:szCs w:val="24"/>
              </w:rPr>
            </w:pPr>
            <w:r>
              <w:rPr>
                <w:rFonts w:eastAsia="Times New Roman"/>
                <w:color w:val="000000"/>
                <w:szCs w:val="24"/>
              </w:rPr>
              <w:t>n/a</w:t>
            </w:r>
          </w:p>
        </w:tc>
      </w:tr>
      <w:tr w:rsidR="004256AB" w:rsidRPr="00A62DA7" w14:paraId="02312E96" w14:textId="77777777" w:rsidTr="00A74CCC">
        <w:trPr>
          <w:trHeight w:val="636"/>
        </w:trPr>
        <w:tc>
          <w:tcPr>
            <w:tcW w:w="1700"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2156F37" w14:textId="7669AF78" w:rsidR="004256AB" w:rsidRPr="00A62DA7" w:rsidRDefault="004256AB" w:rsidP="004256AB">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1139" w:type="dxa"/>
            <w:tcBorders>
              <w:top w:val="nil"/>
              <w:left w:val="nil"/>
              <w:bottom w:val="single" w:sz="8" w:space="0" w:color="auto"/>
              <w:right w:val="single" w:sz="8" w:space="0" w:color="auto"/>
            </w:tcBorders>
            <w:shd w:val="clear" w:color="auto" w:fill="F2F2F2" w:themeFill="background1" w:themeFillShade="F2"/>
            <w:noWrap/>
            <w:vAlign w:val="center"/>
            <w:hideMark/>
          </w:tcPr>
          <w:p w14:paraId="3B58929B" w14:textId="5E4112B2" w:rsidR="004256AB" w:rsidRPr="006D5C97" w:rsidRDefault="004256AB" w:rsidP="00A74CCC">
            <w:pPr>
              <w:spacing w:line="240" w:lineRule="auto"/>
              <w:jc w:val="center"/>
              <w:rPr>
                <w:rFonts w:eastAsia="Times New Roman"/>
                <w:color w:val="FF0000"/>
                <w:szCs w:val="24"/>
              </w:rPr>
            </w:pPr>
            <w:r w:rsidRPr="006D5C97">
              <w:rPr>
                <w:color w:val="FF0000"/>
              </w:rPr>
              <w:t>($502)</w:t>
            </w:r>
          </w:p>
        </w:tc>
        <w:tc>
          <w:tcPr>
            <w:tcW w:w="1211"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4FFD2770" w14:textId="5289D676" w:rsidR="004256AB" w:rsidRPr="006D5C97" w:rsidRDefault="004256AB" w:rsidP="00A74CCC">
            <w:pPr>
              <w:spacing w:line="240" w:lineRule="auto"/>
              <w:jc w:val="center"/>
              <w:rPr>
                <w:rFonts w:eastAsia="Times New Roman"/>
                <w:color w:val="FF0000"/>
                <w:szCs w:val="24"/>
              </w:rPr>
            </w:pPr>
            <w:r w:rsidRPr="006D5C97">
              <w:rPr>
                <w:color w:val="FF0000"/>
              </w:rPr>
              <w:t>($451)</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3DDED971" w14:textId="3AA613DF" w:rsidR="004256AB" w:rsidRPr="006D5C97" w:rsidRDefault="004256AB" w:rsidP="00A74CCC">
            <w:pPr>
              <w:spacing w:line="240" w:lineRule="auto"/>
              <w:jc w:val="center"/>
              <w:rPr>
                <w:rFonts w:eastAsia="Times New Roman"/>
                <w:color w:val="FF0000"/>
                <w:szCs w:val="24"/>
              </w:rPr>
            </w:pPr>
            <w:r w:rsidRPr="006D5C97">
              <w:rPr>
                <w:color w:val="FF0000"/>
              </w:rPr>
              <w:t>($467)</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29489127" w14:textId="2C891280" w:rsidR="004256AB" w:rsidRPr="006D5C97" w:rsidRDefault="004256AB" w:rsidP="00A74CCC">
            <w:pPr>
              <w:spacing w:line="240" w:lineRule="auto"/>
              <w:jc w:val="center"/>
              <w:rPr>
                <w:rFonts w:eastAsia="Times New Roman"/>
                <w:color w:val="FF0000"/>
                <w:szCs w:val="24"/>
              </w:rPr>
            </w:pPr>
            <w:r w:rsidRPr="006D5C97">
              <w:rPr>
                <w:color w:val="FF0000"/>
              </w:rPr>
              <w:t>($400)</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5FF55B7C" w14:textId="4D9C9360" w:rsidR="004256AB" w:rsidRPr="006D5C97" w:rsidRDefault="004256AB" w:rsidP="00A74CCC">
            <w:pPr>
              <w:spacing w:line="240" w:lineRule="auto"/>
              <w:jc w:val="center"/>
              <w:rPr>
                <w:rFonts w:eastAsia="Times New Roman"/>
                <w:color w:val="FF0000"/>
                <w:szCs w:val="24"/>
              </w:rPr>
            </w:pPr>
            <w:r w:rsidRPr="006D5C97">
              <w:rPr>
                <w:color w:val="FF0000"/>
              </w:rPr>
              <w:t>($341)</w:t>
            </w:r>
          </w:p>
        </w:tc>
        <w:tc>
          <w:tcPr>
            <w:tcW w:w="1211" w:type="dxa"/>
            <w:tcBorders>
              <w:top w:val="nil"/>
              <w:left w:val="nil"/>
              <w:bottom w:val="single" w:sz="8" w:space="0" w:color="auto"/>
              <w:right w:val="single" w:sz="8" w:space="0" w:color="auto"/>
            </w:tcBorders>
            <w:shd w:val="clear" w:color="auto" w:fill="F2F2F2" w:themeFill="background1" w:themeFillShade="F2"/>
            <w:noWrap/>
            <w:vAlign w:val="center"/>
            <w:hideMark/>
          </w:tcPr>
          <w:p w14:paraId="62C3877A" w14:textId="129DF77D" w:rsidR="004256AB" w:rsidRPr="00A62DA7" w:rsidRDefault="005324E2" w:rsidP="00A74CCC">
            <w:pPr>
              <w:spacing w:line="240" w:lineRule="auto"/>
              <w:jc w:val="center"/>
              <w:rPr>
                <w:rFonts w:eastAsia="Times New Roman"/>
                <w:color w:val="000000"/>
                <w:szCs w:val="24"/>
              </w:rPr>
            </w:pPr>
            <w:r>
              <w:rPr>
                <w:rFonts w:eastAsia="Times New Roman"/>
                <w:color w:val="000000"/>
                <w:szCs w:val="24"/>
              </w:rPr>
              <w:t>n/a</w:t>
            </w:r>
          </w:p>
        </w:tc>
      </w:tr>
    </w:tbl>
    <w:p w14:paraId="11505EE4" w14:textId="656BBEF6" w:rsidR="00490224" w:rsidRPr="00DE203F" w:rsidRDefault="00A62DA7" w:rsidP="00DE203F">
      <w:pPr>
        <w:pStyle w:val="BottomofTableSpacing"/>
        <w:tabs>
          <w:tab w:val="center" w:pos="4457"/>
          <w:tab w:val="left" w:pos="5820"/>
        </w:tabs>
        <w:jc w:val="center"/>
        <w:rPr>
          <w:sz w:val="22"/>
        </w:rPr>
      </w:pPr>
      <w:r>
        <w:rPr>
          <w:sz w:val="22"/>
        </w:rPr>
        <w:fldChar w:fldCharType="end"/>
      </w:r>
    </w:p>
    <w:p w14:paraId="7C1AD4B8" w14:textId="77777777" w:rsidR="007356DF" w:rsidRPr="009C5214" w:rsidRDefault="007356DF" w:rsidP="007356DF">
      <w:pPr>
        <w:pStyle w:val="Heading3Numbering"/>
        <w:numPr>
          <w:ilvl w:val="2"/>
          <w:numId w:val="14"/>
        </w:numPr>
        <w:spacing w:after="0"/>
        <w:ind w:left="810" w:hanging="810"/>
      </w:pPr>
      <w:r w:rsidRPr="009C5214">
        <w:t>Description of Alternative 1</w:t>
      </w:r>
    </w:p>
    <w:p w14:paraId="0608274A" w14:textId="49FED067" w:rsidR="003F546D" w:rsidRDefault="005C2A6B" w:rsidP="003F546D">
      <w:r>
        <w:rPr>
          <w:rFonts w:eastAsiaTheme="minorHAnsi"/>
          <w:szCs w:val="24"/>
        </w:rPr>
        <w:t xml:space="preserve">The Final </w:t>
      </w:r>
      <w:r w:rsidR="00E604E5">
        <w:rPr>
          <w:rFonts w:eastAsiaTheme="minorHAnsi"/>
          <w:szCs w:val="24"/>
        </w:rPr>
        <w:t xml:space="preserve">Rule </w:t>
      </w:r>
      <w:r>
        <w:rPr>
          <w:rFonts w:eastAsiaTheme="minorHAnsi"/>
          <w:szCs w:val="24"/>
        </w:rPr>
        <w:t>Fee Schedule (</w:t>
      </w:r>
      <w:r w:rsidR="003F546D" w:rsidRPr="009C5214">
        <w:rPr>
          <w:rFonts w:eastAsiaTheme="minorHAnsi"/>
          <w:szCs w:val="24"/>
        </w:rPr>
        <w:t>Alternative 1</w:t>
      </w:r>
      <w:r>
        <w:rPr>
          <w:rFonts w:eastAsiaTheme="minorHAnsi"/>
          <w:szCs w:val="24"/>
        </w:rPr>
        <w:t>)</w:t>
      </w:r>
      <w:r w:rsidR="003F546D" w:rsidRPr="009C5214">
        <w:rPr>
          <w:rFonts w:eastAsiaTheme="minorHAnsi"/>
          <w:szCs w:val="24"/>
        </w:rPr>
        <w:t xml:space="preserve"> is the recommended fee schedule set forth in the </w:t>
      </w:r>
      <w:r w:rsidR="00931B92">
        <w:rPr>
          <w:rFonts w:eastAsiaTheme="minorHAnsi"/>
          <w:szCs w:val="24"/>
        </w:rPr>
        <w:t>final rule</w:t>
      </w:r>
      <w:r w:rsidR="003F546D" w:rsidRPr="009C5214">
        <w:rPr>
          <w:rFonts w:eastAsiaTheme="minorHAnsi"/>
          <w:szCs w:val="24"/>
        </w:rPr>
        <w:t xml:space="preserve">.  </w:t>
      </w:r>
      <w:r w:rsidR="003F546D" w:rsidRPr="009C5214">
        <w:t xml:space="preserve">Transitioning to the </w:t>
      </w:r>
      <w:r w:rsidR="00960B24">
        <w:t>final</w:t>
      </w:r>
      <w:r w:rsidR="00960B24" w:rsidRPr="009C5214">
        <w:t xml:space="preserve"> </w:t>
      </w:r>
      <w:r w:rsidR="003F546D" w:rsidRPr="009C5214">
        <w:t>fee schedule in FY 201</w:t>
      </w:r>
      <w:r w:rsidR="003F546D">
        <w:t>7</w:t>
      </w:r>
      <w:r w:rsidR="003F546D" w:rsidRPr="009C5214">
        <w:t xml:space="preserve"> would provide the USPTO with a</w:t>
      </w:r>
      <w:r w:rsidR="002839B7">
        <w:t xml:space="preserve"> </w:t>
      </w:r>
      <w:r w:rsidR="00864648">
        <w:t>0.4</w:t>
      </w:r>
      <w:r w:rsidR="003F546D" w:rsidRPr="009C5214">
        <w:t xml:space="preserve"> percent increase in fee collections over the Baseline fee collection level</w:t>
      </w:r>
      <w:r w:rsidR="008B0C69">
        <w:t>, assuming a September 2017 effective date</w:t>
      </w:r>
      <w:r w:rsidR="003F546D" w:rsidRPr="009C5214">
        <w:t xml:space="preserve">.  Once fully transitioned to the new fee </w:t>
      </w:r>
      <w:r w:rsidR="003F546D">
        <w:t xml:space="preserve">collection </w:t>
      </w:r>
      <w:r w:rsidR="003F546D" w:rsidRPr="009C5214">
        <w:t>level, the Office estimates that FY 201</w:t>
      </w:r>
      <w:r w:rsidR="003F546D">
        <w:t>8</w:t>
      </w:r>
      <w:r w:rsidR="003F546D" w:rsidRPr="009C5214">
        <w:t xml:space="preserve"> fee collections would exceed FY 201</w:t>
      </w:r>
      <w:r w:rsidR="003F546D">
        <w:t>8</w:t>
      </w:r>
      <w:r w:rsidR="003F546D" w:rsidRPr="009C5214">
        <w:t xml:space="preserve"> Baseline fee collections by 4.</w:t>
      </w:r>
      <w:r w:rsidR="00963776">
        <w:t>3</w:t>
      </w:r>
      <w:r w:rsidR="00963776" w:rsidRPr="009C5214">
        <w:t xml:space="preserve"> </w:t>
      </w:r>
      <w:r w:rsidR="003F546D" w:rsidRPr="009C5214">
        <w:t xml:space="preserve">percent.  The aggregate revenue would be sufficient to recover the </w:t>
      </w:r>
      <w:r w:rsidR="003F546D" w:rsidRPr="003F28D8">
        <w:lastRenderedPageBreak/>
        <w:t xml:space="preserve">aggregate </w:t>
      </w:r>
      <w:r w:rsidR="003F546D" w:rsidRPr="00316FD5">
        <w:t>cost</w:t>
      </w:r>
      <w:r w:rsidR="001F249B">
        <w:t xml:space="preserve"> of patent operations</w:t>
      </w:r>
      <w:r w:rsidR="0082123F">
        <w:t xml:space="preserve">, to support the Office’s </w:t>
      </w:r>
      <w:r w:rsidR="003F546D" w:rsidRPr="00B571FE">
        <w:t>strategi</w:t>
      </w:r>
      <w:r w:rsidR="0082123F">
        <w:t xml:space="preserve">c priorities to </w:t>
      </w:r>
      <w:r w:rsidR="000328CC">
        <w:t xml:space="preserve">continue progress on patent quality initiatives, continue reduction of the patent application backlog and pendency, continue delivery of high quality and timely PTAB decisions, </w:t>
      </w:r>
      <w:r w:rsidR="00915A5D">
        <w:t xml:space="preserve">continue </w:t>
      </w:r>
      <w:r w:rsidR="00915A5D">
        <w:rPr>
          <w:szCs w:val="24"/>
        </w:rPr>
        <w:t>investing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00288D">
        <w:t>,</w:t>
      </w:r>
      <w:r w:rsidR="0082123F">
        <w:t xml:space="preserve"> and implement a sustainable funding model for operations</w:t>
      </w:r>
      <w:r w:rsidR="003F546D" w:rsidRPr="00B571FE">
        <w:t>.</w:t>
      </w:r>
      <w:r w:rsidR="003F546D">
        <w:t xml:space="preserve">  </w:t>
      </w:r>
      <w:r w:rsidR="0083441E">
        <w:t xml:space="preserve">With Alternative 1, the Office projects to </w:t>
      </w:r>
      <w:r w:rsidR="00864648">
        <w:t xml:space="preserve">meet the minimum </w:t>
      </w:r>
      <w:r w:rsidR="00557AFB">
        <w:t xml:space="preserve">patent </w:t>
      </w:r>
      <w:r w:rsidR="00864648">
        <w:t>operating reserve level in FY 2018 and, from there, gradually build toward</w:t>
      </w:r>
      <w:r w:rsidR="0083441E">
        <w:t xml:space="preserve"> reach</w:t>
      </w:r>
      <w:r w:rsidR="00864648">
        <w:t>i</w:t>
      </w:r>
      <w:r w:rsidR="000328CC">
        <w:t>n</w:t>
      </w:r>
      <w:r w:rsidR="00864648">
        <w:t>g</w:t>
      </w:r>
      <w:r w:rsidR="0083441E">
        <w:t xml:space="preserve"> the optimal </w:t>
      </w:r>
      <w:r w:rsidR="00F23C05">
        <w:t xml:space="preserve">patent </w:t>
      </w:r>
      <w:r w:rsidR="0083441E">
        <w:t>operating reserve balance.  The FY 2021 optimal reserve balance is projected to be $</w:t>
      </w:r>
      <w:r w:rsidR="008F7FAA">
        <w:t xml:space="preserve">841 </w:t>
      </w:r>
      <w:r w:rsidR="0083441E">
        <w:t>million, and the projected reserve level entering the fiscal year is $</w:t>
      </w:r>
      <w:r w:rsidR="00963776">
        <w:t xml:space="preserve">418 </w:t>
      </w:r>
      <w:r w:rsidR="0083441E">
        <w:t xml:space="preserve">million.  </w:t>
      </w:r>
      <w:r w:rsidR="0083441E" w:rsidRPr="00590DDD">
        <w:t xml:space="preserve">The USPTO will continue to assess the patent operating reserve balance against its target balance annually, and at least every two years, the Office will evaluate whether the target balance continues to be sufficient to provide the funding stability needed by the Office. </w:t>
      </w:r>
      <w:r w:rsidR="00414364">
        <w:t xml:space="preserve"> </w:t>
      </w:r>
      <w:r w:rsidR="001F249B" w:rsidRPr="000208B4">
        <w:t xml:space="preserve">It is important for the Office to balance </w:t>
      </w:r>
      <w:r w:rsidR="001F249B">
        <w:t>accomplishing</w:t>
      </w:r>
      <w:r w:rsidR="001F249B" w:rsidRPr="000208B4">
        <w:t xml:space="preserve"> </w:t>
      </w:r>
      <w:r w:rsidR="0082123F">
        <w:t>the</w:t>
      </w:r>
      <w:r w:rsidR="001F249B" w:rsidRPr="00585378">
        <w:t xml:space="preserve"> </w:t>
      </w:r>
      <w:r w:rsidR="001F249B" w:rsidRPr="00A43E5F">
        <w:t>priorities</w:t>
      </w:r>
      <w:r w:rsidR="001F249B" w:rsidRPr="00D35773">
        <w:t xml:space="preserve"> together so that once it </w:t>
      </w:r>
      <w:r w:rsidR="00C06DF2" w:rsidRPr="00D35773">
        <w:t>achieves goals</w:t>
      </w:r>
      <w:r w:rsidR="001F249B" w:rsidRPr="00FF6A23">
        <w:t>, it has sufficient</w:t>
      </w:r>
      <w:r w:rsidR="001F249B" w:rsidRPr="000208B4">
        <w:t xml:space="preserve"> resources to maintain them.  </w:t>
      </w:r>
      <w:r w:rsidR="0082123F">
        <w:t xml:space="preserve">The </w:t>
      </w:r>
      <w:r w:rsidR="00960B24">
        <w:t xml:space="preserve">final </w:t>
      </w:r>
      <w:r w:rsidR="0082123F">
        <w:t>fee schedule also aligns with the</w:t>
      </w:r>
      <w:r w:rsidR="0082123F" w:rsidRPr="00B571FE">
        <w:t xml:space="preserve"> Office’s fee setting policy factors</w:t>
      </w:r>
      <w:r w:rsidR="0082123F">
        <w:t>.</w:t>
      </w:r>
    </w:p>
    <w:p w14:paraId="01D7F1C4" w14:textId="77777777" w:rsidR="003F546D" w:rsidRDefault="003F546D" w:rsidP="003F546D">
      <w:pPr>
        <w:pStyle w:val="ParagraphSpace"/>
      </w:pPr>
    </w:p>
    <w:p w14:paraId="11FD9BA7" w14:textId="4F8DEA7D" w:rsidR="00912782" w:rsidRPr="003F546D" w:rsidRDefault="003F546D" w:rsidP="003F546D">
      <w:pPr>
        <w:rPr>
          <w:color w:val="000000" w:themeColor="text1"/>
        </w:rPr>
      </w:pPr>
      <w:r>
        <w:t xml:space="preserve">Like the Baseline, </w:t>
      </w:r>
      <w:r w:rsidR="000328CC">
        <w:t xml:space="preserve">the Final </w:t>
      </w:r>
      <w:r w:rsidR="00E604E5">
        <w:t xml:space="preserve">Rule </w:t>
      </w:r>
      <w:r w:rsidR="000328CC">
        <w:t>Fee Schedule (</w:t>
      </w:r>
      <w:r>
        <w:t>Alternative 1</w:t>
      </w:r>
      <w:r w:rsidR="000328CC">
        <w:t>)</w:t>
      </w:r>
      <w:r>
        <w:t xml:space="preserve"> sets many fees either below or above </w:t>
      </w:r>
      <w:r w:rsidR="0000288D">
        <w:t xml:space="preserve">unit </w:t>
      </w:r>
      <w:r>
        <w:t xml:space="preserve">cost consistent with the key policy factors of </w:t>
      </w:r>
      <w:r w:rsidRPr="00633CD1">
        <w:rPr>
          <w:color w:val="000000" w:themeColor="text1"/>
        </w:rPr>
        <w:t>fostering innovation, facilitating effective administration of the patent system, and offering patent prosecution options for applicants</w:t>
      </w:r>
      <w:r w:rsidR="00E516EA">
        <w:rPr>
          <w:color w:val="000000" w:themeColor="text1"/>
        </w:rPr>
        <w:t xml:space="preserve"> (</w:t>
      </w:r>
      <w:r w:rsidR="00E516EA">
        <w:rPr>
          <w:i/>
          <w:color w:val="000000" w:themeColor="text1"/>
        </w:rPr>
        <w:t xml:space="preserve">see </w:t>
      </w:r>
      <w:r w:rsidR="00E516EA">
        <w:rPr>
          <w:color w:val="000000" w:themeColor="text1"/>
        </w:rPr>
        <w:t>Table 4-3)</w:t>
      </w:r>
      <w:r>
        <w:rPr>
          <w:color w:val="000000" w:themeColor="text1"/>
        </w:rPr>
        <w:t xml:space="preserve">.  The </w:t>
      </w:r>
      <w:r w:rsidR="00960B24">
        <w:rPr>
          <w:color w:val="000000" w:themeColor="text1"/>
        </w:rPr>
        <w:t xml:space="preserve">final </w:t>
      </w:r>
      <w:r>
        <w:rPr>
          <w:color w:val="000000" w:themeColor="text1"/>
        </w:rPr>
        <w:t xml:space="preserve">fee schedule also maintains the front-end/back-end balance that has been the cornerstone of </w:t>
      </w:r>
      <w:r w:rsidR="00B5575A">
        <w:rPr>
          <w:color w:val="000000" w:themeColor="text1"/>
        </w:rPr>
        <w:t xml:space="preserve">the </w:t>
      </w:r>
      <w:r>
        <w:rPr>
          <w:color w:val="000000" w:themeColor="text1"/>
        </w:rPr>
        <w:t xml:space="preserve">patent fee </w:t>
      </w:r>
      <w:r w:rsidR="00B5575A">
        <w:rPr>
          <w:color w:val="000000" w:themeColor="text1"/>
        </w:rPr>
        <w:t xml:space="preserve">schedule </w:t>
      </w:r>
      <w:r>
        <w:rPr>
          <w:color w:val="000000" w:themeColor="text1"/>
        </w:rPr>
        <w:t xml:space="preserve">design for years. </w:t>
      </w:r>
    </w:p>
    <w:p w14:paraId="3D3F1B27" w14:textId="77777777" w:rsidR="00E516EA" w:rsidRDefault="00E516EA">
      <w:pPr>
        <w:spacing w:after="200" w:line="276" w:lineRule="auto"/>
        <w:rPr>
          <w:b/>
          <w:sz w:val="22"/>
        </w:rPr>
      </w:pPr>
      <w:r>
        <w:rPr>
          <w:b/>
          <w:sz w:val="22"/>
        </w:rPr>
        <w:br w:type="page"/>
      </w:r>
    </w:p>
    <w:p w14:paraId="0D3B6388" w14:textId="6F8ADCA2" w:rsidR="00CC447F" w:rsidRDefault="00CC447F" w:rsidP="00CC447F">
      <w:pPr>
        <w:pStyle w:val="BottomofTableSpacing"/>
        <w:tabs>
          <w:tab w:val="center" w:pos="4457"/>
          <w:tab w:val="left" w:pos="5820"/>
        </w:tabs>
        <w:spacing w:line="480" w:lineRule="auto"/>
        <w:jc w:val="center"/>
        <w:rPr>
          <w:b/>
          <w:sz w:val="22"/>
        </w:rPr>
      </w:pPr>
      <w:r w:rsidRPr="00AC3DC3">
        <w:rPr>
          <w:b/>
          <w:sz w:val="22"/>
        </w:rPr>
        <w:lastRenderedPageBreak/>
        <w:t>Table 4-</w:t>
      </w:r>
      <w:r w:rsidR="008B7B4F">
        <w:rPr>
          <w:b/>
          <w:sz w:val="22"/>
        </w:rPr>
        <w:t>3</w:t>
      </w:r>
    </w:p>
    <w:tbl>
      <w:tblPr>
        <w:tblW w:w="7255" w:type="dxa"/>
        <w:jc w:val="center"/>
        <w:tblLook w:val="04A0" w:firstRow="1" w:lastRow="0" w:firstColumn="1" w:lastColumn="0" w:noHBand="0" w:noVBand="1"/>
      </w:tblPr>
      <w:tblGrid>
        <w:gridCol w:w="2515"/>
        <w:gridCol w:w="2120"/>
        <w:gridCol w:w="2620"/>
      </w:tblGrid>
      <w:tr w:rsidR="00F95385" w:rsidRPr="003F546D" w14:paraId="659693E0" w14:textId="77777777" w:rsidTr="00C06DF2">
        <w:trPr>
          <w:trHeight w:val="312"/>
          <w:jc w:val="center"/>
        </w:trPr>
        <w:tc>
          <w:tcPr>
            <w:tcW w:w="7255"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608F31" w14:textId="77777777" w:rsidR="00F95385" w:rsidRPr="003F546D" w:rsidRDefault="00F95385" w:rsidP="003F546D">
            <w:pPr>
              <w:spacing w:line="240" w:lineRule="auto"/>
              <w:rPr>
                <w:rFonts w:eastAsia="Times New Roman"/>
                <w:b/>
                <w:bCs/>
                <w:color w:val="000000"/>
                <w:szCs w:val="24"/>
              </w:rPr>
            </w:pPr>
            <w:r w:rsidRPr="003F546D">
              <w:rPr>
                <w:rFonts w:eastAsia="Times New Roman"/>
                <w:b/>
                <w:bCs/>
                <w:color w:val="000000"/>
                <w:szCs w:val="24"/>
              </w:rPr>
              <w:t> </w:t>
            </w:r>
          </w:p>
          <w:p w14:paraId="31B50339" w14:textId="09D2544F" w:rsidR="00F95385" w:rsidRPr="003F546D" w:rsidRDefault="00F95385" w:rsidP="003F546D">
            <w:pPr>
              <w:spacing w:line="240" w:lineRule="auto"/>
              <w:jc w:val="center"/>
              <w:rPr>
                <w:rFonts w:eastAsia="Times New Roman"/>
                <w:b/>
                <w:bCs/>
                <w:color w:val="000000"/>
                <w:szCs w:val="24"/>
              </w:rPr>
            </w:pPr>
            <w:r>
              <w:rPr>
                <w:rFonts w:eastAsia="Times New Roman"/>
                <w:b/>
                <w:bCs/>
                <w:color w:val="000000"/>
                <w:szCs w:val="24"/>
              </w:rPr>
              <w:t xml:space="preserve">Utility </w:t>
            </w:r>
            <w:r w:rsidRPr="003F546D">
              <w:rPr>
                <w:rFonts w:eastAsia="Times New Roman"/>
                <w:b/>
                <w:bCs/>
                <w:color w:val="000000"/>
                <w:szCs w:val="24"/>
              </w:rPr>
              <w:t>Patent Fee</w:t>
            </w:r>
            <w:r>
              <w:rPr>
                <w:rFonts w:eastAsia="Times New Roman"/>
                <w:b/>
                <w:bCs/>
                <w:color w:val="000000"/>
                <w:szCs w:val="24"/>
              </w:rPr>
              <w:t xml:space="preserve"> </w:t>
            </w:r>
            <w:r w:rsidRPr="003F546D">
              <w:rPr>
                <w:rFonts w:eastAsia="Times New Roman"/>
                <w:b/>
                <w:bCs/>
                <w:color w:val="000000"/>
                <w:szCs w:val="24"/>
              </w:rPr>
              <w:t>Rates</w:t>
            </w:r>
          </w:p>
          <w:p w14:paraId="6B92460F" w14:textId="17BFBCA7" w:rsidR="00F95385" w:rsidRPr="003F546D" w:rsidRDefault="00F95385" w:rsidP="003F546D">
            <w:pPr>
              <w:spacing w:line="240" w:lineRule="auto"/>
              <w:rPr>
                <w:rFonts w:eastAsia="Times New Roman"/>
                <w:b/>
                <w:bCs/>
                <w:color w:val="000000"/>
                <w:szCs w:val="24"/>
              </w:rPr>
            </w:pPr>
            <w:r w:rsidRPr="003F546D">
              <w:rPr>
                <w:rFonts w:eastAsia="Times New Roman"/>
                <w:b/>
                <w:bCs/>
                <w:color w:val="000000"/>
                <w:szCs w:val="24"/>
              </w:rPr>
              <w:t> </w:t>
            </w:r>
          </w:p>
        </w:tc>
      </w:tr>
      <w:tr w:rsidR="003F546D" w:rsidRPr="003F546D" w14:paraId="7BC12E61" w14:textId="77777777" w:rsidTr="00DE6A6A">
        <w:trPr>
          <w:trHeight w:val="312"/>
          <w:jc w:val="center"/>
        </w:trPr>
        <w:tc>
          <w:tcPr>
            <w:tcW w:w="2515" w:type="dxa"/>
            <w:tcBorders>
              <w:top w:val="nil"/>
              <w:left w:val="single" w:sz="4" w:space="0" w:color="auto"/>
              <w:bottom w:val="single" w:sz="4" w:space="0" w:color="auto"/>
              <w:right w:val="single" w:sz="4" w:space="0" w:color="auto"/>
            </w:tcBorders>
            <w:shd w:val="clear" w:color="auto" w:fill="auto"/>
            <w:noWrap/>
            <w:hideMark/>
          </w:tcPr>
          <w:p w14:paraId="5CB3DDE7" w14:textId="77777777" w:rsidR="003F546D" w:rsidRPr="003F546D" w:rsidRDefault="003F546D" w:rsidP="003F546D">
            <w:pPr>
              <w:spacing w:line="240" w:lineRule="auto"/>
              <w:rPr>
                <w:rFonts w:eastAsia="Times New Roman"/>
                <w:color w:val="000000"/>
                <w:sz w:val="22"/>
              </w:rPr>
            </w:pPr>
            <w:r w:rsidRPr="003F546D">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7B54C579"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7E28BBFF"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Alternative 1 Fee Rate</w:t>
            </w:r>
          </w:p>
        </w:tc>
      </w:tr>
      <w:tr w:rsidR="003F546D" w:rsidRPr="003F546D" w14:paraId="12D0566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D1D2C1C"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332052A"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$280 </w:t>
            </w:r>
          </w:p>
        </w:tc>
        <w:tc>
          <w:tcPr>
            <w:tcW w:w="2620" w:type="dxa"/>
            <w:tcBorders>
              <w:top w:val="nil"/>
              <w:left w:val="nil"/>
              <w:bottom w:val="single" w:sz="8" w:space="0" w:color="auto"/>
              <w:right w:val="single" w:sz="8" w:space="0" w:color="auto"/>
            </w:tcBorders>
            <w:shd w:val="clear" w:color="auto" w:fill="auto"/>
            <w:noWrap/>
            <w:vAlign w:val="center"/>
            <w:hideMark/>
          </w:tcPr>
          <w:p w14:paraId="50FCF1AD"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$300 </w:t>
            </w:r>
          </w:p>
        </w:tc>
      </w:tr>
      <w:tr w:rsidR="003F546D" w:rsidRPr="003F546D" w14:paraId="0AB2BAA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D8ED3F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4B661620"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$600 </w:t>
            </w:r>
          </w:p>
        </w:tc>
        <w:tc>
          <w:tcPr>
            <w:tcW w:w="2620" w:type="dxa"/>
            <w:tcBorders>
              <w:top w:val="nil"/>
              <w:left w:val="nil"/>
              <w:bottom w:val="single" w:sz="8" w:space="0" w:color="auto"/>
              <w:right w:val="single" w:sz="8" w:space="0" w:color="auto"/>
            </w:tcBorders>
            <w:shd w:val="clear" w:color="auto" w:fill="auto"/>
            <w:noWrap/>
            <w:vAlign w:val="center"/>
            <w:hideMark/>
          </w:tcPr>
          <w:p w14:paraId="266BA557"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$660 </w:t>
            </w:r>
          </w:p>
        </w:tc>
      </w:tr>
      <w:tr w:rsidR="003F546D" w:rsidRPr="003F546D" w14:paraId="5EEC36D5"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5B0179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4F8539FE"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$720 </w:t>
            </w:r>
          </w:p>
        </w:tc>
        <w:tc>
          <w:tcPr>
            <w:tcW w:w="2620" w:type="dxa"/>
            <w:tcBorders>
              <w:top w:val="nil"/>
              <w:left w:val="nil"/>
              <w:bottom w:val="single" w:sz="8" w:space="0" w:color="auto"/>
              <w:right w:val="single" w:sz="8" w:space="0" w:color="auto"/>
            </w:tcBorders>
            <w:shd w:val="clear" w:color="auto" w:fill="auto"/>
            <w:noWrap/>
            <w:vAlign w:val="center"/>
            <w:hideMark/>
          </w:tcPr>
          <w:p w14:paraId="450EAC13"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$760 </w:t>
            </w:r>
          </w:p>
        </w:tc>
      </w:tr>
      <w:tr w:rsidR="003F546D" w:rsidRPr="003F546D" w14:paraId="788FC5AA"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70072BB"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573E323E"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$1,200 </w:t>
            </w:r>
          </w:p>
        </w:tc>
        <w:tc>
          <w:tcPr>
            <w:tcW w:w="2620" w:type="dxa"/>
            <w:tcBorders>
              <w:top w:val="nil"/>
              <w:left w:val="nil"/>
              <w:bottom w:val="single" w:sz="8" w:space="0" w:color="auto"/>
              <w:right w:val="single" w:sz="8" w:space="0" w:color="auto"/>
            </w:tcBorders>
            <w:shd w:val="clear" w:color="auto" w:fill="auto"/>
            <w:noWrap/>
            <w:vAlign w:val="center"/>
            <w:hideMark/>
          </w:tcPr>
          <w:p w14:paraId="081A6B37" w14:textId="40CFCF76" w:rsidR="003F546D" w:rsidRPr="003F546D" w:rsidRDefault="003F546D">
            <w:pPr>
              <w:spacing w:line="240" w:lineRule="auto"/>
              <w:jc w:val="center"/>
              <w:rPr>
                <w:rFonts w:eastAsia="Times New Roman"/>
                <w:color w:val="000000"/>
                <w:szCs w:val="24"/>
              </w:rPr>
            </w:pPr>
            <w:r w:rsidRPr="003F546D">
              <w:rPr>
                <w:rFonts w:eastAsia="Times New Roman"/>
                <w:color w:val="000000"/>
                <w:szCs w:val="24"/>
              </w:rPr>
              <w:t>$1,</w:t>
            </w:r>
            <w:r w:rsidR="00BD3925">
              <w:rPr>
                <w:rFonts w:eastAsia="Times New Roman"/>
                <w:color w:val="000000"/>
                <w:szCs w:val="24"/>
              </w:rPr>
              <w:t>3</w:t>
            </w:r>
            <w:r w:rsidR="00BD3925" w:rsidRPr="003F546D">
              <w:rPr>
                <w:rFonts w:eastAsia="Times New Roman"/>
                <w:color w:val="000000"/>
                <w:szCs w:val="24"/>
              </w:rPr>
              <w:t xml:space="preserve">00 </w:t>
            </w:r>
          </w:p>
        </w:tc>
      </w:tr>
      <w:tr w:rsidR="003F546D" w:rsidRPr="003F546D" w14:paraId="4DD0400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3E9EFCCD" w14:textId="2F673264"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Front</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745509A1"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$2,800 </w:t>
            </w:r>
          </w:p>
        </w:tc>
        <w:tc>
          <w:tcPr>
            <w:tcW w:w="2620" w:type="dxa"/>
            <w:tcBorders>
              <w:top w:val="nil"/>
              <w:left w:val="nil"/>
              <w:bottom w:val="single" w:sz="8" w:space="0" w:color="auto"/>
              <w:right w:val="single" w:sz="8" w:space="0" w:color="auto"/>
            </w:tcBorders>
            <w:shd w:val="clear" w:color="000000" w:fill="F2F2F2"/>
            <w:noWrap/>
            <w:vAlign w:val="center"/>
            <w:hideMark/>
          </w:tcPr>
          <w:p w14:paraId="7D5F586D" w14:textId="749F9292" w:rsidR="003F546D" w:rsidRPr="003F546D" w:rsidRDefault="003F546D">
            <w:pPr>
              <w:spacing w:line="240" w:lineRule="auto"/>
              <w:jc w:val="center"/>
              <w:rPr>
                <w:rFonts w:eastAsia="Times New Roman"/>
                <w:b/>
                <w:bCs/>
                <w:color w:val="000000"/>
                <w:szCs w:val="24"/>
              </w:rPr>
            </w:pPr>
            <w:r w:rsidRPr="003F546D">
              <w:rPr>
                <w:rFonts w:eastAsia="Times New Roman"/>
                <w:b/>
                <w:bCs/>
                <w:color w:val="000000"/>
                <w:szCs w:val="24"/>
              </w:rPr>
              <w:t>$</w:t>
            </w:r>
            <w:r w:rsidR="00BD3925">
              <w:rPr>
                <w:rFonts w:eastAsia="Times New Roman"/>
                <w:b/>
                <w:bCs/>
                <w:color w:val="000000"/>
                <w:szCs w:val="24"/>
              </w:rPr>
              <w:t>3</w:t>
            </w:r>
            <w:r w:rsidRPr="003F546D">
              <w:rPr>
                <w:rFonts w:eastAsia="Times New Roman"/>
                <w:b/>
                <w:bCs/>
                <w:color w:val="000000"/>
                <w:szCs w:val="24"/>
              </w:rPr>
              <w:t>,</w:t>
            </w:r>
            <w:r w:rsidR="00BD3925">
              <w:rPr>
                <w:rFonts w:eastAsia="Times New Roman"/>
                <w:b/>
                <w:bCs/>
                <w:color w:val="000000"/>
                <w:szCs w:val="24"/>
              </w:rPr>
              <w:t>0</w:t>
            </w:r>
            <w:r w:rsidR="00BD3925" w:rsidRPr="003F546D">
              <w:rPr>
                <w:rFonts w:eastAsia="Times New Roman"/>
                <w:b/>
                <w:bCs/>
                <w:color w:val="000000"/>
                <w:szCs w:val="24"/>
              </w:rPr>
              <w:t xml:space="preserve">20 </w:t>
            </w:r>
          </w:p>
        </w:tc>
      </w:tr>
      <w:tr w:rsidR="003F546D" w:rsidRPr="003F546D" w14:paraId="0E82D260"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9349B0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022BBFD3"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$960 </w:t>
            </w:r>
          </w:p>
        </w:tc>
        <w:tc>
          <w:tcPr>
            <w:tcW w:w="2620" w:type="dxa"/>
            <w:tcBorders>
              <w:top w:val="nil"/>
              <w:left w:val="nil"/>
              <w:bottom w:val="single" w:sz="8" w:space="0" w:color="auto"/>
              <w:right w:val="single" w:sz="8" w:space="0" w:color="auto"/>
            </w:tcBorders>
            <w:shd w:val="clear" w:color="auto" w:fill="auto"/>
            <w:noWrap/>
            <w:vAlign w:val="center"/>
            <w:hideMark/>
          </w:tcPr>
          <w:p w14:paraId="636AAD2F"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$1,000 </w:t>
            </w:r>
          </w:p>
        </w:tc>
      </w:tr>
      <w:tr w:rsidR="003F546D" w:rsidRPr="003F546D" w14:paraId="3BC45AB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BCD5F60"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20D0D00D"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05CA44F7"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r>
      <w:tr w:rsidR="003F546D" w:rsidRPr="003F546D" w14:paraId="39BBF2A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6D93E60"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073ADA8C"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77DECF19"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r>
      <w:tr w:rsidR="003F546D" w:rsidRPr="003F546D" w14:paraId="480A6FE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A590B8B"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451CBEA5"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7ACA9030"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r>
      <w:tr w:rsidR="003F546D" w:rsidRPr="003F546D" w14:paraId="75425F9D"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5373010D" w14:textId="2504E3D9"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Back</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7DFC224A"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$13,560 </w:t>
            </w:r>
          </w:p>
        </w:tc>
        <w:tc>
          <w:tcPr>
            <w:tcW w:w="2620" w:type="dxa"/>
            <w:tcBorders>
              <w:top w:val="nil"/>
              <w:left w:val="nil"/>
              <w:bottom w:val="single" w:sz="8" w:space="0" w:color="auto"/>
              <w:right w:val="single" w:sz="8" w:space="0" w:color="auto"/>
            </w:tcBorders>
            <w:shd w:val="clear" w:color="000000" w:fill="F2F2F2"/>
            <w:noWrap/>
            <w:vAlign w:val="center"/>
            <w:hideMark/>
          </w:tcPr>
          <w:p w14:paraId="4CBC7787"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$13,600 </w:t>
            </w:r>
          </w:p>
        </w:tc>
      </w:tr>
      <w:tr w:rsidR="003F546D" w:rsidRPr="003F546D" w14:paraId="16CC1FB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D9D9D9"/>
            <w:noWrap/>
            <w:vAlign w:val="center"/>
            <w:hideMark/>
          </w:tcPr>
          <w:p w14:paraId="0E5B079E"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553FFC5C"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$16,360 </w:t>
            </w:r>
          </w:p>
        </w:tc>
        <w:tc>
          <w:tcPr>
            <w:tcW w:w="2620" w:type="dxa"/>
            <w:tcBorders>
              <w:top w:val="nil"/>
              <w:left w:val="nil"/>
              <w:bottom w:val="single" w:sz="8" w:space="0" w:color="auto"/>
              <w:right w:val="single" w:sz="8" w:space="0" w:color="auto"/>
            </w:tcBorders>
            <w:shd w:val="clear" w:color="000000" w:fill="D9D9D9"/>
            <w:noWrap/>
            <w:vAlign w:val="center"/>
            <w:hideMark/>
          </w:tcPr>
          <w:p w14:paraId="12C12599" w14:textId="72669967" w:rsidR="003F546D" w:rsidRPr="003F546D" w:rsidRDefault="003F546D">
            <w:pPr>
              <w:spacing w:line="240" w:lineRule="auto"/>
              <w:jc w:val="center"/>
              <w:rPr>
                <w:rFonts w:eastAsia="Times New Roman"/>
                <w:b/>
                <w:bCs/>
                <w:color w:val="000000"/>
                <w:szCs w:val="24"/>
              </w:rPr>
            </w:pPr>
            <w:r w:rsidRPr="003F546D">
              <w:rPr>
                <w:rFonts w:eastAsia="Times New Roman"/>
                <w:b/>
                <w:bCs/>
                <w:color w:val="000000"/>
                <w:szCs w:val="24"/>
              </w:rPr>
              <w:t>$16,</w:t>
            </w:r>
            <w:r w:rsidR="00BD3925">
              <w:rPr>
                <w:rFonts w:eastAsia="Times New Roman"/>
                <w:b/>
                <w:bCs/>
                <w:color w:val="000000"/>
                <w:szCs w:val="24"/>
              </w:rPr>
              <w:t>6</w:t>
            </w:r>
            <w:r w:rsidR="00BD3925" w:rsidRPr="003F546D">
              <w:rPr>
                <w:rFonts w:eastAsia="Times New Roman"/>
                <w:b/>
                <w:bCs/>
                <w:color w:val="000000"/>
                <w:szCs w:val="24"/>
              </w:rPr>
              <w:t xml:space="preserve">20 </w:t>
            </w:r>
          </w:p>
        </w:tc>
      </w:tr>
    </w:tbl>
    <w:p w14:paraId="58E1F6E7" w14:textId="77777777" w:rsidR="00CC447F" w:rsidRDefault="00CC447F" w:rsidP="00CC447F">
      <w:pPr>
        <w:pStyle w:val="ParagraphSpace"/>
      </w:pPr>
    </w:p>
    <w:p w14:paraId="39017B03" w14:textId="1269ACE8" w:rsidR="00E516EA" w:rsidRDefault="00E516EA" w:rsidP="003F546D">
      <w:pPr>
        <w:rPr>
          <w:color w:val="000000" w:themeColor="text1"/>
        </w:rPr>
      </w:pPr>
      <w:r>
        <w:rPr>
          <w:color w:val="000000" w:themeColor="text1"/>
        </w:rPr>
        <w:t xml:space="preserve">As shown in Table 4-3, the </w:t>
      </w:r>
      <w:r w:rsidR="00BE644E">
        <w:rPr>
          <w:color w:val="000000" w:themeColor="text1"/>
        </w:rPr>
        <w:t>fees for</w:t>
      </w:r>
      <w:r>
        <w:rPr>
          <w:color w:val="000000" w:themeColor="text1"/>
        </w:rPr>
        <w:t xml:space="preserve"> securing and maintaining a patent</w:t>
      </w:r>
      <w:r w:rsidR="009A0CF2">
        <w:rPr>
          <w:color w:val="000000" w:themeColor="text1"/>
        </w:rPr>
        <w:t xml:space="preserve"> through a typical prosecution sequence for its </w:t>
      </w:r>
      <w:r>
        <w:rPr>
          <w:color w:val="000000" w:themeColor="text1"/>
        </w:rPr>
        <w:t>full 20-year term increases by $</w:t>
      </w:r>
      <w:r w:rsidR="008E35D6">
        <w:rPr>
          <w:color w:val="000000" w:themeColor="text1"/>
        </w:rPr>
        <w:t xml:space="preserve">260 </w:t>
      </w:r>
      <w:r>
        <w:rPr>
          <w:color w:val="000000" w:themeColor="text1"/>
        </w:rPr>
        <w:t>(1.</w:t>
      </w:r>
      <w:r w:rsidR="008E35D6">
        <w:rPr>
          <w:color w:val="000000" w:themeColor="text1"/>
        </w:rPr>
        <w:t xml:space="preserve">6 </w:t>
      </w:r>
      <w:r>
        <w:rPr>
          <w:color w:val="000000" w:themeColor="text1"/>
        </w:rPr>
        <w:t xml:space="preserve">percent) </w:t>
      </w:r>
      <w:r w:rsidR="00F97FB8">
        <w:rPr>
          <w:color w:val="000000" w:themeColor="text1"/>
        </w:rPr>
        <w:t>under</w:t>
      </w:r>
      <w:r w:rsidR="008B0C69">
        <w:rPr>
          <w:color w:val="000000" w:themeColor="text1"/>
        </w:rPr>
        <w:t xml:space="preserve"> </w:t>
      </w:r>
      <w:r w:rsidR="000328CC">
        <w:rPr>
          <w:color w:val="000000" w:themeColor="text1"/>
        </w:rPr>
        <w:t xml:space="preserve">the Final </w:t>
      </w:r>
      <w:r w:rsidR="00E604E5">
        <w:rPr>
          <w:color w:val="000000" w:themeColor="text1"/>
        </w:rPr>
        <w:t xml:space="preserve">Rule </w:t>
      </w:r>
      <w:r w:rsidR="000328CC">
        <w:rPr>
          <w:color w:val="000000" w:themeColor="text1"/>
        </w:rPr>
        <w:t>Fee Schedule (</w:t>
      </w:r>
      <w:r w:rsidR="009A0CF2">
        <w:rPr>
          <w:color w:val="000000" w:themeColor="text1"/>
        </w:rPr>
        <w:t>Alternative 1</w:t>
      </w:r>
      <w:r w:rsidR="000328CC">
        <w:rPr>
          <w:color w:val="000000" w:themeColor="text1"/>
        </w:rPr>
        <w:t>)</w:t>
      </w:r>
      <w:r>
        <w:rPr>
          <w:color w:val="000000" w:themeColor="text1"/>
        </w:rPr>
        <w:t xml:space="preserve">.  Assuming a three percent discount rate, the net present value of </w:t>
      </w:r>
      <w:r w:rsidR="009A0CF2">
        <w:rPr>
          <w:color w:val="000000" w:themeColor="text1"/>
        </w:rPr>
        <w:t xml:space="preserve">investing in a patent for Alternative 1 </w:t>
      </w:r>
      <w:r>
        <w:rPr>
          <w:color w:val="000000" w:themeColor="text1"/>
        </w:rPr>
        <w:t>is $12,</w:t>
      </w:r>
      <w:r w:rsidR="007F37A1">
        <w:rPr>
          <w:color w:val="000000" w:themeColor="text1"/>
        </w:rPr>
        <w:t>400</w:t>
      </w:r>
      <w:r w:rsidR="009A0CF2">
        <w:rPr>
          <w:color w:val="000000" w:themeColor="text1"/>
        </w:rPr>
        <w:t>, compared to a net present value of $12,157 for the Baseline</w:t>
      </w:r>
      <w:r>
        <w:rPr>
          <w:color w:val="000000" w:themeColor="text1"/>
        </w:rPr>
        <w:t xml:space="preserve">.  </w:t>
      </w:r>
    </w:p>
    <w:p w14:paraId="554979BE" w14:textId="77777777" w:rsidR="00E516EA" w:rsidRDefault="00E516EA" w:rsidP="003F546D">
      <w:pPr>
        <w:rPr>
          <w:color w:val="000000" w:themeColor="text1"/>
        </w:rPr>
      </w:pPr>
    </w:p>
    <w:p w14:paraId="15A2C8DB" w14:textId="20D8ABEF" w:rsidR="003F546D" w:rsidRDefault="006F55E1" w:rsidP="003F546D">
      <w:r>
        <w:rPr>
          <w:color w:val="000000" w:themeColor="text1"/>
        </w:rPr>
        <w:t>Section 4.2.3</w:t>
      </w:r>
      <w:r w:rsidR="003F546D">
        <w:rPr>
          <w:color w:val="000000" w:themeColor="text1"/>
        </w:rPr>
        <w:t xml:space="preserve"> presents </w:t>
      </w:r>
      <w:r w:rsidR="00BE644E">
        <w:rPr>
          <w:color w:val="000000" w:themeColor="text1"/>
        </w:rPr>
        <w:t xml:space="preserve">securing aggregate revenue to cover aggregate cost and </w:t>
      </w:r>
      <w:r w:rsidR="003F546D">
        <w:rPr>
          <w:color w:val="000000" w:themeColor="text1"/>
        </w:rPr>
        <w:t>the fee schedule design as benefit</w:t>
      </w:r>
      <w:r w:rsidR="00BE644E">
        <w:rPr>
          <w:color w:val="000000" w:themeColor="text1"/>
        </w:rPr>
        <w:t>s</w:t>
      </w:r>
      <w:r w:rsidR="003F546D">
        <w:rPr>
          <w:color w:val="000000" w:themeColor="text1"/>
        </w:rPr>
        <w:t xml:space="preserve"> of this alternative and presents numerous examples of how this alternative is uniquely </w:t>
      </w:r>
      <w:r w:rsidR="003F546D">
        <w:t>responsive to stakeholder feedback in ways the other alternatives are not</w:t>
      </w:r>
      <w:r w:rsidR="003F546D">
        <w:rPr>
          <w:color w:val="000000" w:themeColor="text1"/>
        </w:rPr>
        <w:t xml:space="preserve">.  Section 4.2.2 notes that </w:t>
      </w:r>
      <w:r w:rsidR="00BA4A98">
        <w:rPr>
          <w:color w:val="000000" w:themeColor="text1"/>
        </w:rPr>
        <w:t xml:space="preserve">there are </w:t>
      </w:r>
      <w:r w:rsidR="00814A9C">
        <w:rPr>
          <w:color w:val="000000" w:themeColor="text1"/>
        </w:rPr>
        <w:t>no identified qualitative costs</w:t>
      </w:r>
      <w:r w:rsidR="003F546D">
        <w:rPr>
          <w:color w:val="000000" w:themeColor="text1"/>
        </w:rPr>
        <w:t xml:space="preserve"> in this alternative</w:t>
      </w:r>
      <w:r w:rsidR="00123CEB">
        <w:t>.</w:t>
      </w:r>
      <w:r w:rsidR="003F546D">
        <w:t xml:space="preserve"> </w:t>
      </w:r>
    </w:p>
    <w:p w14:paraId="21003128" w14:textId="77777777" w:rsidR="003F546D" w:rsidRDefault="003F546D" w:rsidP="003F546D">
      <w:pPr>
        <w:rPr>
          <w:color w:val="000000" w:themeColor="text1"/>
        </w:rPr>
      </w:pPr>
    </w:p>
    <w:p w14:paraId="37BC8ADD" w14:textId="7B1AFE8B" w:rsidR="007356DF" w:rsidRDefault="003F546D" w:rsidP="003F546D">
      <w:r>
        <w:t xml:space="preserve">Table 4-4 presents fee adjustments included in </w:t>
      </w:r>
      <w:r w:rsidR="000328CC">
        <w:t xml:space="preserve">the Final </w:t>
      </w:r>
      <w:r w:rsidR="00E604E5">
        <w:t xml:space="preserve">Rule </w:t>
      </w:r>
      <w:r w:rsidR="000328CC">
        <w:t>Fee Schedule (</w:t>
      </w:r>
      <w:r>
        <w:t>Alternative 1</w:t>
      </w:r>
      <w:r w:rsidR="000328CC">
        <w:t>)</w:t>
      </w:r>
      <w:r>
        <w:t xml:space="preserve"> that have the greatest impact on patent revenue.  Large, small, and micro entity dollar and </w:t>
      </w:r>
      <w:r>
        <w:lastRenderedPageBreak/>
        <w:t xml:space="preserve">percent changes are compared to current large, small, and micro entity fees.  A complete list of fee changes for Alternative 1 can be found in the document titled “Table of Patent Fee Changes – </w:t>
      </w:r>
      <w:r w:rsidRPr="00AF2ED7">
        <w:t xml:space="preserve">Current, </w:t>
      </w:r>
      <w:r w:rsidR="00960B24">
        <w:t>Final</w:t>
      </w:r>
      <w:r w:rsidR="00960B24" w:rsidRPr="00AF2ED7">
        <w:t xml:space="preserve"> </w:t>
      </w:r>
      <w:r w:rsidRPr="00AF2ED7">
        <w:t>and Unit Cost</w:t>
      </w:r>
      <w:r>
        <w:t xml:space="preserve"> Recovery</w:t>
      </w:r>
      <w:r w:rsidR="000A4DD5">
        <w:t>,</w:t>
      </w:r>
      <w:r>
        <w:t xml:space="preserve">” </w:t>
      </w:r>
      <w:r w:rsidRPr="00C5262C">
        <w:t>available at</w:t>
      </w:r>
      <w:r>
        <w:t xml:space="preserve"> </w:t>
      </w:r>
      <w:hyperlink r:id="rId1638" w:history="1">
        <w:r w:rsidR="009E1DCE" w:rsidRPr="00FB3D43">
          <w:rPr>
            <w:rStyle w:val="Hyperlink"/>
          </w:rPr>
          <w:t>http://www.uspto.gov/patent/laws-and-regulations/america-invents-act-aia/fees-and-budgetary-issues</w:t>
        </w:r>
      </w:hyperlink>
      <w:r w:rsidR="009E1DCE">
        <w:t>.</w:t>
      </w:r>
    </w:p>
    <w:p w14:paraId="3F71517B" w14:textId="77777777" w:rsidR="0053022C" w:rsidRDefault="0053022C" w:rsidP="003F546D"/>
    <w:p w14:paraId="57281B2C" w14:textId="73BCCCA9" w:rsidR="007356DF" w:rsidRDefault="007356DF" w:rsidP="007356DF">
      <w:pPr>
        <w:pStyle w:val="Caption"/>
        <w:rPr>
          <w:noProof/>
        </w:rPr>
      </w:pPr>
      <w:r>
        <w:t>Table 4</w:t>
      </w:r>
      <w:r>
        <w:noBreakHyphen/>
      </w:r>
      <w:r w:rsidR="008B7B4F">
        <w:t>4</w:t>
      </w:r>
    </w:p>
    <w:tbl>
      <w:tblPr>
        <w:tblW w:w="9573" w:type="dxa"/>
        <w:tblLook w:val="04A0" w:firstRow="1" w:lastRow="0" w:firstColumn="1" w:lastColumn="0" w:noHBand="0" w:noVBand="1"/>
      </w:tblPr>
      <w:tblGrid>
        <w:gridCol w:w="4380"/>
        <w:gridCol w:w="861"/>
        <w:gridCol w:w="773"/>
        <w:gridCol w:w="761"/>
        <w:gridCol w:w="1066"/>
        <w:gridCol w:w="816"/>
        <w:gridCol w:w="916"/>
      </w:tblGrid>
      <w:tr w:rsidR="007356DF" w:rsidRPr="00DA7264" w14:paraId="05547A79" w14:textId="77777777" w:rsidTr="00384B8D">
        <w:trPr>
          <w:cantSplit/>
          <w:trHeight w:val="468"/>
          <w:tblHeader/>
        </w:trPr>
        <w:tc>
          <w:tcPr>
            <w:tcW w:w="9573" w:type="dxa"/>
            <w:gridSpan w:val="7"/>
            <w:tcBorders>
              <w:top w:val="single" w:sz="4" w:space="0" w:color="auto"/>
              <w:left w:val="single" w:sz="4" w:space="0" w:color="auto"/>
              <w:bottom w:val="single" w:sz="4" w:space="0" w:color="auto"/>
              <w:right w:val="single" w:sz="4" w:space="0" w:color="000000"/>
            </w:tcBorders>
            <w:shd w:val="clear" w:color="000000" w:fill="FFFFFF"/>
            <w:hideMark/>
          </w:tcPr>
          <w:p w14:paraId="38A74D7D" w14:textId="55A41886" w:rsidR="007356DF" w:rsidRPr="00C02A31" w:rsidRDefault="007356DF" w:rsidP="00960B24">
            <w:pPr>
              <w:spacing w:line="240" w:lineRule="auto"/>
              <w:jc w:val="center"/>
              <w:rPr>
                <w:rFonts w:eastAsia="Times New Roman"/>
                <w:b/>
                <w:color w:val="000000"/>
                <w:sz w:val="20"/>
                <w:szCs w:val="16"/>
              </w:rPr>
            </w:pPr>
            <w:r w:rsidRPr="00C02A31">
              <w:rPr>
                <w:rFonts w:eastAsia="Times New Roman"/>
                <w:b/>
                <w:color w:val="000000"/>
                <w:sz w:val="20"/>
                <w:szCs w:val="16"/>
              </w:rPr>
              <w:t xml:space="preserve">Alternative 1 – </w:t>
            </w:r>
            <w:r w:rsidR="00960B24">
              <w:rPr>
                <w:rFonts w:eastAsia="Times New Roman"/>
                <w:b/>
                <w:color w:val="000000"/>
                <w:sz w:val="20"/>
                <w:szCs w:val="16"/>
              </w:rPr>
              <w:t>Final</w:t>
            </w:r>
            <w:r w:rsidR="00960B24" w:rsidRPr="00C02A31">
              <w:rPr>
                <w:rFonts w:eastAsia="Times New Roman"/>
                <w:b/>
                <w:color w:val="000000"/>
                <w:sz w:val="20"/>
                <w:szCs w:val="16"/>
              </w:rPr>
              <w:t xml:space="preserve"> </w:t>
            </w:r>
            <w:r w:rsidR="00E604E5">
              <w:rPr>
                <w:rFonts w:eastAsia="Times New Roman"/>
                <w:b/>
                <w:color w:val="000000"/>
                <w:sz w:val="20"/>
                <w:szCs w:val="16"/>
              </w:rPr>
              <w:t xml:space="preserve">Rule </w:t>
            </w:r>
            <w:r w:rsidRPr="00C02A31">
              <w:rPr>
                <w:rFonts w:eastAsia="Times New Roman"/>
                <w:b/>
                <w:color w:val="000000"/>
                <w:sz w:val="20"/>
                <w:szCs w:val="16"/>
              </w:rPr>
              <w:t>Fee Schedule – Set</w:t>
            </w:r>
            <w:r w:rsidR="009A6C12">
              <w:rPr>
                <w:rFonts w:eastAsia="Times New Roman"/>
                <w:b/>
                <w:color w:val="000000"/>
                <w:sz w:val="20"/>
                <w:szCs w:val="16"/>
              </w:rPr>
              <w:t>ting</w:t>
            </w:r>
            <w:r w:rsidRPr="00C02A31">
              <w:rPr>
                <w:rFonts w:eastAsia="Times New Roman"/>
                <w:b/>
                <w:color w:val="000000"/>
                <w:sz w:val="20"/>
                <w:szCs w:val="16"/>
              </w:rPr>
              <w:t xml:space="preserve"> and Adjust</w:t>
            </w:r>
            <w:r w:rsidR="00A61BC3">
              <w:rPr>
                <w:rFonts w:eastAsia="Times New Roman"/>
                <w:b/>
                <w:color w:val="000000"/>
                <w:sz w:val="20"/>
                <w:szCs w:val="16"/>
              </w:rPr>
              <w:t>ing</w:t>
            </w:r>
            <w:r w:rsidRPr="00C02A31">
              <w:rPr>
                <w:rFonts w:eastAsia="Times New Roman"/>
                <w:b/>
                <w:color w:val="000000"/>
                <w:sz w:val="20"/>
                <w:szCs w:val="16"/>
              </w:rPr>
              <w:t xml:space="preserve"> Patent Fees</w:t>
            </w:r>
            <w:r w:rsidR="00D01E61">
              <w:rPr>
                <w:rFonts w:eastAsia="Times New Roman"/>
                <w:b/>
                <w:color w:val="000000"/>
                <w:sz w:val="20"/>
                <w:szCs w:val="16"/>
              </w:rPr>
              <w:t xml:space="preserve"> During Fiscal Year 2017</w:t>
            </w:r>
            <w:r w:rsidRPr="00C02A31">
              <w:rPr>
                <w:rFonts w:ascii="MingLiU" w:eastAsia="MingLiU" w:hAnsi="MingLiU" w:cs="MingLiU"/>
                <w:b/>
                <w:color w:val="000000"/>
                <w:sz w:val="20"/>
                <w:szCs w:val="16"/>
              </w:rPr>
              <w:br/>
            </w:r>
            <w:r w:rsidRPr="00C02A31">
              <w:rPr>
                <w:rFonts w:eastAsia="Times New Roman"/>
                <w:b/>
                <w:color w:val="000000"/>
                <w:sz w:val="20"/>
                <w:szCs w:val="16"/>
              </w:rPr>
              <w:t xml:space="preserve">Current and </w:t>
            </w:r>
            <w:r w:rsidR="00960B24">
              <w:rPr>
                <w:rFonts w:eastAsia="Times New Roman"/>
                <w:b/>
                <w:color w:val="000000"/>
                <w:sz w:val="20"/>
                <w:szCs w:val="16"/>
              </w:rPr>
              <w:t>Final</w:t>
            </w:r>
            <w:r w:rsidR="00960B24" w:rsidRPr="00C02A31">
              <w:rPr>
                <w:rFonts w:eastAsia="Times New Roman"/>
                <w:b/>
                <w:color w:val="000000"/>
                <w:sz w:val="20"/>
                <w:szCs w:val="16"/>
              </w:rPr>
              <w:t xml:space="preserve"> </w:t>
            </w:r>
            <w:r w:rsidRPr="00C02A31">
              <w:rPr>
                <w:rFonts w:eastAsia="Times New Roman"/>
                <w:b/>
                <w:color w:val="000000"/>
                <w:sz w:val="20"/>
                <w:szCs w:val="16"/>
              </w:rPr>
              <w:t>Fees</w:t>
            </w:r>
          </w:p>
        </w:tc>
      </w:tr>
      <w:tr w:rsidR="007356DF" w:rsidRPr="00DA7264" w14:paraId="11BA1789" w14:textId="77777777" w:rsidTr="00384B8D">
        <w:trPr>
          <w:cantSplit/>
          <w:trHeight w:val="288"/>
          <w:tblHeader/>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EB211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Description</w:t>
            </w:r>
          </w:p>
        </w:tc>
        <w:tc>
          <w:tcPr>
            <w:tcW w:w="2395" w:type="dxa"/>
            <w:gridSpan w:val="3"/>
            <w:tcBorders>
              <w:top w:val="nil"/>
              <w:left w:val="nil"/>
              <w:bottom w:val="single" w:sz="4" w:space="0" w:color="808080"/>
              <w:right w:val="single" w:sz="4" w:space="0" w:color="808080"/>
            </w:tcBorders>
            <w:shd w:val="clear" w:color="auto" w:fill="auto"/>
            <w:noWrap/>
            <w:vAlign w:val="center"/>
            <w:hideMark/>
          </w:tcPr>
          <w:p w14:paraId="1B6049F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Current Fees</w:t>
            </w:r>
          </w:p>
        </w:tc>
        <w:tc>
          <w:tcPr>
            <w:tcW w:w="2798" w:type="dxa"/>
            <w:gridSpan w:val="3"/>
            <w:tcBorders>
              <w:top w:val="nil"/>
              <w:left w:val="nil"/>
              <w:bottom w:val="single" w:sz="4" w:space="0" w:color="808080"/>
              <w:right w:val="single" w:sz="4" w:space="0" w:color="808080"/>
            </w:tcBorders>
            <w:shd w:val="clear" w:color="000000" w:fill="FFFFFF"/>
            <w:noWrap/>
            <w:vAlign w:val="center"/>
            <w:hideMark/>
          </w:tcPr>
          <w:p w14:paraId="58034D52" w14:textId="6E177CB9" w:rsidR="007356DF" w:rsidRPr="00C02A31" w:rsidRDefault="00960B24" w:rsidP="00F01346">
            <w:pPr>
              <w:spacing w:line="240" w:lineRule="auto"/>
              <w:jc w:val="center"/>
              <w:rPr>
                <w:rFonts w:eastAsia="Times New Roman"/>
                <w:b/>
                <w:bCs/>
                <w:color w:val="000000"/>
                <w:sz w:val="20"/>
                <w:szCs w:val="16"/>
              </w:rPr>
            </w:pPr>
            <w:r>
              <w:rPr>
                <w:rFonts w:eastAsia="Times New Roman"/>
                <w:b/>
                <w:bCs/>
                <w:color w:val="000000"/>
                <w:sz w:val="20"/>
                <w:szCs w:val="16"/>
              </w:rPr>
              <w:t>Final</w:t>
            </w:r>
            <w:r w:rsidRPr="00C02A31">
              <w:rPr>
                <w:rFonts w:eastAsia="Times New Roman"/>
                <w:b/>
                <w:bCs/>
                <w:color w:val="000000"/>
                <w:sz w:val="20"/>
                <w:szCs w:val="16"/>
              </w:rPr>
              <w:t xml:space="preserve"> </w:t>
            </w:r>
            <w:r w:rsidR="007356DF" w:rsidRPr="00C02A31">
              <w:rPr>
                <w:rFonts w:eastAsia="Times New Roman"/>
                <w:b/>
                <w:bCs/>
                <w:color w:val="000000"/>
                <w:sz w:val="20"/>
                <w:szCs w:val="16"/>
              </w:rPr>
              <w:t>Fees</w:t>
            </w:r>
          </w:p>
        </w:tc>
      </w:tr>
      <w:tr w:rsidR="007356DF" w:rsidRPr="00DA7264" w14:paraId="168A936E" w14:textId="77777777" w:rsidTr="00384B8D">
        <w:trPr>
          <w:cantSplit/>
          <w:trHeight w:val="517"/>
          <w:tblHeader/>
        </w:trPr>
        <w:tc>
          <w:tcPr>
            <w:tcW w:w="4380" w:type="dxa"/>
            <w:vMerge/>
            <w:tcBorders>
              <w:top w:val="nil"/>
              <w:left w:val="single" w:sz="4" w:space="0" w:color="808080"/>
              <w:bottom w:val="single" w:sz="4" w:space="0" w:color="808080"/>
              <w:right w:val="single" w:sz="4" w:space="0" w:color="808080"/>
            </w:tcBorders>
            <w:vAlign w:val="center"/>
            <w:hideMark/>
          </w:tcPr>
          <w:p w14:paraId="2B25A6F5" w14:textId="77777777" w:rsidR="007356DF" w:rsidRPr="00C02A31" w:rsidRDefault="007356DF" w:rsidP="00F01346">
            <w:pPr>
              <w:spacing w:line="240" w:lineRule="auto"/>
              <w:rPr>
                <w:rFonts w:eastAsia="Times New Roman"/>
                <w:b/>
                <w:bCs/>
                <w:color w:val="000000"/>
                <w:sz w:val="20"/>
                <w:szCs w:val="16"/>
              </w:rPr>
            </w:pPr>
          </w:p>
        </w:tc>
        <w:tc>
          <w:tcPr>
            <w:tcW w:w="86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E82C3B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Large Entity Fee</w:t>
            </w:r>
          </w:p>
        </w:tc>
        <w:tc>
          <w:tcPr>
            <w:tcW w:w="773"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99B44F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Small Entity Fee</w:t>
            </w:r>
          </w:p>
        </w:tc>
        <w:tc>
          <w:tcPr>
            <w:tcW w:w="761"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34B1400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Micro Entity Fee</w:t>
            </w:r>
          </w:p>
        </w:tc>
        <w:tc>
          <w:tcPr>
            <w:tcW w:w="1066"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EF2EC6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Large Entity Fee</w:t>
            </w:r>
          </w:p>
        </w:tc>
        <w:tc>
          <w:tcPr>
            <w:tcW w:w="816"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1864997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Small Entity Fee</w:t>
            </w:r>
          </w:p>
        </w:tc>
        <w:tc>
          <w:tcPr>
            <w:tcW w:w="916"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66046D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Micro Entity Fee</w:t>
            </w:r>
          </w:p>
        </w:tc>
      </w:tr>
      <w:tr w:rsidR="007356DF" w:rsidRPr="00DA7264" w14:paraId="7E94CF0D" w14:textId="77777777" w:rsidTr="00384B8D">
        <w:trPr>
          <w:cantSplit/>
          <w:trHeight w:val="517"/>
        </w:trPr>
        <w:tc>
          <w:tcPr>
            <w:tcW w:w="4380" w:type="dxa"/>
            <w:vMerge/>
            <w:tcBorders>
              <w:top w:val="nil"/>
              <w:left w:val="single" w:sz="4" w:space="0" w:color="808080"/>
              <w:bottom w:val="single" w:sz="4" w:space="0" w:color="808080"/>
              <w:right w:val="single" w:sz="4" w:space="0" w:color="808080"/>
            </w:tcBorders>
            <w:vAlign w:val="center"/>
            <w:hideMark/>
          </w:tcPr>
          <w:p w14:paraId="5D4696F6" w14:textId="77777777" w:rsidR="007356DF" w:rsidRPr="00C02A31" w:rsidRDefault="007356DF" w:rsidP="00F01346">
            <w:pPr>
              <w:spacing w:line="240" w:lineRule="auto"/>
              <w:rPr>
                <w:rFonts w:eastAsia="Times New Roman"/>
                <w:b/>
                <w:bCs/>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781A3773"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0CE400C" w14:textId="77777777" w:rsidR="007356DF" w:rsidRPr="00C02A31" w:rsidRDefault="007356DF" w:rsidP="00F01346">
            <w:pPr>
              <w:spacing w:line="240" w:lineRule="auto"/>
              <w:rPr>
                <w:rFonts w:eastAsia="Times New Roman"/>
                <w:b/>
                <w:bCs/>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237BDD36" w14:textId="77777777" w:rsidR="007356DF" w:rsidRPr="00C02A31" w:rsidRDefault="007356DF" w:rsidP="00F01346">
            <w:pPr>
              <w:spacing w:line="240" w:lineRule="auto"/>
              <w:rPr>
                <w:rFonts w:eastAsia="Times New Roman"/>
                <w:b/>
                <w:bCs/>
                <w:color w:val="000000"/>
                <w:sz w:val="20"/>
                <w:szCs w:val="16"/>
              </w:rPr>
            </w:pPr>
          </w:p>
        </w:tc>
        <w:tc>
          <w:tcPr>
            <w:tcW w:w="1066" w:type="dxa"/>
            <w:vMerge/>
            <w:tcBorders>
              <w:top w:val="nil"/>
              <w:left w:val="single" w:sz="4" w:space="0" w:color="808080"/>
              <w:bottom w:val="single" w:sz="4" w:space="0" w:color="808080"/>
              <w:right w:val="single" w:sz="4" w:space="0" w:color="808080"/>
            </w:tcBorders>
            <w:vAlign w:val="center"/>
            <w:hideMark/>
          </w:tcPr>
          <w:p w14:paraId="61E213B7" w14:textId="77777777" w:rsidR="007356DF" w:rsidRPr="00C02A31" w:rsidRDefault="007356DF" w:rsidP="00F01346">
            <w:pPr>
              <w:spacing w:line="240" w:lineRule="auto"/>
              <w:rPr>
                <w:rFonts w:eastAsia="Times New Roman"/>
                <w:b/>
                <w:bCs/>
                <w:color w:val="000000"/>
                <w:sz w:val="20"/>
                <w:szCs w:val="16"/>
              </w:rPr>
            </w:pPr>
          </w:p>
        </w:tc>
        <w:tc>
          <w:tcPr>
            <w:tcW w:w="816" w:type="dxa"/>
            <w:vMerge/>
            <w:tcBorders>
              <w:top w:val="nil"/>
              <w:left w:val="single" w:sz="4" w:space="0" w:color="808080"/>
              <w:bottom w:val="single" w:sz="4" w:space="0" w:color="808080"/>
              <w:right w:val="single" w:sz="4" w:space="0" w:color="808080"/>
            </w:tcBorders>
            <w:vAlign w:val="center"/>
            <w:hideMark/>
          </w:tcPr>
          <w:p w14:paraId="391B4F0A" w14:textId="77777777" w:rsidR="007356DF" w:rsidRPr="00C02A31" w:rsidRDefault="007356DF" w:rsidP="00F01346">
            <w:pPr>
              <w:spacing w:line="240" w:lineRule="auto"/>
              <w:rPr>
                <w:rFonts w:eastAsia="Times New Roman"/>
                <w:b/>
                <w:bCs/>
                <w:color w:val="000000"/>
                <w:sz w:val="20"/>
                <w:szCs w:val="16"/>
              </w:rPr>
            </w:pPr>
          </w:p>
        </w:tc>
        <w:tc>
          <w:tcPr>
            <w:tcW w:w="916" w:type="dxa"/>
            <w:vMerge/>
            <w:tcBorders>
              <w:top w:val="nil"/>
              <w:left w:val="single" w:sz="4" w:space="0" w:color="808080"/>
              <w:bottom w:val="single" w:sz="4" w:space="0" w:color="808080"/>
              <w:right w:val="single" w:sz="4" w:space="0" w:color="808080"/>
            </w:tcBorders>
            <w:vAlign w:val="center"/>
            <w:hideMark/>
          </w:tcPr>
          <w:p w14:paraId="67B3FA43" w14:textId="77777777" w:rsidR="007356DF" w:rsidRPr="00C02A31" w:rsidRDefault="007356DF" w:rsidP="00F01346">
            <w:pPr>
              <w:spacing w:line="240" w:lineRule="auto"/>
              <w:rPr>
                <w:rFonts w:eastAsia="Times New Roman"/>
                <w:b/>
                <w:bCs/>
                <w:color w:val="000000"/>
                <w:sz w:val="20"/>
                <w:szCs w:val="16"/>
              </w:rPr>
            </w:pPr>
          </w:p>
        </w:tc>
      </w:tr>
      <w:tr w:rsidR="007356DF" w:rsidRPr="00DA7264" w14:paraId="79E9AC8A" w14:textId="77777777" w:rsidTr="00384B8D">
        <w:trPr>
          <w:cantSplit/>
          <w:trHeight w:val="517"/>
        </w:trPr>
        <w:tc>
          <w:tcPr>
            <w:tcW w:w="4380" w:type="dxa"/>
            <w:vMerge/>
            <w:tcBorders>
              <w:top w:val="nil"/>
              <w:left w:val="single" w:sz="4" w:space="0" w:color="808080"/>
              <w:bottom w:val="single" w:sz="4" w:space="0" w:color="808080"/>
              <w:right w:val="single" w:sz="4" w:space="0" w:color="808080"/>
            </w:tcBorders>
            <w:vAlign w:val="center"/>
            <w:hideMark/>
          </w:tcPr>
          <w:p w14:paraId="2DD82973" w14:textId="77777777" w:rsidR="007356DF" w:rsidRPr="00C02A31" w:rsidRDefault="007356DF" w:rsidP="00F01346">
            <w:pPr>
              <w:spacing w:line="240" w:lineRule="auto"/>
              <w:rPr>
                <w:rFonts w:eastAsia="Times New Roman"/>
                <w:b/>
                <w:bCs/>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8BAE0D7"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4507D90" w14:textId="77777777" w:rsidR="007356DF" w:rsidRPr="00C02A31" w:rsidRDefault="007356DF" w:rsidP="00F01346">
            <w:pPr>
              <w:spacing w:line="240" w:lineRule="auto"/>
              <w:rPr>
                <w:rFonts w:eastAsia="Times New Roman"/>
                <w:b/>
                <w:bCs/>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EEDAE8A" w14:textId="77777777" w:rsidR="007356DF" w:rsidRPr="00C02A31" w:rsidRDefault="007356DF" w:rsidP="00F01346">
            <w:pPr>
              <w:spacing w:line="240" w:lineRule="auto"/>
              <w:rPr>
                <w:rFonts w:eastAsia="Times New Roman"/>
                <w:b/>
                <w:bCs/>
                <w:color w:val="000000"/>
                <w:sz w:val="20"/>
                <w:szCs w:val="16"/>
              </w:rPr>
            </w:pPr>
          </w:p>
        </w:tc>
        <w:tc>
          <w:tcPr>
            <w:tcW w:w="1066" w:type="dxa"/>
            <w:vMerge/>
            <w:tcBorders>
              <w:top w:val="nil"/>
              <w:left w:val="single" w:sz="4" w:space="0" w:color="808080"/>
              <w:bottom w:val="single" w:sz="4" w:space="0" w:color="808080"/>
              <w:right w:val="single" w:sz="4" w:space="0" w:color="808080"/>
            </w:tcBorders>
            <w:vAlign w:val="center"/>
            <w:hideMark/>
          </w:tcPr>
          <w:p w14:paraId="2F4DCAF0" w14:textId="77777777" w:rsidR="007356DF" w:rsidRPr="00C02A31" w:rsidRDefault="007356DF" w:rsidP="00F01346">
            <w:pPr>
              <w:spacing w:line="240" w:lineRule="auto"/>
              <w:rPr>
                <w:rFonts w:eastAsia="Times New Roman"/>
                <w:b/>
                <w:bCs/>
                <w:color w:val="000000"/>
                <w:sz w:val="20"/>
                <w:szCs w:val="16"/>
              </w:rPr>
            </w:pPr>
          </w:p>
        </w:tc>
        <w:tc>
          <w:tcPr>
            <w:tcW w:w="816" w:type="dxa"/>
            <w:vMerge/>
            <w:tcBorders>
              <w:top w:val="nil"/>
              <w:left w:val="single" w:sz="4" w:space="0" w:color="808080"/>
              <w:bottom w:val="single" w:sz="4" w:space="0" w:color="808080"/>
              <w:right w:val="single" w:sz="4" w:space="0" w:color="808080"/>
            </w:tcBorders>
            <w:vAlign w:val="center"/>
            <w:hideMark/>
          </w:tcPr>
          <w:p w14:paraId="566F14C1" w14:textId="77777777" w:rsidR="007356DF" w:rsidRPr="00C02A31" w:rsidRDefault="007356DF" w:rsidP="00F01346">
            <w:pPr>
              <w:spacing w:line="240" w:lineRule="auto"/>
              <w:rPr>
                <w:rFonts w:eastAsia="Times New Roman"/>
                <w:b/>
                <w:bCs/>
                <w:color w:val="000000"/>
                <w:sz w:val="20"/>
                <w:szCs w:val="16"/>
              </w:rPr>
            </w:pPr>
          </w:p>
        </w:tc>
        <w:tc>
          <w:tcPr>
            <w:tcW w:w="916" w:type="dxa"/>
            <w:vMerge/>
            <w:tcBorders>
              <w:top w:val="nil"/>
              <w:left w:val="single" w:sz="4" w:space="0" w:color="808080"/>
              <w:bottom w:val="single" w:sz="4" w:space="0" w:color="808080"/>
              <w:right w:val="single" w:sz="4" w:space="0" w:color="808080"/>
            </w:tcBorders>
            <w:vAlign w:val="center"/>
            <w:hideMark/>
          </w:tcPr>
          <w:p w14:paraId="7E7C1975" w14:textId="77777777" w:rsidR="007356DF" w:rsidRPr="00C02A31" w:rsidRDefault="007356DF" w:rsidP="00F01346">
            <w:pPr>
              <w:spacing w:line="240" w:lineRule="auto"/>
              <w:rPr>
                <w:rFonts w:eastAsia="Times New Roman"/>
                <w:b/>
                <w:bCs/>
                <w:color w:val="000000"/>
                <w:sz w:val="20"/>
                <w:szCs w:val="16"/>
              </w:rPr>
            </w:pPr>
          </w:p>
        </w:tc>
      </w:tr>
      <w:tr w:rsidR="007356DF" w:rsidRPr="00DA7264" w14:paraId="13F5B42D" w14:textId="77777777" w:rsidTr="00384B8D">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8D20E6" w14:textId="406057AB" w:rsidR="007356DF" w:rsidRPr="00C02A31" w:rsidRDefault="007356DF" w:rsidP="009D6E3B">
            <w:pPr>
              <w:spacing w:line="240" w:lineRule="auto"/>
              <w:rPr>
                <w:rFonts w:eastAsia="Times New Roman"/>
                <w:color w:val="000000"/>
                <w:sz w:val="20"/>
                <w:szCs w:val="16"/>
              </w:rPr>
            </w:pPr>
            <w:r w:rsidRPr="00C02A31">
              <w:rPr>
                <w:rFonts w:eastAsia="Times New Roman"/>
                <w:color w:val="000000"/>
                <w:sz w:val="20"/>
                <w:szCs w:val="16"/>
              </w:rPr>
              <w:t>Basic Filing fee</w:t>
            </w:r>
            <w:r w:rsidR="005203E5">
              <w:rPr>
                <w:rFonts w:eastAsia="Times New Roman"/>
                <w:color w:val="000000"/>
                <w:sz w:val="20"/>
                <w:szCs w:val="16"/>
              </w:rPr>
              <w:t xml:space="preserve"> – </w:t>
            </w:r>
            <w:r w:rsidRPr="00C02A31">
              <w:rPr>
                <w:rFonts w:eastAsia="Times New Roman"/>
                <w:color w:val="000000"/>
                <w:sz w:val="20"/>
                <w:szCs w:val="16"/>
              </w:rPr>
              <w:t xml:space="preserve">Utility </w:t>
            </w:r>
            <w:r w:rsidR="009D6E3B" w:rsidRPr="009D6E3B">
              <w:rPr>
                <w:rFonts w:eastAsia="Times New Roman"/>
                <w:color w:val="000000"/>
                <w:sz w:val="20"/>
                <w:szCs w:val="16"/>
              </w:rPr>
              <w:t>(paper filing also requires non-electronic filing fee under 1.16(t))</w:t>
            </w:r>
            <w:r w:rsidR="009D6E3B" w:rsidRPr="009D6E3B" w:rsidDel="009D6E3B">
              <w:rPr>
                <w:rFonts w:eastAsia="Times New Roman"/>
                <w:color w:val="000000"/>
                <w:sz w:val="20"/>
                <w:szCs w:val="16"/>
              </w:rPr>
              <w:t xml:space="preserve"> </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533C74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710A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9B2F9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1066" w:type="dxa"/>
            <w:tcBorders>
              <w:top w:val="nil"/>
              <w:left w:val="nil"/>
              <w:bottom w:val="nil"/>
              <w:right w:val="single" w:sz="4" w:space="0" w:color="808080"/>
            </w:tcBorders>
            <w:shd w:val="clear" w:color="000000" w:fill="FFFFFF"/>
            <w:noWrap/>
            <w:vAlign w:val="bottom"/>
            <w:hideMark/>
          </w:tcPr>
          <w:p w14:paraId="797EC89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816" w:type="dxa"/>
            <w:tcBorders>
              <w:top w:val="nil"/>
              <w:left w:val="nil"/>
              <w:bottom w:val="nil"/>
              <w:right w:val="single" w:sz="4" w:space="0" w:color="808080"/>
            </w:tcBorders>
            <w:shd w:val="clear" w:color="000000" w:fill="FFFFFF"/>
            <w:noWrap/>
            <w:vAlign w:val="bottom"/>
            <w:hideMark/>
          </w:tcPr>
          <w:p w14:paraId="0FE337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916" w:type="dxa"/>
            <w:tcBorders>
              <w:top w:val="nil"/>
              <w:left w:val="nil"/>
              <w:bottom w:val="nil"/>
              <w:right w:val="single" w:sz="4" w:space="0" w:color="808080"/>
            </w:tcBorders>
            <w:shd w:val="clear" w:color="000000" w:fill="FFFFFF"/>
            <w:noWrap/>
            <w:vAlign w:val="bottom"/>
            <w:hideMark/>
          </w:tcPr>
          <w:p w14:paraId="1ADFBA2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469A0108" w14:textId="77777777" w:rsidTr="00384B8D">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40DF0CC"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35DBA2C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6001F2E"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DB909B8"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EB6A1C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816" w:type="dxa"/>
            <w:tcBorders>
              <w:top w:val="nil"/>
              <w:left w:val="nil"/>
              <w:bottom w:val="single" w:sz="4" w:space="0" w:color="808080"/>
              <w:right w:val="single" w:sz="4" w:space="0" w:color="808080"/>
            </w:tcBorders>
            <w:shd w:val="clear" w:color="000000" w:fill="FFFFFF"/>
            <w:noWrap/>
            <w:hideMark/>
          </w:tcPr>
          <w:p w14:paraId="0F69F3A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916" w:type="dxa"/>
            <w:tcBorders>
              <w:top w:val="nil"/>
              <w:left w:val="nil"/>
              <w:bottom w:val="single" w:sz="4" w:space="0" w:color="808080"/>
              <w:right w:val="single" w:sz="4" w:space="0" w:color="808080"/>
            </w:tcBorders>
            <w:shd w:val="clear" w:color="000000" w:fill="FFFFFF"/>
            <w:noWrap/>
            <w:hideMark/>
          </w:tcPr>
          <w:p w14:paraId="6EB5917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22293763" w14:textId="77777777" w:rsidTr="00384B8D">
        <w:trPr>
          <w:cantSplit/>
          <w:trHeight w:val="22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1D266D58" w14:textId="4B100E24"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w:t>
            </w:r>
            <w:r w:rsidR="005203E5">
              <w:rPr>
                <w:rFonts w:eastAsia="Times New Roman"/>
                <w:color w:val="000000"/>
                <w:sz w:val="20"/>
                <w:szCs w:val="16"/>
              </w:rPr>
              <w:t xml:space="preserve"> – </w:t>
            </w:r>
            <w:r w:rsidRPr="00C02A31">
              <w:rPr>
                <w:rFonts w:eastAsia="Times New Roman"/>
                <w:color w:val="000000"/>
                <w:sz w:val="20"/>
                <w:szCs w:val="16"/>
              </w:rPr>
              <w:t xml:space="preserve">Utility </w:t>
            </w:r>
            <w:r w:rsidR="009D6E3B" w:rsidRPr="00384B8D">
              <w:rPr>
                <w:sz w:val="20"/>
                <w:szCs w:val="21"/>
              </w:rPr>
              <w:t>(electronic filing for small entities)</w:t>
            </w:r>
          </w:p>
        </w:tc>
        <w:tc>
          <w:tcPr>
            <w:tcW w:w="861" w:type="dxa"/>
            <w:tcBorders>
              <w:top w:val="nil"/>
              <w:left w:val="single" w:sz="4" w:space="0" w:color="808080"/>
              <w:bottom w:val="single" w:sz="4" w:space="0" w:color="808080"/>
              <w:right w:val="single" w:sz="4" w:space="0" w:color="808080"/>
            </w:tcBorders>
            <w:shd w:val="clear" w:color="000000" w:fill="FFFFFF"/>
            <w:noWrap/>
            <w:vAlign w:val="center"/>
            <w:hideMark/>
          </w:tcPr>
          <w:p w14:paraId="663D8FD9" w14:textId="41FB5ECF" w:rsidR="007356DF" w:rsidRPr="00C02A31" w:rsidRDefault="00384B8D" w:rsidP="00F01346">
            <w:pPr>
              <w:spacing w:line="240" w:lineRule="auto"/>
              <w:jc w:val="center"/>
              <w:rPr>
                <w:rFonts w:eastAsia="Times New Roman"/>
                <w:color w:val="000000"/>
                <w:sz w:val="20"/>
                <w:szCs w:val="16"/>
              </w:rPr>
            </w:pPr>
            <w:r>
              <w:rPr>
                <w:rFonts w:eastAsia="Times New Roman"/>
                <w:color w:val="000000"/>
                <w:sz w:val="20"/>
                <w:szCs w:val="16"/>
              </w:rPr>
              <w:t>n/a</w:t>
            </w:r>
            <w:r w:rsidR="007356DF" w:rsidRPr="00C02A31">
              <w:rPr>
                <w:rFonts w:eastAsia="Times New Roman"/>
                <w:color w:val="000000"/>
                <w:sz w:val="20"/>
                <w:szCs w:val="16"/>
              </w:rPr>
              <w:t xml:space="preserve"> </w:t>
            </w:r>
          </w:p>
        </w:tc>
        <w:tc>
          <w:tcPr>
            <w:tcW w:w="773" w:type="dxa"/>
            <w:tcBorders>
              <w:top w:val="nil"/>
              <w:left w:val="single" w:sz="4" w:space="0" w:color="808080"/>
              <w:bottom w:val="single" w:sz="4" w:space="0" w:color="808080"/>
              <w:right w:val="single" w:sz="4" w:space="0" w:color="808080"/>
            </w:tcBorders>
            <w:shd w:val="clear" w:color="000000" w:fill="FFFFFF"/>
            <w:noWrap/>
            <w:vAlign w:val="center"/>
            <w:hideMark/>
          </w:tcPr>
          <w:p w14:paraId="62C4719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761" w:type="dxa"/>
            <w:tcBorders>
              <w:top w:val="nil"/>
              <w:left w:val="single" w:sz="4" w:space="0" w:color="808080"/>
              <w:bottom w:val="single" w:sz="4" w:space="0" w:color="808080"/>
              <w:right w:val="single" w:sz="4" w:space="0" w:color="808080"/>
            </w:tcBorders>
            <w:shd w:val="clear" w:color="000000" w:fill="FFFFFF"/>
            <w:noWrap/>
            <w:vAlign w:val="center"/>
            <w:hideMark/>
          </w:tcPr>
          <w:p w14:paraId="25468E11" w14:textId="6370FBF8" w:rsidR="007356DF" w:rsidRPr="00C02A31" w:rsidRDefault="00384B8D" w:rsidP="00F01346">
            <w:pPr>
              <w:spacing w:line="240" w:lineRule="auto"/>
              <w:jc w:val="center"/>
              <w:rPr>
                <w:rFonts w:eastAsia="Times New Roman"/>
                <w:color w:val="000000"/>
                <w:sz w:val="20"/>
                <w:szCs w:val="16"/>
              </w:rPr>
            </w:pPr>
            <w:r>
              <w:rPr>
                <w:rFonts w:eastAsia="Times New Roman"/>
                <w:color w:val="000000"/>
                <w:sz w:val="20"/>
                <w:szCs w:val="16"/>
              </w:rPr>
              <w:t>n/a</w:t>
            </w:r>
            <w:r w:rsidR="007356DF" w:rsidRPr="00C02A31">
              <w:rPr>
                <w:rFonts w:eastAsia="Times New Roman"/>
                <w:color w:val="000000"/>
                <w:sz w:val="20"/>
                <w:szCs w:val="16"/>
              </w:rPr>
              <w:t xml:space="preserve"> </w:t>
            </w:r>
          </w:p>
        </w:tc>
        <w:tc>
          <w:tcPr>
            <w:tcW w:w="1066" w:type="dxa"/>
            <w:tcBorders>
              <w:top w:val="single" w:sz="4" w:space="0" w:color="808080"/>
              <w:left w:val="nil"/>
              <w:bottom w:val="single" w:sz="4" w:space="0" w:color="808080"/>
              <w:right w:val="single" w:sz="4" w:space="0" w:color="808080"/>
            </w:tcBorders>
            <w:shd w:val="clear" w:color="000000" w:fill="FFFFFF"/>
            <w:noWrap/>
            <w:vAlign w:val="center"/>
            <w:hideMark/>
          </w:tcPr>
          <w:p w14:paraId="1EC4DE58" w14:textId="007F51F5" w:rsidR="007356DF" w:rsidRPr="00C02A31" w:rsidRDefault="00384B8D" w:rsidP="00384B8D">
            <w:pPr>
              <w:spacing w:line="240" w:lineRule="auto"/>
              <w:jc w:val="center"/>
              <w:rPr>
                <w:rFonts w:eastAsia="Times New Roman"/>
                <w:color w:val="000000"/>
                <w:sz w:val="20"/>
                <w:szCs w:val="16"/>
              </w:rPr>
            </w:pPr>
            <w:r>
              <w:rPr>
                <w:rFonts w:eastAsia="Times New Roman"/>
                <w:color w:val="000000"/>
                <w:sz w:val="20"/>
                <w:szCs w:val="16"/>
              </w:rPr>
              <w:t>n/a</w:t>
            </w:r>
          </w:p>
        </w:tc>
        <w:tc>
          <w:tcPr>
            <w:tcW w:w="816" w:type="dxa"/>
            <w:tcBorders>
              <w:top w:val="single" w:sz="4" w:space="0" w:color="808080"/>
              <w:left w:val="nil"/>
              <w:bottom w:val="single" w:sz="4" w:space="0" w:color="808080"/>
              <w:right w:val="single" w:sz="4" w:space="0" w:color="808080"/>
            </w:tcBorders>
            <w:shd w:val="clear" w:color="000000" w:fill="FFFFFF"/>
            <w:noWrap/>
            <w:vAlign w:val="center"/>
            <w:hideMark/>
          </w:tcPr>
          <w:p w14:paraId="6C20070A" w14:textId="4B0B9D55" w:rsidR="007356DF" w:rsidRDefault="007356DF" w:rsidP="00384B8D">
            <w:pPr>
              <w:spacing w:line="240" w:lineRule="auto"/>
              <w:jc w:val="center"/>
              <w:rPr>
                <w:rFonts w:eastAsia="Times New Roman"/>
                <w:color w:val="000000"/>
                <w:sz w:val="20"/>
                <w:szCs w:val="16"/>
              </w:rPr>
            </w:pPr>
            <w:r w:rsidRPr="00C02A31">
              <w:rPr>
                <w:rFonts w:eastAsia="Times New Roman"/>
                <w:color w:val="000000"/>
                <w:sz w:val="20"/>
                <w:szCs w:val="16"/>
              </w:rPr>
              <w:t>$75</w:t>
            </w:r>
          </w:p>
          <w:p w14:paraId="0192AA58" w14:textId="23BB01D9" w:rsidR="00384B8D" w:rsidRPr="00384B8D" w:rsidRDefault="00384B8D" w:rsidP="00384B8D">
            <w:pPr>
              <w:spacing w:line="240" w:lineRule="auto"/>
              <w:jc w:val="center"/>
              <w:rPr>
                <w:rFonts w:eastAsia="Times New Roman"/>
                <w:b/>
                <w:color w:val="000000"/>
                <w:sz w:val="20"/>
                <w:szCs w:val="16"/>
              </w:rPr>
            </w:pPr>
            <w:r w:rsidRPr="00384B8D">
              <w:rPr>
                <w:rFonts w:eastAsia="Times New Roman"/>
                <w:b/>
                <w:color w:val="000000"/>
                <w:sz w:val="20"/>
                <w:szCs w:val="16"/>
              </w:rPr>
              <w:t>7%</w:t>
            </w:r>
          </w:p>
        </w:tc>
        <w:tc>
          <w:tcPr>
            <w:tcW w:w="916" w:type="dxa"/>
            <w:tcBorders>
              <w:top w:val="single" w:sz="4" w:space="0" w:color="808080"/>
              <w:left w:val="nil"/>
              <w:bottom w:val="single" w:sz="4" w:space="0" w:color="808080"/>
              <w:right w:val="single" w:sz="4" w:space="0" w:color="808080"/>
            </w:tcBorders>
            <w:shd w:val="clear" w:color="000000" w:fill="FFFFFF"/>
            <w:noWrap/>
            <w:vAlign w:val="center"/>
            <w:hideMark/>
          </w:tcPr>
          <w:p w14:paraId="729D934F" w14:textId="2F77D6F5" w:rsidR="007356DF" w:rsidRPr="00C02A31" w:rsidRDefault="00384B8D" w:rsidP="00384B8D">
            <w:pPr>
              <w:spacing w:line="240" w:lineRule="auto"/>
              <w:jc w:val="center"/>
              <w:rPr>
                <w:rFonts w:eastAsia="Times New Roman"/>
                <w:color w:val="000000"/>
                <w:sz w:val="20"/>
                <w:szCs w:val="16"/>
              </w:rPr>
            </w:pPr>
            <w:r>
              <w:rPr>
                <w:rFonts w:eastAsia="Times New Roman"/>
                <w:color w:val="000000"/>
                <w:sz w:val="20"/>
                <w:szCs w:val="16"/>
              </w:rPr>
              <w:t>n/a</w:t>
            </w:r>
          </w:p>
        </w:tc>
      </w:tr>
      <w:tr w:rsidR="007356DF" w:rsidRPr="00DA7264" w14:paraId="34A73D02"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66255D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Design</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5841F2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ABF34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A102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1066" w:type="dxa"/>
            <w:tcBorders>
              <w:top w:val="single" w:sz="4" w:space="0" w:color="808080"/>
              <w:left w:val="nil"/>
              <w:bottom w:val="nil"/>
              <w:right w:val="single" w:sz="4" w:space="0" w:color="808080"/>
            </w:tcBorders>
            <w:shd w:val="clear" w:color="000000" w:fill="FFFFFF"/>
            <w:noWrap/>
            <w:vAlign w:val="bottom"/>
            <w:hideMark/>
          </w:tcPr>
          <w:p w14:paraId="06E4E1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816" w:type="dxa"/>
            <w:tcBorders>
              <w:top w:val="single" w:sz="4" w:space="0" w:color="808080"/>
              <w:left w:val="nil"/>
              <w:bottom w:val="nil"/>
              <w:right w:val="single" w:sz="4" w:space="0" w:color="808080"/>
            </w:tcBorders>
            <w:shd w:val="clear" w:color="000000" w:fill="FFFFFF"/>
            <w:noWrap/>
            <w:vAlign w:val="bottom"/>
            <w:hideMark/>
          </w:tcPr>
          <w:p w14:paraId="15BD5F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916" w:type="dxa"/>
            <w:tcBorders>
              <w:top w:val="single" w:sz="4" w:space="0" w:color="808080"/>
              <w:left w:val="nil"/>
              <w:bottom w:val="nil"/>
              <w:right w:val="single" w:sz="4" w:space="0" w:color="808080"/>
            </w:tcBorders>
            <w:shd w:val="clear" w:color="000000" w:fill="FFFFFF"/>
            <w:noWrap/>
            <w:vAlign w:val="bottom"/>
            <w:hideMark/>
          </w:tcPr>
          <w:p w14:paraId="1D17C9D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26F663EB"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EDC51E4"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353E5B57"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42E555"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564C7B9"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64EAF8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816" w:type="dxa"/>
            <w:tcBorders>
              <w:top w:val="nil"/>
              <w:left w:val="nil"/>
              <w:bottom w:val="single" w:sz="4" w:space="0" w:color="808080"/>
              <w:right w:val="single" w:sz="4" w:space="0" w:color="808080"/>
            </w:tcBorders>
            <w:shd w:val="clear" w:color="000000" w:fill="FFFFFF"/>
            <w:noWrap/>
            <w:hideMark/>
          </w:tcPr>
          <w:p w14:paraId="13B0345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916" w:type="dxa"/>
            <w:tcBorders>
              <w:top w:val="nil"/>
              <w:left w:val="nil"/>
              <w:bottom w:val="single" w:sz="4" w:space="0" w:color="808080"/>
              <w:right w:val="single" w:sz="4" w:space="0" w:color="808080"/>
            </w:tcBorders>
            <w:shd w:val="clear" w:color="000000" w:fill="FFFFFF"/>
            <w:noWrap/>
            <w:hideMark/>
          </w:tcPr>
          <w:p w14:paraId="69D4E23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3C5C6CEF"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63FA59" w14:textId="4630887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Basic Filing Fee </w:t>
            </w:r>
            <w:r w:rsidR="00ED486F" w:rsidRPr="00C02A31">
              <w:rPr>
                <w:rFonts w:eastAsia="Times New Roman"/>
                <w:color w:val="000000"/>
                <w:sz w:val="20"/>
                <w:szCs w:val="16"/>
              </w:rPr>
              <w:t>–</w:t>
            </w:r>
            <w:r w:rsidRPr="00C02A31">
              <w:rPr>
                <w:rFonts w:eastAsia="Times New Roman"/>
                <w:color w:val="000000"/>
                <w:sz w:val="20"/>
                <w:szCs w:val="16"/>
              </w:rPr>
              <w:t xml:space="preserve"> Design (CPA)</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788093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8D6578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1E79F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1066" w:type="dxa"/>
            <w:tcBorders>
              <w:top w:val="nil"/>
              <w:left w:val="nil"/>
              <w:bottom w:val="nil"/>
              <w:right w:val="single" w:sz="4" w:space="0" w:color="808080"/>
            </w:tcBorders>
            <w:shd w:val="clear" w:color="000000" w:fill="FFFFFF"/>
            <w:noWrap/>
            <w:vAlign w:val="bottom"/>
            <w:hideMark/>
          </w:tcPr>
          <w:p w14:paraId="7DD1198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816" w:type="dxa"/>
            <w:tcBorders>
              <w:top w:val="nil"/>
              <w:left w:val="nil"/>
              <w:bottom w:val="nil"/>
              <w:right w:val="single" w:sz="4" w:space="0" w:color="808080"/>
            </w:tcBorders>
            <w:shd w:val="clear" w:color="000000" w:fill="FFFFFF"/>
            <w:noWrap/>
            <w:vAlign w:val="bottom"/>
            <w:hideMark/>
          </w:tcPr>
          <w:p w14:paraId="59CCDD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916" w:type="dxa"/>
            <w:tcBorders>
              <w:top w:val="nil"/>
              <w:left w:val="nil"/>
              <w:bottom w:val="nil"/>
              <w:right w:val="single" w:sz="4" w:space="0" w:color="808080"/>
            </w:tcBorders>
            <w:shd w:val="clear" w:color="000000" w:fill="FFFFFF"/>
            <w:noWrap/>
            <w:vAlign w:val="bottom"/>
            <w:hideMark/>
          </w:tcPr>
          <w:p w14:paraId="2352D90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400D531C"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0CBD7AE"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71DF34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30B703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8DCE45D"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D31C3B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816" w:type="dxa"/>
            <w:tcBorders>
              <w:top w:val="nil"/>
              <w:left w:val="nil"/>
              <w:bottom w:val="single" w:sz="4" w:space="0" w:color="808080"/>
              <w:right w:val="single" w:sz="4" w:space="0" w:color="808080"/>
            </w:tcBorders>
            <w:shd w:val="clear" w:color="000000" w:fill="FFFFFF"/>
            <w:noWrap/>
            <w:hideMark/>
          </w:tcPr>
          <w:p w14:paraId="792D2A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916" w:type="dxa"/>
            <w:tcBorders>
              <w:top w:val="nil"/>
              <w:left w:val="nil"/>
              <w:bottom w:val="single" w:sz="4" w:space="0" w:color="808080"/>
              <w:right w:val="single" w:sz="4" w:space="0" w:color="808080"/>
            </w:tcBorders>
            <w:shd w:val="clear" w:color="000000" w:fill="FFFFFF"/>
            <w:noWrap/>
            <w:hideMark/>
          </w:tcPr>
          <w:p w14:paraId="54B5085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0C3847CF"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A3A35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Plant</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2E26F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9A1F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AB2A2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1066" w:type="dxa"/>
            <w:tcBorders>
              <w:top w:val="nil"/>
              <w:left w:val="nil"/>
              <w:bottom w:val="nil"/>
              <w:right w:val="single" w:sz="4" w:space="0" w:color="808080"/>
            </w:tcBorders>
            <w:shd w:val="clear" w:color="000000" w:fill="FFFFFF"/>
            <w:noWrap/>
            <w:vAlign w:val="bottom"/>
            <w:hideMark/>
          </w:tcPr>
          <w:p w14:paraId="537D49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816" w:type="dxa"/>
            <w:tcBorders>
              <w:top w:val="nil"/>
              <w:left w:val="nil"/>
              <w:bottom w:val="nil"/>
              <w:right w:val="single" w:sz="4" w:space="0" w:color="808080"/>
            </w:tcBorders>
            <w:shd w:val="clear" w:color="000000" w:fill="FFFFFF"/>
            <w:noWrap/>
            <w:vAlign w:val="bottom"/>
            <w:hideMark/>
          </w:tcPr>
          <w:p w14:paraId="08850E5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916" w:type="dxa"/>
            <w:tcBorders>
              <w:top w:val="nil"/>
              <w:left w:val="nil"/>
              <w:bottom w:val="nil"/>
              <w:right w:val="single" w:sz="4" w:space="0" w:color="808080"/>
            </w:tcBorders>
            <w:shd w:val="clear" w:color="000000" w:fill="FFFFFF"/>
            <w:noWrap/>
            <w:vAlign w:val="bottom"/>
            <w:hideMark/>
          </w:tcPr>
          <w:p w14:paraId="738339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22D8BED6" w14:textId="77777777" w:rsidTr="00384B8D">
        <w:trPr>
          <w:cantSplit/>
          <w:trHeight w:val="273"/>
        </w:trPr>
        <w:tc>
          <w:tcPr>
            <w:tcW w:w="4380" w:type="dxa"/>
            <w:vMerge/>
            <w:tcBorders>
              <w:top w:val="nil"/>
              <w:left w:val="single" w:sz="4" w:space="0" w:color="808080"/>
              <w:bottom w:val="single" w:sz="4" w:space="0" w:color="808080"/>
              <w:right w:val="single" w:sz="4" w:space="0" w:color="808080"/>
            </w:tcBorders>
            <w:vAlign w:val="center"/>
            <w:hideMark/>
          </w:tcPr>
          <w:p w14:paraId="662797E7"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17FB729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4685730"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1E58CBA"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6E548F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816" w:type="dxa"/>
            <w:tcBorders>
              <w:top w:val="nil"/>
              <w:left w:val="nil"/>
              <w:bottom w:val="single" w:sz="4" w:space="0" w:color="808080"/>
              <w:right w:val="single" w:sz="4" w:space="0" w:color="808080"/>
            </w:tcBorders>
            <w:shd w:val="clear" w:color="000000" w:fill="FFFFFF"/>
            <w:noWrap/>
            <w:hideMark/>
          </w:tcPr>
          <w:p w14:paraId="3D1478E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916" w:type="dxa"/>
            <w:tcBorders>
              <w:top w:val="nil"/>
              <w:left w:val="nil"/>
              <w:bottom w:val="single" w:sz="4" w:space="0" w:color="808080"/>
              <w:right w:val="single" w:sz="4" w:space="0" w:color="808080"/>
            </w:tcBorders>
            <w:shd w:val="clear" w:color="000000" w:fill="FFFFFF"/>
            <w:noWrap/>
            <w:hideMark/>
          </w:tcPr>
          <w:p w14:paraId="556F1DD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6392BFED"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01DE9A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Provisional Application Filing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99008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6B5637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B5260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$65 </w:t>
            </w:r>
          </w:p>
        </w:tc>
        <w:tc>
          <w:tcPr>
            <w:tcW w:w="1066" w:type="dxa"/>
            <w:tcBorders>
              <w:top w:val="nil"/>
              <w:left w:val="nil"/>
              <w:bottom w:val="nil"/>
              <w:right w:val="single" w:sz="4" w:space="0" w:color="808080"/>
            </w:tcBorders>
            <w:shd w:val="clear" w:color="000000" w:fill="FFFFFF"/>
            <w:noWrap/>
            <w:vAlign w:val="bottom"/>
            <w:hideMark/>
          </w:tcPr>
          <w:p w14:paraId="6B804F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816" w:type="dxa"/>
            <w:tcBorders>
              <w:top w:val="nil"/>
              <w:left w:val="nil"/>
              <w:bottom w:val="nil"/>
              <w:right w:val="single" w:sz="4" w:space="0" w:color="808080"/>
            </w:tcBorders>
            <w:shd w:val="clear" w:color="000000" w:fill="FFFFFF"/>
            <w:noWrap/>
            <w:vAlign w:val="bottom"/>
            <w:hideMark/>
          </w:tcPr>
          <w:p w14:paraId="3472139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916" w:type="dxa"/>
            <w:tcBorders>
              <w:top w:val="nil"/>
              <w:left w:val="nil"/>
              <w:bottom w:val="nil"/>
              <w:right w:val="single" w:sz="4" w:space="0" w:color="808080"/>
            </w:tcBorders>
            <w:shd w:val="clear" w:color="000000" w:fill="FFFFFF"/>
            <w:noWrap/>
            <w:vAlign w:val="bottom"/>
            <w:hideMark/>
          </w:tcPr>
          <w:p w14:paraId="1766F35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r>
      <w:tr w:rsidR="007356DF" w:rsidRPr="00DA7264" w14:paraId="6B938311"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FD9C716"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30B73E4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0DC245A"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86B30EB"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63405EE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816" w:type="dxa"/>
            <w:tcBorders>
              <w:top w:val="nil"/>
              <w:left w:val="nil"/>
              <w:bottom w:val="single" w:sz="4" w:space="0" w:color="808080"/>
              <w:right w:val="single" w:sz="4" w:space="0" w:color="808080"/>
            </w:tcBorders>
            <w:shd w:val="clear" w:color="000000" w:fill="FFFFFF"/>
            <w:noWrap/>
            <w:hideMark/>
          </w:tcPr>
          <w:p w14:paraId="37854D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916" w:type="dxa"/>
            <w:tcBorders>
              <w:top w:val="nil"/>
              <w:left w:val="nil"/>
              <w:bottom w:val="single" w:sz="4" w:space="0" w:color="808080"/>
              <w:right w:val="single" w:sz="4" w:space="0" w:color="808080"/>
            </w:tcBorders>
            <w:shd w:val="clear" w:color="000000" w:fill="FFFFFF"/>
            <w:noWrap/>
            <w:hideMark/>
          </w:tcPr>
          <w:p w14:paraId="0FE8A87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7FD31F33"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51818F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Reissue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8283E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0A723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5CD285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1066" w:type="dxa"/>
            <w:tcBorders>
              <w:top w:val="nil"/>
              <w:left w:val="nil"/>
              <w:bottom w:val="nil"/>
              <w:right w:val="single" w:sz="4" w:space="0" w:color="808080"/>
            </w:tcBorders>
            <w:shd w:val="clear" w:color="000000" w:fill="FFFFFF"/>
            <w:noWrap/>
            <w:vAlign w:val="bottom"/>
            <w:hideMark/>
          </w:tcPr>
          <w:p w14:paraId="2A90479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816" w:type="dxa"/>
            <w:tcBorders>
              <w:top w:val="nil"/>
              <w:left w:val="nil"/>
              <w:bottom w:val="nil"/>
              <w:right w:val="single" w:sz="4" w:space="0" w:color="808080"/>
            </w:tcBorders>
            <w:shd w:val="clear" w:color="000000" w:fill="FFFFFF"/>
            <w:noWrap/>
            <w:vAlign w:val="bottom"/>
            <w:hideMark/>
          </w:tcPr>
          <w:p w14:paraId="7C179D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916" w:type="dxa"/>
            <w:tcBorders>
              <w:top w:val="nil"/>
              <w:left w:val="nil"/>
              <w:bottom w:val="nil"/>
              <w:right w:val="single" w:sz="4" w:space="0" w:color="808080"/>
            </w:tcBorders>
            <w:shd w:val="clear" w:color="000000" w:fill="FFFFFF"/>
            <w:noWrap/>
            <w:vAlign w:val="bottom"/>
            <w:hideMark/>
          </w:tcPr>
          <w:p w14:paraId="310DF7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33CDE1D8"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160D645"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B0900E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373ECEB"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154AECB"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8C256C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816" w:type="dxa"/>
            <w:tcBorders>
              <w:top w:val="nil"/>
              <w:left w:val="nil"/>
              <w:bottom w:val="single" w:sz="4" w:space="0" w:color="808080"/>
              <w:right w:val="single" w:sz="4" w:space="0" w:color="808080"/>
            </w:tcBorders>
            <w:shd w:val="clear" w:color="000000" w:fill="FFFFFF"/>
            <w:noWrap/>
            <w:hideMark/>
          </w:tcPr>
          <w:p w14:paraId="52889AA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916" w:type="dxa"/>
            <w:tcBorders>
              <w:top w:val="nil"/>
              <w:left w:val="nil"/>
              <w:bottom w:val="single" w:sz="4" w:space="0" w:color="808080"/>
              <w:right w:val="single" w:sz="4" w:space="0" w:color="808080"/>
            </w:tcBorders>
            <w:shd w:val="clear" w:color="000000" w:fill="FFFFFF"/>
            <w:noWrap/>
            <w:hideMark/>
          </w:tcPr>
          <w:p w14:paraId="5DA23B6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743B87B9"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C5DE5DF" w14:textId="4EF049B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Basic Filing Fee </w:t>
            </w:r>
            <w:r w:rsidR="00ED486F" w:rsidRPr="00C02A31">
              <w:rPr>
                <w:rFonts w:eastAsia="Times New Roman"/>
                <w:color w:val="000000"/>
                <w:sz w:val="20"/>
                <w:szCs w:val="16"/>
              </w:rPr>
              <w:t>–</w:t>
            </w:r>
            <w:r w:rsidRPr="00C02A31">
              <w:rPr>
                <w:rFonts w:eastAsia="Times New Roman"/>
                <w:color w:val="000000"/>
                <w:sz w:val="20"/>
                <w:szCs w:val="16"/>
              </w:rPr>
              <w:t xml:space="preserve"> Reissue (CPA)</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94884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DFD456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5D34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1066" w:type="dxa"/>
            <w:tcBorders>
              <w:top w:val="nil"/>
              <w:left w:val="nil"/>
              <w:bottom w:val="nil"/>
              <w:right w:val="single" w:sz="4" w:space="0" w:color="808080"/>
            </w:tcBorders>
            <w:shd w:val="clear" w:color="000000" w:fill="FFFFFF"/>
            <w:noWrap/>
            <w:vAlign w:val="bottom"/>
            <w:hideMark/>
          </w:tcPr>
          <w:p w14:paraId="5AAF0F2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816" w:type="dxa"/>
            <w:tcBorders>
              <w:top w:val="nil"/>
              <w:left w:val="nil"/>
              <w:bottom w:val="nil"/>
              <w:right w:val="single" w:sz="4" w:space="0" w:color="808080"/>
            </w:tcBorders>
            <w:shd w:val="clear" w:color="000000" w:fill="FFFFFF"/>
            <w:noWrap/>
            <w:vAlign w:val="bottom"/>
            <w:hideMark/>
          </w:tcPr>
          <w:p w14:paraId="08E63C6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916" w:type="dxa"/>
            <w:tcBorders>
              <w:top w:val="nil"/>
              <w:left w:val="nil"/>
              <w:bottom w:val="nil"/>
              <w:right w:val="single" w:sz="4" w:space="0" w:color="808080"/>
            </w:tcBorders>
            <w:shd w:val="clear" w:color="000000" w:fill="FFFFFF"/>
            <w:noWrap/>
            <w:vAlign w:val="bottom"/>
            <w:hideMark/>
          </w:tcPr>
          <w:p w14:paraId="03A88D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69F8AA2D"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AD2C8C2"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736C7A6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3A025D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1D8AF4D"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0CA03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816" w:type="dxa"/>
            <w:tcBorders>
              <w:top w:val="nil"/>
              <w:left w:val="nil"/>
              <w:bottom w:val="single" w:sz="4" w:space="0" w:color="808080"/>
              <w:right w:val="single" w:sz="4" w:space="0" w:color="808080"/>
            </w:tcBorders>
            <w:shd w:val="clear" w:color="000000" w:fill="FFFFFF"/>
            <w:noWrap/>
            <w:hideMark/>
          </w:tcPr>
          <w:p w14:paraId="60E2E62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916" w:type="dxa"/>
            <w:tcBorders>
              <w:top w:val="nil"/>
              <w:left w:val="nil"/>
              <w:bottom w:val="single" w:sz="4" w:space="0" w:color="808080"/>
              <w:right w:val="single" w:sz="4" w:space="0" w:color="808080"/>
            </w:tcBorders>
            <w:shd w:val="clear" w:color="000000" w:fill="FFFFFF"/>
            <w:noWrap/>
            <w:hideMark/>
          </w:tcPr>
          <w:p w14:paraId="7BA452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2E69A491" w14:textId="77777777" w:rsidTr="00384B8D">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3A56BE0" w14:textId="1E312E54"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Surcharge</w:t>
            </w:r>
            <w:r w:rsidR="005203E5">
              <w:rPr>
                <w:rFonts w:eastAsia="Times New Roman"/>
                <w:color w:val="000000"/>
                <w:sz w:val="20"/>
                <w:szCs w:val="16"/>
              </w:rPr>
              <w:t xml:space="preserve"> – </w:t>
            </w:r>
            <w:r w:rsidRPr="00C02A31">
              <w:rPr>
                <w:rFonts w:eastAsia="Times New Roman"/>
                <w:color w:val="000000"/>
                <w:sz w:val="20"/>
                <w:szCs w:val="16"/>
              </w:rPr>
              <w:t>Late Filing Fee, Search Fee, Examination Fee or Oath or Declaration, or Application Filed Without at least One Claim or by Reference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C28169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F76AC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C76E7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c>
          <w:tcPr>
            <w:tcW w:w="1066" w:type="dxa"/>
            <w:tcBorders>
              <w:top w:val="nil"/>
              <w:left w:val="nil"/>
              <w:bottom w:val="nil"/>
              <w:right w:val="single" w:sz="4" w:space="0" w:color="808080"/>
            </w:tcBorders>
            <w:shd w:val="clear" w:color="000000" w:fill="FFFFFF"/>
            <w:noWrap/>
            <w:vAlign w:val="bottom"/>
            <w:hideMark/>
          </w:tcPr>
          <w:p w14:paraId="1BE5AAD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c>
          <w:tcPr>
            <w:tcW w:w="816" w:type="dxa"/>
            <w:tcBorders>
              <w:top w:val="nil"/>
              <w:left w:val="nil"/>
              <w:bottom w:val="nil"/>
              <w:right w:val="single" w:sz="4" w:space="0" w:color="808080"/>
            </w:tcBorders>
            <w:shd w:val="clear" w:color="000000" w:fill="FFFFFF"/>
            <w:noWrap/>
            <w:vAlign w:val="bottom"/>
            <w:hideMark/>
          </w:tcPr>
          <w:p w14:paraId="54D7CB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916" w:type="dxa"/>
            <w:tcBorders>
              <w:top w:val="nil"/>
              <w:left w:val="nil"/>
              <w:bottom w:val="nil"/>
              <w:right w:val="single" w:sz="4" w:space="0" w:color="808080"/>
            </w:tcBorders>
            <w:shd w:val="clear" w:color="000000" w:fill="FFFFFF"/>
            <w:noWrap/>
            <w:vAlign w:val="bottom"/>
            <w:hideMark/>
          </w:tcPr>
          <w:p w14:paraId="759D4B9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64D3474E" w14:textId="77777777" w:rsidTr="00384B8D">
        <w:trPr>
          <w:cantSplit/>
          <w:trHeight w:val="288"/>
        </w:trPr>
        <w:tc>
          <w:tcPr>
            <w:tcW w:w="4380" w:type="dxa"/>
            <w:vMerge/>
            <w:tcBorders>
              <w:top w:val="nil"/>
              <w:left w:val="single" w:sz="4" w:space="0" w:color="808080"/>
              <w:bottom w:val="single" w:sz="4" w:space="0" w:color="808080"/>
              <w:right w:val="single" w:sz="4" w:space="0" w:color="808080"/>
            </w:tcBorders>
            <w:vAlign w:val="center"/>
            <w:hideMark/>
          </w:tcPr>
          <w:p w14:paraId="25DB17E2"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12FFE5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93CFCCA"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3BA992B"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892BA8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c>
          <w:tcPr>
            <w:tcW w:w="816" w:type="dxa"/>
            <w:tcBorders>
              <w:top w:val="nil"/>
              <w:left w:val="nil"/>
              <w:bottom w:val="single" w:sz="4" w:space="0" w:color="808080"/>
              <w:right w:val="single" w:sz="4" w:space="0" w:color="808080"/>
            </w:tcBorders>
            <w:shd w:val="clear" w:color="000000" w:fill="FFFFFF"/>
            <w:noWrap/>
            <w:hideMark/>
          </w:tcPr>
          <w:p w14:paraId="200B61F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c>
          <w:tcPr>
            <w:tcW w:w="916" w:type="dxa"/>
            <w:tcBorders>
              <w:top w:val="nil"/>
              <w:left w:val="nil"/>
              <w:bottom w:val="single" w:sz="4" w:space="0" w:color="808080"/>
              <w:right w:val="single" w:sz="4" w:space="0" w:color="808080"/>
            </w:tcBorders>
            <w:shd w:val="clear" w:color="000000" w:fill="FFFFFF"/>
            <w:noWrap/>
            <w:hideMark/>
          </w:tcPr>
          <w:p w14:paraId="6FBA9AD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r>
      <w:tr w:rsidR="007356DF" w:rsidRPr="00DA7264" w14:paraId="3390C5B7"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63587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Independent Claim in Excess of Three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45EB5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61D96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DDD6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1066" w:type="dxa"/>
            <w:tcBorders>
              <w:top w:val="nil"/>
              <w:left w:val="nil"/>
              <w:bottom w:val="nil"/>
              <w:right w:val="single" w:sz="4" w:space="0" w:color="808080"/>
            </w:tcBorders>
            <w:shd w:val="clear" w:color="000000" w:fill="FFFFFF"/>
            <w:noWrap/>
            <w:vAlign w:val="bottom"/>
            <w:hideMark/>
          </w:tcPr>
          <w:p w14:paraId="1876F7A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816" w:type="dxa"/>
            <w:tcBorders>
              <w:top w:val="nil"/>
              <w:left w:val="nil"/>
              <w:bottom w:val="nil"/>
              <w:right w:val="single" w:sz="4" w:space="0" w:color="808080"/>
            </w:tcBorders>
            <w:shd w:val="clear" w:color="000000" w:fill="FFFFFF"/>
            <w:noWrap/>
            <w:vAlign w:val="bottom"/>
            <w:hideMark/>
          </w:tcPr>
          <w:p w14:paraId="27085B8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916" w:type="dxa"/>
            <w:tcBorders>
              <w:top w:val="nil"/>
              <w:left w:val="nil"/>
              <w:bottom w:val="nil"/>
              <w:right w:val="single" w:sz="4" w:space="0" w:color="808080"/>
            </w:tcBorders>
            <w:shd w:val="clear" w:color="000000" w:fill="FFFFFF"/>
            <w:noWrap/>
            <w:vAlign w:val="bottom"/>
            <w:hideMark/>
          </w:tcPr>
          <w:p w14:paraId="06ACF07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51A853A3"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3FDCCD4"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AA7C89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1C63D91"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D34A3D0"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77D4EF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1D4BED0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04D099C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044422E0"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9D871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Reissue Independent Claim in Excess of Three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353F5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70073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55F59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1066" w:type="dxa"/>
            <w:tcBorders>
              <w:top w:val="nil"/>
              <w:left w:val="nil"/>
              <w:bottom w:val="nil"/>
              <w:right w:val="single" w:sz="4" w:space="0" w:color="808080"/>
            </w:tcBorders>
            <w:shd w:val="clear" w:color="000000" w:fill="FFFFFF"/>
            <w:noWrap/>
            <w:vAlign w:val="bottom"/>
            <w:hideMark/>
          </w:tcPr>
          <w:p w14:paraId="47BBC7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816" w:type="dxa"/>
            <w:tcBorders>
              <w:top w:val="nil"/>
              <w:left w:val="nil"/>
              <w:bottom w:val="nil"/>
              <w:right w:val="single" w:sz="4" w:space="0" w:color="808080"/>
            </w:tcBorders>
            <w:shd w:val="clear" w:color="000000" w:fill="FFFFFF"/>
            <w:noWrap/>
            <w:vAlign w:val="bottom"/>
            <w:hideMark/>
          </w:tcPr>
          <w:p w14:paraId="09DC6AB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916" w:type="dxa"/>
            <w:tcBorders>
              <w:top w:val="nil"/>
              <w:left w:val="nil"/>
              <w:bottom w:val="nil"/>
              <w:right w:val="single" w:sz="4" w:space="0" w:color="808080"/>
            </w:tcBorders>
            <w:shd w:val="clear" w:color="000000" w:fill="FFFFFF"/>
            <w:noWrap/>
            <w:vAlign w:val="bottom"/>
            <w:hideMark/>
          </w:tcPr>
          <w:p w14:paraId="67F6DB3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5FF21C84"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4FA9BB4"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D34284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FAD8A2"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6557D58"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68B65F2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376E22C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1738250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76A38908"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63CE804"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Claim in Excess of 20</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9DC92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53AC5F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ACA7F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1066" w:type="dxa"/>
            <w:tcBorders>
              <w:top w:val="nil"/>
              <w:left w:val="nil"/>
              <w:bottom w:val="nil"/>
              <w:right w:val="single" w:sz="4" w:space="0" w:color="808080"/>
            </w:tcBorders>
            <w:shd w:val="clear" w:color="000000" w:fill="FFFFFF"/>
            <w:noWrap/>
            <w:vAlign w:val="bottom"/>
            <w:hideMark/>
          </w:tcPr>
          <w:p w14:paraId="458B719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816" w:type="dxa"/>
            <w:tcBorders>
              <w:top w:val="nil"/>
              <w:left w:val="nil"/>
              <w:bottom w:val="nil"/>
              <w:right w:val="single" w:sz="4" w:space="0" w:color="808080"/>
            </w:tcBorders>
            <w:shd w:val="clear" w:color="000000" w:fill="FFFFFF"/>
            <w:noWrap/>
            <w:vAlign w:val="bottom"/>
            <w:hideMark/>
          </w:tcPr>
          <w:p w14:paraId="1191074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916" w:type="dxa"/>
            <w:tcBorders>
              <w:top w:val="nil"/>
              <w:left w:val="nil"/>
              <w:bottom w:val="nil"/>
              <w:right w:val="single" w:sz="4" w:space="0" w:color="808080"/>
            </w:tcBorders>
            <w:shd w:val="clear" w:color="000000" w:fill="FFFFFF"/>
            <w:noWrap/>
            <w:vAlign w:val="bottom"/>
            <w:hideMark/>
          </w:tcPr>
          <w:p w14:paraId="03D0A70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4D97BF9B"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ACCF688"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41ABEB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11316F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465138A"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4AB811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816" w:type="dxa"/>
            <w:tcBorders>
              <w:top w:val="nil"/>
              <w:left w:val="nil"/>
              <w:bottom w:val="single" w:sz="4" w:space="0" w:color="808080"/>
              <w:right w:val="single" w:sz="4" w:space="0" w:color="808080"/>
            </w:tcBorders>
            <w:shd w:val="clear" w:color="000000" w:fill="FFFFFF"/>
            <w:noWrap/>
            <w:hideMark/>
          </w:tcPr>
          <w:p w14:paraId="7284B8D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916" w:type="dxa"/>
            <w:tcBorders>
              <w:top w:val="nil"/>
              <w:left w:val="nil"/>
              <w:bottom w:val="single" w:sz="4" w:space="0" w:color="808080"/>
              <w:right w:val="single" w:sz="4" w:space="0" w:color="808080"/>
            </w:tcBorders>
            <w:shd w:val="clear" w:color="000000" w:fill="FFFFFF"/>
            <w:noWrap/>
            <w:hideMark/>
          </w:tcPr>
          <w:p w14:paraId="68B39CE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1F83ECCA"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19E8E2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Reissue Claim in Excess of 20</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AC036C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0224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316D9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1066" w:type="dxa"/>
            <w:tcBorders>
              <w:top w:val="nil"/>
              <w:left w:val="nil"/>
              <w:bottom w:val="nil"/>
              <w:right w:val="single" w:sz="4" w:space="0" w:color="808080"/>
            </w:tcBorders>
            <w:shd w:val="clear" w:color="000000" w:fill="FFFFFF"/>
            <w:noWrap/>
            <w:vAlign w:val="bottom"/>
            <w:hideMark/>
          </w:tcPr>
          <w:p w14:paraId="7F46250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816" w:type="dxa"/>
            <w:tcBorders>
              <w:top w:val="nil"/>
              <w:left w:val="nil"/>
              <w:bottom w:val="nil"/>
              <w:right w:val="single" w:sz="4" w:space="0" w:color="808080"/>
            </w:tcBorders>
            <w:shd w:val="clear" w:color="000000" w:fill="FFFFFF"/>
            <w:noWrap/>
            <w:vAlign w:val="bottom"/>
            <w:hideMark/>
          </w:tcPr>
          <w:p w14:paraId="4106677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916" w:type="dxa"/>
            <w:tcBorders>
              <w:top w:val="nil"/>
              <w:left w:val="nil"/>
              <w:bottom w:val="nil"/>
              <w:right w:val="single" w:sz="4" w:space="0" w:color="808080"/>
            </w:tcBorders>
            <w:shd w:val="clear" w:color="000000" w:fill="FFFFFF"/>
            <w:noWrap/>
            <w:vAlign w:val="bottom"/>
            <w:hideMark/>
          </w:tcPr>
          <w:p w14:paraId="2DBBFA7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446A6E95"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31FC126"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1441986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37FCFAE"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94F0527"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78572D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816" w:type="dxa"/>
            <w:tcBorders>
              <w:top w:val="nil"/>
              <w:left w:val="nil"/>
              <w:bottom w:val="single" w:sz="4" w:space="0" w:color="808080"/>
              <w:right w:val="single" w:sz="4" w:space="0" w:color="808080"/>
            </w:tcBorders>
            <w:shd w:val="clear" w:color="000000" w:fill="FFFFFF"/>
            <w:noWrap/>
            <w:hideMark/>
          </w:tcPr>
          <w:p w14:paraId="5592D15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916" w:type="dxa"/>
            <w:tcBorders>
              <w:top w:val="nil"/>
              <w:left w:val="nil"/>
              <w:bottom w:val="single" w:sz="4" w:space="0" w:color="808080"/>
              <w:right w:val="single" w:sz="4" w:space="0" w:color="808080"/>
            </w:tcBorders>
            <w:shd w:val="clear" w:color="000000" w:fill="FFFFFF"/>
            <w:noWrap/>
            <w:hideMark/>
          </w:tcPr>
          <w:p w14:paraId="7C758B3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2AE168AB" w14:textId="77777777" w:rsidTr="00384B8D">
        <w:trPr>
          <w:cantSplit/>
          <w:trHeight w:val="22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2212D8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lastRenderedPageBreak/>
              <w:t>Multiple Dependent Claim</w:t>
            </w:r>
          </w:p>
        </w:tc>
        <w:tc>
          <w:tcPr>
            <w:tcW w:w="861" w:type="dxa"/>
            <w:tcBorders>
              <w:top w:val="nil"/>
              <w:left w:val="single" w:sz="4" w:space="0" w:color="808080"/>
              <w:bottom w:val="single" w:sz="4" w:space="0" w:color="808080"/>
              <w:right w:val="single" w:sz="4" w:space="0" w:color="808080"/>
            </w:tcBorders>
            <w:shd w:val="clear" w:color="000000" w:fill="FFFFFF"/>
            <w:noWrap/>
            <w:vAlign w:val="center"/>
            <w:hideMark/>
          </w:tcPr>
          <w:p w14:paraId="0DDDA23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$780 </w:t>
            </w:r>
          </w:p>
        </w:tc>
        <w:tc>
          <w:tcPr>
            <w:tcW w:w="773" w:type="dxa"/>
            <w:tcBorders>
              <w:top w:val="nil"/>
              <w:left w:val="single" w:sz="4" w:space="0" w:color="808080"/>
              <w:bottom w:val="single" w:sz="4" w:space="0" w:color="808080"/>
              <w:right w:val="single" w:sz="4" w:space="0" w:color="808080"/>
            </w:tcBorders>
            <w:shd w:val="clear" w:color="000000" w:fill="FFFFFF"/>
            <w:noWrap/>
            <w:vAlign w:val="center"/>
            <w:hideMark/>
          </w:tcPr>
          <w:p w14:paraId="0AA4D49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$390 </w:t>
            </w:r>
          </w:p>
        </w:tc>
        <w:tc>
          <w:tcPr>
            <w:tcW w:w="761" w:type="dxa"/>
            <w:tcBorders>
              <w:top w:val="nil"/>
              <w:left w:val="single" w:sz="4" w:space="0" w:color="808080"/>
              <w:bottom w:val="single" w:sz="4" w:space="0" w:color="808080"/>
              <w:right w:val="single" w:sz="4" w:space="0" w:color="808080"/>
            </w:tcBorders>
            <w:shd w:val="clear" w:color="000000" w:fill="FFFFFF"/>
            <w:noWrap/>
            <w:vAlign w:val="center"/>
            <w:hideMark/>
          </w:tcPr>
          <w:p w14:paraId="707CC96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$195 </w:t>
            </w:r>
          </w:p>
        </w:tc>
        <w:tc>
          <w:tcPr>
            <w:tcW w:w="1066" w:type="dxa"/>
            <w:tcBorders>
              <w:top w:val="single" w:sz="4" w:space="0" w:color="808080"/>
              <w:left w:val="nil"/>
              <w:bottom w:val="single" w:sz="4" w:space="0" w:color="808080"/>
              <w:right w:val="single" w:sz="4" w:space="0" w:color="808080"/>
            </w:tcBorders>
            <w:shd w:val="clear" w:color="000000" w:fill="FFFFFF"/>
            <w:noWrap/>
            <w:vAlign w:val="bottom"/>
            <w:hideMark/>
          </w:tcPr>
          <w:p w14:paraId="327D84BE" w14:textId="77777777" w:rsidR="007356DF" w:rsidRPr="007E4322" w:rsidRDefault="007356DF" w:rsidP="00F01346">
            <w:pPr>
              <w:spacing w:line="240" w:lineRule="auto"/>
              <w:jc w:val="center"/>
              <w:rPr>
                <w:rFonts w:eastAsia="Times New Roman"/>
                <w:b/>
                <w:color w:val="000000"/>
                <w:sz w:val="20"/>
                <w:szCs w:val="16"/>
              </w:rPr>
            </w:pPr>
            <w:r w:rsidRPr="00C02A31">
              <w:rPr>
                <w:rFonts w:eastAsia="Times New Roman"/>
                <w:color w:val="000000"/>
                <w:sz w:val="20"/>
                <w:szCs w:val="16"/>
              </w:rPr>
              <w:t xml:space="preserve">$820 </w:t>
            </w:r>
          </w:p>
          <w:p w14:paraId="7E472365" w14:textId="145A3F26" w:rsidR="007E4322" w:rsidRPr="00C02A31" w:rsidRDefault="007E4322" w:rsidP="00F01346">
            <w:pPr>
              <w:spacing w:line="240" w:lineRule="auto"/>
              <w:jc w:val="center"/>
              <w:rPr>
                <w:rFonts w:eastAsia="Times New Roman"/>
                <w:color w:val="000000"/>
                <w:sz w:val="20"/>
                <w:szCs w:val="16"/>
              </w:rPr>
            </w:pPr>
            <w:r w:rsidRPr="007E4322">
              <w:rPr>
                <w:rFonts w:eastAsia="Times New Roman"/>
                <w:b/>
                <w:color w:val="000000"/>
                <w:sz w:val="20"/>
                <w:szCs w:val="16"/>
              </w:rPr>
              <w:t>5%</w:t>
            </w:r>
          </w:p>
        </w:tc>
        <w:tc>
          <w:tcPr>
            <w:tcW w:w="816" w:type="dxa"/>
            <w:tcBorders>
              <w:top w:val="single" w:sz="4" w:space="0" w:color="808080"/>
              <w:left w:val="nil"/>
              <w:bottom w:val="single" w:sz="4" w:space="0" w:color="808080"/>
              <w:right w:val="single" w:sz="4" w:space="0" w:color="808080"/>
            </w:tcBorders>
            <w:shd w:val="clear" w:color="000000" w:fill="FFFFFF"/>
            <w:noWrap/>
            <w:vAlign w:val="bottom"/>
            <w:hideMark/>
          </w:tcPr>
          <w:p w14:paraId="67F46D1D" w14:textId="77777777" w:rsidR="007E4322" w:rsidRPr="007E4322" w:rsidRDefault="007356DF" w:rsidP="007E4322">
            <w:pPr>
              <w:spacing w:line="240" w:lineRule="auto"/>
              <w:jc w:val="center"/>
              <w:rPr>
                <w:rFonts w:eastAsia="Times New Roman"/>
                <w:b/>
                <w:color w:val="000000"/>
                <w:sz w:val="20"/>
                <w:szCs w:val="16"/>
              </w:rPr>
            </w:pPr>
            <w:r w:rsidRPr="00C02A31">
              <w:rPr>
                <w:rFonts w:eastAsia="Times New Roman"/>
                <w:color w:val="000000"/>
                <w:sz w:val="20"/>
                <w:szCs w:val="16"/>
              </w:rPr>
              <w:t xml:space="preserve">$410 </w:t>
            </w:r>
          </w:p>
          <w:p w14:paraId="0A25D5B4" w14:textId="270AF03E" w:rsidR="007356DF" w:rsidRPr="007E4322" w:rsidRDefault="007E4322" w:rsidP="007E4322">
            <w:pPr>
              <w:spacing w:line="240" w:lineRule="auto"/>
              <w:jc w:val="center"/>
              <w:rPr>
                <w:rFonts w:eastAsia="Times New Roman"/>
                <w:b/>
                <w:color w:val="000000"/>
                <w:sz w:val="20"/>
                <w:szCs w:val="16"/>
              </w:rPr>
            </w:pPr>
            <w:r w:rsidRPr="007E4322">
              <w:rPr>
                <w:rFonts w:eastAsia="Times New Roman"/>
                <w:b/>
                <w:color w:val="000000"/>
                <w:sz w:val="20"/>
                <w:szCs w:val="16"/>
              </w:rPr>
              <w:t>5%</w:t>
            </w:r>
          </w:p>
        </w:tc>
        <w:tc>
          <w:tcPr>
            <w:tcW w:w="916" w:type="dxa"/>
            <w:tcBorders>
              <w:top w:val="single" w:sz="4" w:space="0" w:color="808080"/>
              <w:left w:val="nil"/>
              <w:bottom w:val="single" w:sz="4" w:space="0" w:color="808080"/>
              <w:right w:val="single" w:sz="4" w:space="0" w:color="808080"/>
            </w:tcBorders>
            <w:shd w:val="clear" w:color="000000" w:fill="FFFFFF"/>
            <w:noWrap/>
            <w:vAlign w:val="bottom"/>
            <w:hideMark/>
          </w:tcPr>
          <w:p w14:paraId="69AF33EB" w14:textId="77777777" w:rsidR="007E4322" w:rsidRPr="007E4322" w:rsidRDefault="007356DF" w:rsidP="007E4322">
            <w:pPr>
              <w:spacing w:line="240" w:lineRule="auto"/>
              <w:jc w:val="center"/>
              <w:rPr>
                <w:rFonts w:eastAsia="Times New Roman"/>
                <w:b/>
                <w:color w:val="000000"/>
                <w:sz w:val="20"/>
                <w:szCs w:val="16"/>
              </w:rPr>
            </w:pPr>
            <w:r w:rsidRPr="00C02A31">
              <w:rPr>
                <w:rFonts w:eastAsia="Times New Roman"/>
                <w:color w:val="000000"/>
                <w:sz w:val="20"/>
                <w:szCs w:val="16"/>
              </w:rPr>
              <w:t xml:space="preserve">$205 </w:t>
            </w:r>
          </w:p>
          <w:p w14:paraId="6883FF2E" w14:textId="01679D76" w:rsidR="007356DF" w:rsidRPr="00C02A31" w:rsidRDefault="007E4322" w:rsidP="007E4322">
            <w:pPr>
              <w:spacing w:line="240" w:lineRule="auto"/>
              <w:jc w:val="center"/>
              <w:rPr>
                <w:rFonts w:eastAsia="Times New Roman"/>
                <w:color w:val="000000"/>
                <w:sz w:val="20"/>
                <w:szCs w:val="16"/>
              </w:rPr>
            </w:pPr>
            <w:r w:rsidRPr="007E4322">
              <w:rPr>
                <w:rFonts w:eastAsia="Times New Roman"/>
                <w:b/>
                <w:color w:val="000000"/>
                <w:sz w:val="20"/>
                <w:szCs w:val="16"/>
              </w:rPr>
              <w:t>5%</w:t>
            </w:r>
          </w:p>
        </w:tc>
      </w:tr>
      <w:tr w:rsidR="007356DF" w:rsidRPr="00DA7264" w14:paraId="14DC9F92"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048EB5"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Submission of sequence listings of 300MB to 800MB (NEW)</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CE369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B4BADF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15E251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1066" w:type="dxa"/>
            <w:tcBorders>
              <w:top w:val="single" w:sz="4" w:space="0" w:color="808080"/>
              <w:left w:val="nil"/>
              <w:bottom w:val="nil"/>
              <w:right w:val="single" w:sz="4" w:space="0" w:color="808080"/>
            </w:tcBorders>
            <w:shd w:val="clear" w:color="000000" w:fill="FFFFFF"/>
            <w:noWrap/>
            <w:vAlign w:val="bottom"/>
            <w:hideMark/>
          </w:tcPr>
          <w:p w14:paraId="33C1B2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816" w:type="dxa"/>
            <w:tcBorders>
              <w:top w:val="single" w:sz="4" w:space="0" w:color="808080"/>
              <w:left w:val="nil"/>
              <w:bottom w:val="nil"/>
              <w:right w:val="single" w:sz="4" w:space="0" w:color="808080"/>
            </w:tcBorders>
            <w:shd w:val="clear" w:color="000000" w:fill="FFFFFF"/>
            <w:noWrap/>
            <w:vAlign w:val="bottom"/>
            <w:hideMark/>
          </w:tcPr>
          <w:p w14:paraId="28DA8B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916" w:type="dxa"/>
            <w:tcBorders>
              <w:top w:val="single" w:sz="4" w:space="0" w:color="808080"/>
              <w:left w:val="nil"/>
              <w:bottom w:val="nil"/>
              <w:right w:val="single" w:sz="4" w:space="0" w:color="808080"/>
            </w:tcBorders>
            <w:shd w:val="clear" w:color="000000" w:fill="FFFFFF"/>
            <w:noWrap/>
            <w:vAlign w:val="bottom"/>
            <w:hideMark/>
          </w:tcPr>
          <w:p w14:paraId="6338CB5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1FCC1BCE" w14:textId="77777777" w:rsidTr="00384B8D">
        <w:trPr>
          <w:cantSplit/>
          <w:trHeight w:val="615"/>
        </w:trPr>
        <w:tc>
          <w:tcPr>
            <w:tcW w:w="4380" w:type="dxa"/>
            <w:vMerge/>
            <w:tcBorders>
              <w:top w:val="nil"/>
              <w:left w:val="single" w:sz="4" w:space="0" w:color="808080"/>
              <w:bottom w:val="single" w:sz="4" w:space="0" w:color="808080"/>
              <w:right w:val="single" w:sz="4" w:space="0" w:color="808080"/>
            </w:tcBorders>
            <w:vAlign w:val="center"/>
            <w:hideMark/>
          </w:tcPr>
          <w:p w14:paraId="6EE25FE7" w14:textId="77777777" w:rsidR="007356DF" w:rsidRPr="00C02A31" w:rsidRDefault="007356DF" w:rsidP="00F01346">
            <w:pPr>
              <w:spacing w:line="240" w:lineRule="auto"/>
              <w:rPr>
                <w:rFonts w:eastAsia="Times New Roman"/>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7D86262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E720B6C"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82CE7B5"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DC1CA7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816" w:type="dxa"/>
            <w:tcBorders>
              <w:top w:val="nil"/>
              <w:left w:val="nil"/>
              <w:bottom w:val="single" w:sz="4" w:space="0" w:color="808080"/>
              <w:right w:val="single" w:sz="4" w:space="0" w:color="808080"/>
            </w:tcBorders>
            <w:shd w:val="clear" w:color="000000" w:fill="FFFFFF"/>
            <w:noWrap/>
            <w:hideMark/>
          </w:tcPr>
          <w:p w14:paraId="5E803A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916" w:type="dxa"/>
            <w:tcBorders>
              <w:top w:val="nil"/>
              <w:left w:val="nil"/>
              <w:bottom w:val="single" w:sz="4" w:space="0" w:color="808080"/>
              <w:right w:val="single" w:sz="4" w:space="0" w:color="808080"/>
            </w:tcBorders>
            <w:shd w:val="clear" w:color="000000" w:fill="FFFFFF"/>
            <w:noWrap/>
            <w:hideMark/>
          </w:tcPr>
          <w:p w14:paraId="783EE45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05ABBC55"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4537B16" w14:textId="0B2FEC64" w:rsidR="007356DF" w:rsidRPr="00C02A31" w:rsidRDefault="007356DF" w:rsidP="00F01346">
            <w:pPr>
              <w:spacing w:line="240" w:lineRule="auto"/>
              <w:rPr>
                <w:rFonts w:eastAsia="Times New Roman"/>
                <w:sz w:val="20"/>
                <w:szCs w:val="16"/>
              </w:rPr>
            </w:pPr>
            <w:r w:rsidRPr="00C02A31">
              <w:rPr>
                <w:rFonts w:eastAsia="Times New Roman"/>
                <w:sz w:val="20"/>
                <w:szCs w:val="16"/>
              </w:rPr>
              <w:t>Submission of sequence listings of more than 800MB (NEW)</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A5DF3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724F3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35627A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1066" w:type="dxa"/>
            <w:tcBorders>
              <w:top w:val="nil"/>
              <w:left w:val="nil"/>
              <w:bottom w:val="nil"/>
              <w:right w:val="single" w:sz="4" w:space="0" w:color="808080"/>
            </w:tcBorders>
            <w:shd w:val="clear" w:color="000000" w:fill="FFFFFF"/>
            <w:noWrap/>
            <w:vAlign w:val="bottom"/>
            <w:hideMark/>
          </w:tcPr>
          <w:p w14:paraId="3B3C2BB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$10,000 </w:t>
            </w:r>
          </w:p>
        </w:tc>
        <w:tc>
          <w:tcPr>
            <w:tcW w:w="816" w:type="dxa"/>
            <w:tcBorders>
              <w:top w:val="nil"/>
              <w:left w:val="nil"/>
              <w:bottom w:val="nil"/>
              <w:right w:val="single" w:sz="4" w:space="0" w:color="808080"/>
            </w:tcBorders>
            <w:shd w:val="clear" w:color="000000" w:fill="FFFFFF"/>
            <w:noWrap/>
            <w:vAlign w:val="bottom"/>
            <w:hideMark/>
          </w:tcPr>
          <w:p w14:paraId="0E6654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$5,000 </w:t>
            </w:r>
          </w:p>
        </w:tc>
        <w:tc>
          <w:tcPr>
            <w:tcW w:w="916" w:type="dxa"/>
            <w:tcBorders>
              <w:top w:val="nil"/>
              <w:left w:val="nil"/>
              <w:bottom w:val="nil"/>
              <w:right w:val="single" w:sz="4" w:space="0" w:color="808080"/>
            </w:tcBorders>
            <w:shd w:val="clear" w:color="000000" w:fill="FFFFFF"/>
            <w:noWrap/>
            <w:vAlign w:val="bottom"/>
            <w:hideMark/>
          </w:tcPr>
          <w:p w14:paraId="06BC6CE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$2,500 </w:t>
            </w:r>
          </w:p>
        </w:tc>
      </w:tr>
      <w:tr w:rsidR="007356DF" w:rsidRPr="00DA7264" w14:paraId="0BD93092" w14:textId="77777777" w:rsidTr="00384B8D">
        <w:trPr>
          <w:cantSplit/>
          <w:trHeight w:val="597"/>
        </w:trPr>
        <w:tc>
          <w:tcPr>
            <w:tcW w:w="4380" w:type="dxa"/>
            <w:vMerge/>
            <w:tcBorders>
              <w:top w:val="nil"/>
              <w:left w:val="single" w:sz="4" w:space="0" w:color="808080"/>
              <w:bottom w:val="single" w:sz="4" w:space="0" w:color="808080"/>
              <w:right w:val="single" w:sz="4" w:space="0" w:color="808080"/>
            </w:tcBorders>
            <w:vAlign w:val="center"/>
            <w:hideMark/>
          </w:tcPr>
          <w:p w14:paraId="2864C280" w14:textId="77777777" w:rsidR="007356DF" w:rsidRPr="00C02A31" w:rsidRDefault="007356DF" w:rsidP="00F01346">
            <w:pPr>
              <w:spacing w:line="240" w:lineRule="auto"/>
              <w:rPr>
                <w:rFonts w:eastAsia="Times New Roman"/>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3C86762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D6E8A5C"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4BEB201"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2BFAE4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816" w:type="dxa"/>
            <w:tcBorders>
              <w:top w:val="nil"/>
              <w:left w:val="nil"/>
              <w:bottom w:val="single" w:sz="4" w:space="0" w:color="808080"/>
              <w:right w:val="single" w:sz="4" w:space="0" w:color="808080"/>
            </w:tcBorders>
            <w:shd w:val="clear" w:color="000000" w:fill="FFFFFF"/>
            <w:noWrap/>
            <w:hideMark/>
          </w:tcPr>
          <w:p w14:paraId="0E8C979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916" w:type="dxa"/>
            <w:tcBorders>
              <w:top w:val="nil"/>
              <w:left w:val="nil"/>
              <w:bottom w:val="single" w:sz="4" w:space="0" w:color="808080"/>
              <w:right w:val="single" w:sz="4" w:space="0" w:color="808080"/>
            </w:tcBorders>
            <w:shd w:val="clear" w:color="000000" w:fill="FFFFFF"/>
            <w:noWrap/>
            <w:hideMark/>
          </w:tcPr>
          <w:p w14:paraId="429FE9C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740BFE06"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29156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Search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125D0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2BD9DE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F5FEFC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1066" w:type="dxa"/>
            <w:tcBorders>
              <w:top w:val="nil"/>
              <w:left w:val="nil"/>
              <w:bottom w:val="nil"/>
              <w:right w:val="single" w:sz="4" w:space="0" w:color="808080"/>
            </w:tcBorders>
            <w:shd w:val="clear" w:color="000000" w:fill="FFFFFF"/>
            <w:noWrap/>
            <w:vAlign w:val="bottom"/>
            <w:hideMark/>
          </w:tcPr>
          <w:p w14:paraId="4E7F64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816" w:type="dxa"/>
            <w:tcBorders>
              <w:top w:val="nil"/>
              <w:left w:val="nil"/>
              <w:bottom w:val="nil"/>
              <w:right w:val="single" w:sz="4" w:space="0" w:color="808080"/>
            </w:tcBorders>
            <w:shd w:val="clear" w:color="000000" w:fill="FFFFFF"/>
            <w:noWrap/>
            <w:vAlign w:val="bottom"/>
            <w:hideMark/>
          </w:tcPr>
          <w:p w14:paraId="0841C1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916" w:type="dxa"/>
            <w:tcBorders>
              <w:top w:val="nil"/>
              <w:left w:val="nil"/>
              <w:bottom w:val="nil"/>
              <w:right w:val="single" w:sz="4" w:space="0" w:color="808080"/>
            </w:tcBorders>
            <w:shd w:val="clear" w:color="000000" w:fill="FFFFFF"/>
            <w:noWrap/>
            <w:vAlign w:val="bottom"/>
            <w:hideMark/>
          </w:tcPr>
          <w:p w14:paraId="5D99E5A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E381694"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B1D1B87"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76B5BA8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C16E2A"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7BABFFD2"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10820ED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687FB8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06D401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DA55A29"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C6E59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Search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163743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F6DC34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0E8A9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c>
          <w:tcPr>
            <w:tcW w:w="1066" w:type="dxa"/>
            <w:tcBorders>
              <w:top w:val="nil"/>
              <w:left w:val="nil"/>
              <w:bottom w:val="nil"/>
              <w:right w:val="single" w:sz="4" w:space="0" w:color="808080"/>
            </w:tcBorders>
            <w:shd w:val="clear" w:color="000000" w:fill="FFFFFF"/>
            <w:noWrap/>
            <w:vAlign w:val="bottom"/>
            <w:hideMark/>
          </w:tcPr>
          <w:p w14:paraId="68AA04C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c>
          <w:tcPr>
            <w:tcW w:w="816" w:type="dxa"/>
            <w:tcBorders>
              <w:top w:val="nil"/>
              <w:left w:val="nil"/>
              <w:bottom w:val="nil"/>
              <w:right w:val="single" w:sz="4" w:space="0" w:color="808080"/>
            </w:tcBorders>
            <w:shd w:val="clear" w:color="000000" w:fill="FFFFFF"/>
            <w:noWrap/>
            <w:vAlign w:val="bottom"/>
            <w:hideMark/>
          </w:tcPr>
          <w:p w14:paraId="5D85405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916" w:type="dxa"/>
            <w:tcBorders>
              <w:top w:val="nil"/>
              <w:left w:val="nil"/>
              <w:bottom w:val="nil"/>
              <w:right w:val="single" w:sz="4" w:space="0" w:color="808080"/>
            </w:tcBorders>
            <w:shd w:val="clear" w:color="000000" w:fill="FFFFFF"/>
            <w:noWrap/>
            <w:vAlign w:val="bottom"/>
            <w:hideMark/>
          </w:tcPr>
          <w:p w14:paraId="5C016C5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757DA353" w14:textId="77777777" w:rsidTr="00384B8D">
        <w:trPr>
          <w:cantSplit/>
          <w:trHeight w:val="300"/>
        </w:trPr>
        <w:tc>
          <w:tcPr>
            <w:tcW w:w="4380" w:type="dxa"/>
            <w:vMerge/>
            <w:tcBorders>
              <w:top w:val="nil"/>
              <w:left w:val="single" w:sz="4" w:space="0" w:color="808080"/>
              <w:bottom w:val="single" w:sz="4" w:space="0" w:color="808080"/>
              <w:right w:val="single" w:sz="4" w:space="0" w:color="808080"/>
            </w:tcBorders>
            <w:vAlign w:val="center"/>
            <w:hideMark/>
          </w:tcPr>
          <w:p w14:paraId="0B809E9B"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0514D4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A0E02F2"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7693BE3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1CF4A4E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816" w:type="dxa"/>
            <w:tcBorders>
              <w:top w:val="nil"/>
              <w:left w:val="nil"/>
              <w:bottom w:val="single" w:sz="4" w:space="0" w:color="808080"/>
              <w:right w:val="single" w:sz="4" w:space="0" w:color="808080"/>
            </w:tcBorders>
            <w:shd w:val="clear" w:color="000000" w:fill="FFFFFF"/>
            <w:noWrap/>
            <w:hideMark/>
          </w:tcPr>
          <w:p w14:paraId="706663C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916" w:type="dxa"/>
            <w:tcBorders>
              <w:top w:val="nil"/>
              <w:left w:val="nil"/>
              <w:bottom w:val="single" w:sz="4" w:space="0" w:color="808080"/>
              <w:right w:val="single" w:sz="4" w:space="0" w:color="808080"/>
            </w:tcBorders>
            <w:shd w:val="clear" w:color="000000" w:fill="FFFFFF"/>
            <w:noWrap/>
            <w:hideMark/>
          </w:tcPr>
          <w:p w14:paraId="230E45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5F1E86DA"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EF9FC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Search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6D1CC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B01B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0FA78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$95 </w:t>
            </w:r>
          </w:p>
        </w:tc>
        <w:tc>
          <w:tcPr>
            <w:tcW w:w="1066" w:type="dxa"/>
            <w:tcBorders>
              <w:top w:val="nil"/>
              <w:left w:val="nil"/>
              <w:bottom w:val="nil"/>
              <w:right w:val="single" w:sz="4" w:space="0" w:color="808080"/>
            </w:tcBorders>
            <w:shd w:val="clear" w:color="000000" w:fill="FFFFFF"/>
            <w:noWrap/>
            <w:vAlign w:val="bottom"/>
            <w:hideMark/>
          </w:tcPr>
          <w:p w14:paraId="679B9F0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816" w:type="dxa"/>
            <w:tcBorders>
              <w:top w:val="nil"/>
              <w:left w:val="nil"/>
              <w:bottom w:val="nil"/>
              <w:right w:val="single" w:sz="4" w:space="0" w:color="808080"/>
            </w:tcBorders>
            <w:shd w:val="clear" w:color="000000" w:fill="FFFFFF"/>
            <w:noWrap/>
            <w:vAlign w:val="bottom"/>
            <w:hideMark/>
          </w:tcPr>
          <w:p w14:paraId="583051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916" w:type="dxa"/>
            <w:tcBorders>
              <w:top w:val="nil"/>
              <w:left w:val="nil"/>
              <w:bottom w:val="nil"/>
              <w:right w:val="single" w:sz="4" w:space="0" w:color="808080"/>
            </w:tcBorders>
            <w:shd w:val="clear" w:color="000000" w:fill="FFFFFF"/>
            <w:noWrap/>
            <w:vAlign w:val="bottom"/>
            <w:hideMark/>
          </w:tcPr>
          <w:p w14:paraId="50B8DD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r>
      <w:tr w:rsidR="007356DF" w:rsidRPr="00DA7264" w14:paraId="10517F36"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1283D13"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FBBE09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5A4B14B"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A323E05"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48233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816" w:type="dxa"/>
            <w:tcBorders>
              <w:top w:val="nil"/>
              <w:left w:val="nil"/>
              <w:bottom w:val="single" w:sz="4" w:space="0" w:color="808080"/>
              <w:right w:val="single" w:sz="4" w:space="0" w:color="808080"/>
            </w:tcBorders>
            <w:shd w:val="clear" w:color="000000" w:fill="FFFFFF"/>
            <w:noWrap/>
            <w:hideMark/>
          </w:tcPr>
          <w:p w14:paraId="31F93FB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916" w:type="dxa"/>
            <w:tcBorders>
              <w:top w:val="nil"/>
              <w:left w:val="nil"/>
              <w:bottom w:val="single" w:sz="4" w:space="0" w:color="808080"/>
              <w:right w:val="single" w:sz="4" w:space="0" w:color="808080"/>
            </w:tcBorders>
            <w:shd w:val="clear" w:color="000000" w:fill="FFFFFF"/>
            <w:noWrap/>
            <w:hideMark/>
          </w:tcPr>
          <w:p w14:paraId="420D39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2718A913"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8A00E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Search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515FE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DA08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7C44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1066" w:type="dxa"/>
            <w:tcBorders>
              <w:top w:val="nil"/>
              <w:left w:val="nil"/>
              <w:bottom w:val="nil"/>
              <w:right w:val="single" w:sz="4" w:space="0" w:color="808080"/>
            </w:tcBorders>
            <w:shd w:val="clear" w:color="000000" w:fill="FFFFFF"/>
            <w:noWrap/>
            <w:vAlign w:val="bottom"/>
            <w:hideMark/>
          </w:tcPr>
          <w:p w14:paraId="0F6E81E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816" w:type="dxa"/>
            <w:tcBorders>
              <w:top w:val="nil"/>
              <w:left w:val="nil"/>
              <w:bottom w:val="nil"/>
              <w:right w:val="single" w:sz="4" w:space="0" w:color="808080"/>
            </w:tcBorders>
            <w:shd w:val="clear" w:color="000000" w:fill="FFFFFF"/>
            <w:noWrap/>
            <w:vAlign w:val="bottom"/>
            <w:hideMark/>
          </w:tcPr>
          <w:p w14:paraId="1D7A9A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916" w:type="dxa"/>
            <w:tcBorders>
              <w:top w:val="nil"/>
              <w:left w:val="nil"/>
              <w:bottom w:val="nil"/>
              <w:right w:val="single" w:sz="4" w:space="0" w:color="808080"/>
            </w:tcBorders>
            <w:shd w:val="clear" w:color="000000" w:fill="FFFFFF"/>
            <w:noWrap/>
            <w:vAlign w:val="bottom"/>
            <w:hideMark/>
          </w:tcPr>
          <w:p w14:paraId="038F2F5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0684156"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81B10C5"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15F51B9"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0CEFF4D"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2024DF54"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1984F6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0B2A855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7948FEE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511760C5"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A9F2A2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Examination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71FFC1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1161CB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$360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58CB6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1066" w:type="dxa"/>
            <w:tcBorders>
              <w:top w:val="nil"/>
              <w:left w:val="nil"/>
              <w:bottom w:val="nil"/>
              <w:right w:val="single" w:sz="4" w:space="0" w:color="808080"/>
            </w:tcBorders>
            <w:shd w:val="clear" w:color="000000" w:fill="FFFFFF"/>
            <w:noWrap/>
            <w:vAlign w:val="bottom"/>
            <w:hideMark/>
          </w:tcPr>
          <w:p w14:paraId="01804BB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816" w:type="dxa"/>
            <w:tcBorders>
              <w:top w:val="nil"/>
              <w:left w:val="nil"/>
              <w:bottom w:val="nil"/>
              <w:right w:val="single" w:sz="4" w:space="0" w:color="808080"/>
            </w:tcBorders>
            <w:shd w:val="clear" w:color="000000" w:fill="FFFFFF"/>
            <w:noWrap/>
            <w:vAlign w:val="bottom"/>
            <w:hideMark/>
          </w:tcPr>
          <w:p w14:paraId="31E4A95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916" w:type="dxa"/>
            <w:tcBorders>
              <w:top w:val="nil"/>
              <w:left w:val="nil"/>
              <w:bottom w:val="nil"/>
              <w:right w:val="single" w:sz="4" w:space="0" w:color="808080"/>
            </w:tcBorders>
            <w:shd w:val="clear" w:color="000000" w:fill="FFFFFF"/>
            <w:noWrap/>
            <w:vAlign w:val="bottom"/>
            <w:hideMark/>
          </w:tcPr>
          <w:p w14:paraId="2C40E82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r>
      <w:tr w:rsidR="007356DF" w:rsidRPr="00DA7264" w14:paraId="47E10FBB"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8E84F08"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32C9F7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1EDEBCC"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F7BD5F6"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5CCC2B1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816" w:type="dxa"/>
            <w:tcBorders>
              <w:top w:val="nil"/>
              <w:left w:val="nil"/>
              <w:bottom w:val="single" w:sz="4" w:space="0" w:color="808080"/>
              <w:right w:val="single" w:sz="4" w:space="0" w:color="808080"/>
            </w:tcBorders>
            <w:shd w:val="clear" w:color="000000" w:fill="FFFFFF"/>
            <w:noWrap/>
            <w:hideMark/>
          </w:tcPr>
          <w:p w14:paraId="1F9DDA5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916" w:type="dxa"/>
            <w:tcBorders>
              <w:top w:val="nil"/>
              <w:left w:val="nil"/>
              <w:bottom w:val="single" w:sz="4" w:space="0" w:color="808080"/>
              <w:right w:val="single" w:sz="4" w:space="0" w:color="808080"/>
            </w:tcBorders>
            <w:shd w:val="clear" w:color="000000" w:fill="FFFFFF"/>
            <w:noWrap/>
            <w:hideMark/>
          </w:tcPr>
          <w:p w14:paraId="05CDEBF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r>
      <w:tr w:rsidR="007356DF" w:rsidRPr="00DA7264" w14:paraId="187E6801"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02565F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Examination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C5267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7629C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D14BD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c>
          <w:tcPr>
            <w:tcW w:w="1066" w:type="dxa"/>
            <w:tcBorders>
              <w:top w:val="nil"/>
              <w:left w:val="nil"/>
              <w:bottom w:val="nil"/>
              <w:right w:val="single" w:sz="4" w:space="0" w:color="808080"/>
            </w:tcBorders>
            <w:shd w:val="clear" w:color="000000" w:fill="FFFFFF"/>
            <w:noWrap/>
            <w:vAlign w:val="bottom"/>
            <w:hideMark/>
          </w:tcPr>
          <w:p w14:paraId="4FB1EA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816" w:type="dxa"/>
            <w:tcBorders>
              <w:top w:val="nil"/>
              <w:left w:val="nil"/>
              <w:bottom w:val="nil"/>
              <w:right w:val="single" w:sz="4" w:space="0" w:color="808080"/>
            </w:tcBorders>
            <w:shd w:val="clear" w:color="000000" w:fill="FFFFFF"/>
            <w:noWrap/>
            <w:vAlign w:val="bottom"/>
            <w:hideMark/>
          </w:tcPr>
          <w:p w14:paraId="7789E66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916" w:type="dxa"/>
            <w:tcBorders>
              <w:top w:val="nil"/>
              <w:left w:val="nil"/>
              <w:bottom w:val="nil"/>
              <w:right w:val="single" w:sz="4" w:space="0" w:color="808080"/>
            </w:tcBorders>
            <w:shd w:val="clear" w:color="000000" w:fill="FFFFFF"/>
            <w:noWrap/>
            <w:vAlign w:val="bottom"/>
            <w:hideMark/>
          </w:tcPr>
          <w:p w14:paraId="005A04F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r>
      <w:tr w:rsidR="007356DF" w:rsidRPr="00DA7264" w14:paraId="7D0FEF60"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468BF23"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0179829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D934427"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5AA6497"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4E19A5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c>
          <w:tcPr>
            <w:tcW w:w="816" w:type="dxa"/>
            <w:tcBorders>
              <w:top w:val="nil"/>
              <w:left w:val="nil"/>
              <w:bottom w:val="single" w:sz="4" w:space="0" w:color="808080"/>
              <w:right w:val="single" w:sz="4" w:space="0" w:color="808080"/>
            </w:tcBorders>
            <w:shd w:val="clear" w:color="000000" w:fill="FFFFFF"/>
            <w:noWrap/>
            <w:hideMark/>
          </w:tcPr>
          <w:p w14:paraId="0DEB7EA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c>
          <w:tcPr>
            <w:tcW w:w="916" w:type="dxa"/>
            <w:tcBorders>
              <w:top w:val="nil"/>
              <w:left w:val="nil"/>
              <w:bottom w:val="single" w:sz="4" w:space="0" w:color="808080"/>
              <w:right w:val="single" w:sz="4" w:space="0" w:color="808080"/>
            </w:tcBorders>
            <w:shd w:val="clear" w:color="000000" w:fill="FFFFFF"/>
            <w:noWrap/>
            <w:hideMark/>
          </w:tcPr>
          <w:p w14:paraId="1E67540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r>
      <w:tr w:rsidR="007356DF" w:rsidRPr="00DA7264" w14:paraId="49562973"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75F3DB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Examination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CFA1D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77FD7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7348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$145 </w:t>
            </w:r>
          </w:p>
        </w:tc>
        <w:tc>
          <w:tcPr>
            <w:tcW w:w="1066" w:type="dxa"/>
            <w:tcBorders>
              <w:top w:val="nil"/>
              <w:left w:val="nil"/>
              <w:bottom w:val="nil"/>
              <w:right w:val="single" w:sz="4" w:space="0" w:color="808080"/>
            </w:tcBorders>
            <w:shd w:val="clear" w:color="000000" w:fill="FFFFFF"/>
            <w:noWrap/>
            <w:vAlign w:val="bottom"/>
            <w:hideMark/>
          </w:tcPr>
          <w:p w14:paraId="27B3A0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$620 </w:t>
            </w:r>
          </w:p>
        </w:tc>
        <w:tc>
          <w:tcPr>
            <w:tcW w:w="816" w:type="dxa"/>
            <w:tcBorders>
              <w:top w:val="nil"/>
              <w:left w:val="nil"/>
              <w:bottom w:val="nil"/>
              <w:right w:val="single" w:sz="4" w:space="0" w:color="808080"/>
            </w:tcBorders>
            <w:shd w:val="clear" w:color="000000" w:fill="FFFFFF"/>
            <w:noWrap/>
            <w:vAlign w:val="bottom"/>
            <w:hideMark/>
          </w:tcPr>
          <w:p w14:paraId="313215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$310 </w:t>
            </w:r>
          </w:p>
        </w:tc>
        <w:tc>
          <w:tcPr>
            <w:tcW w:w="916" w:type="dxa"/>
            <w:tcBorders>
              <w:top w:val="nil"/>
              <w:left w:val="nil"/>
              <w:bottom w:val="nil"/>
              <w:right w:val="single" w:sz="4" w:space="0" w:color="808080"/>
            </w:tcBorders>
            <w:shd w:val="clear" w:color="000000" w:fill="FFFFFF"/>
            <w:noWrap/>
            <w:vAlign w:val="bottom"/>
            <w:hideMark/>
          </w:tcPr>
          <w:p w14:paraId="6967AC9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$155 </w:t>
            </w:r>
          </w:p>
        </w:tc>
      </w:tr>
      <w:tr w:rsidR="007356DF" w:rsidRPr="00DA7264" w14:paraId="2C2512AF"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9810AE1"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368B150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B1BB35"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D678CB1"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588D0AC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816" w:type="dxa"/>
            <w:tcBorders>
              <w:top w:val="nil"/>
              <w:left w:val="nil"/>
              <w:bottom w:val="single" w:sz="4" w:space="0" w:color="808080"/>
              <w:right w:val="single" w:sz="4" w:space="0" w:color="808080"/>
            </w:tcBorders>
            <w:shd w:val="clear" w:color="000000" w:fill="FFFFFF"/>
            <w:noWrap/>
            <w:hideMark/>
          </w:tcPr>
          <w:p w14:paraId="35E2B7F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916" w:type="dxa"/>
            <w:tcBorders>
              <w:top w:val="nil"/>
              <w:left w:val="nil"/>
              <w:bottom w:val="single" w:sz="4" w:space="0" w:color="808080"/>
              <w:right w:val="single" w:sz="4" w:space="0" w:color="808080"/>
            </w:tcBorders>
            <w:shd w:val="clear" w:color="000000" w:fill="FFFFFF"/>
            <w:noWrap/>
            <w:hideMark/>
          </w:tcPr>
          <w:p w14:paraId="55B8C33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0E43DC7A"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4A7BEC"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Examination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80D6F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AC481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$1,080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FBB14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$540 </w:t>
            </w:r>
          </w:p>
        </w:tc>
        <w:tc>
          <w:tcPr>
            <w:tcW w:w="1066" w:type="dxa"/>
            <w:tcBorders>
              <w:top w:val="nil"/>
              <w:left w:val="nil"/>
              <w:bottom w:val="nil"/>
              <w:right w:val="single" w:sz="4" w:space="0" w:color="808080"/>
            </w:tcBorders>
            <w:shd w:val="clear" w:color="000000" w:fill="FFFFFF"/>
            <w:noWrap/>
            <w:vAlign w:val="bottom"/>
            <w:hideMark/>
          </w:tcPr>
          <w:p w14:paraId="56FC6A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$2,200 </w:t>
            </w:r>
          </w:p>
        </w:tc>
        <w:tc>
          <w:tcPr>
            <w:tcW w:w="816" w:type="dxa"/>
            <w:tcBorders>
              <w:top w:val="nil"/>
              <w:left w:val="nil"/>
              <w:bottom w:val="nil"/>
              <w:right w:val="single" w:sz="4" w:space="0" w:color="808080"/>
            </w:tcBorders>
            <w:shd w:val="clear" w:color="000000" w:fill="FFFFFF"/>
            <w:noWrap/>
            <w:vAlign w:val="bottom"/>
            <w:hideMark/>
          </w:tcPr>
          <w:p w14:paraId="2C86B4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$1,100 </w:t>
            </w:r>
          </w:p>
        </w:tc>
        <w:tc>
          <w:tcPr>
            <w:tcW w:w="916" w:type="dxa"/>
            <w:tcBorders>
              <w:top w:val="nil"/>
              <w:left w:val="nil"/>
              <w:bottom w:val="nil"/>
              <w:right w:val="single" w:sz="4" w:space="0" w:color="808080"/>
            </w:tcBorders>
            <w:shd w:val="clear" w:color="000000" w:fill="FFFFFF"/>
            <w:noWrap/>
            <w:vAlign w:val="bottom"/>
            <w:hideMark/>
          </w:tcPr>
          <w:p w14:paraId="46D9028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$550 </w:t>
            </w:r>
          </w:p>
        </w:tc>
      </w:tr>
      <w:tr w:rsidR="007356DF" w:rsidRPr="00DA7264" w14:paraId="71713C2A"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C6DF475"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014818E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5F10F91"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BEF14DA"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DFFD91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c>
          <w:tcPr>
            <w:tcW w:w="816" w:type="dxa"/>
            <w:tcBorders>
              <w:top w:val="nil"/>
              <w:left w:val="nil"/>
              <w:bottom w:val="single" w:sz="4" w:space="0" w:color="808080"/>
              <w:right w:val="single" w:sz="4" w:space="0" w:color="808080"/>
            </w:tcBorders>
            <w:shd w:val="clear" w:color="000000" w:fill="FFFFFF"/>
            <w:noWrap/>
            <w:hideMark/>
          </w:tcPr>
          <w:p w14:paraId="4B37544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c>
          <w:tcPr>
            <w:tcW w:w="916" w:type="dxa"/>
            <w:tcBorders>
              <w:top w:val="nil"/>
              <w:left w:val="nil"/>
              <w:bottom w:val="single" w:sz="4" w:space="0" w:color="808080"/>
              <w:right w:val="single" w:sz="4" w:space="0" w:color="808080"/>
            </w:tcBorders>
            <w:shd w:val="clear" w:color="000000" w:fill="FFFFFF"/>
            <w:noWrap/>
            <w:hideMark/>
          </w:tcPr>
          <w:p w14:paraId="24A88E8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r>
      <w:tr w:rsidR="007356DF" w:rsidRPr="00DA7264" w14:paraId="22A886FB"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01E17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Issue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659C6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2D7B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D6699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1066" w:type="dxa"/>
            <w:tcBorders>
              <w:top w:val="nil"/>
              <w:left w:val="nil"/>
              <w:bottom w:val="nil"/>
              <w:right w:val="single" w:sz="4" w:space="0" w:color="808080"/>
            </w:tcBorders>
            <w:shd w:val="clear" w:color="000000" w:fill="FFFFFF"/>
            <w:noWrap/>
            <w:vAlign w:val="bottom"/>
            <w:hideMark/>
          </w:tcPr>
          <w:p w14:paraId="099D341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816" w:type="dxa"/>
            <w:tcBorders>
              <w:top w:val="nil"/>
              <w:left w:val="nil"/>
              <w:bottom w:val="nil"/>
              <w:right w:val="single" w:sz="4" w:space="0" w:color="808080"/>
            </w:tcBorders>
            <w:shd w:val="clear" w:color="000000" w:fill="FFFFFF"/>
            <w:noWrap/>
            <w:vAlign w:val="bottom"/>
            <w:hideMark/>
          </w:tcPr>
          <w:p w14:paraId="6EE47B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916" w:type="dxa"/>
            <w:tcBorders>
              <w:top w:val="nil"/>
              <w:left w:val="nil"/>
              <w:bottom w:val="nil"/>
              <w:right w:val="single" w:sz="4" w:space="0" w:color="808080"/>
            </w:tcBorders>
            <w:shd w:val="clear" w:color="000000" w:fill="FFFFFF"/>
            <w:noWrap/>
            <w:vAlign w:val="bottom"/>
            <w:hideMark/>
          </w:tcPr>
          <w:p w14:paraId="4E515E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5F67C047"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64F1703"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1332A10A"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858B30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DD90ECD"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B19A09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816" w:type="dxa"/>
            <w:tcBorders>
              <w:top w:val="nil"/>
              <w:left w:val="nil"/>
              <w:bottom w:val="single" w:sz="4" w:space="0" w:color="808080"/>
              <w:right w:val="single" w:sz="4" w:space="0" w:color="808080"/>
            </w:tcBorders>
            <w:shd w:val="clear" w:color="000000" w:fill="FFFFFF"/>
            <w:noWrap/>
            <w:hideMark/>
          </w:tcPr>
          <w:p w14:paraId="1132C40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916" w:type="dxa"/>
            <w:tcBorders>
              <w:top w:val="nil"/>
              <w:left w:val="nil"/>
              <w:bottom w:val="single" w:sz="4" w:space="0" w:color="808080"/>
              <w:right w:val="single" w:sz="4" w:space="0" w:color="808080"/>
            </w:tcBorders>
            <w:shd w:val="clear" w:color="000000" w:fill="FFFFFF"/>
            <w:noWrap/>
            <w:hideMark/>
          </w:tcPr>
          <w:p w14:paraId="639828F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r>
      <w:tr w:rsidR="007356DF" w:rsidRPr="00DA7264" w14:paraId="11A39F3D"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48410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Issue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0F29B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64C282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2AD18E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1066" w:type="dxa"/>
            <w:tcBorders>
              <w:top w:val="nil"/>
              <w:left w:val="nil"/>
              <w:bottom w:val="nil"/>
              <w:right w:val="single" w:sz="4" w:space="0" w:color="808080"/>
            </w:tcBorders>
            <w:shd w:val="clear" w:color="000000" w:fill="FFFFFF"/>
            <w:noWrap/>
            <w:vAlign w:val="bottom"/>
            <w:hideMark/>
          </w:tcPr>
          <w:p w14:paraId="15A0A9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816" w:type="dxa"/>
            <w:tcBorders>
              <w:top w:val="nil"/>
              <w:left w:val="nil"/>
              <w:bottom w:val="nil"/>
              <w:right w:val="single" w:sz="4" w:space="0" w:color="808080"/>
            </w:tcBorders>
            <w:shd w:val="clear" w:color="000000" w:fill="FFFFFF"/>
            <w:noWrap/>
            <w:vAlign w:val="bottom"/>
            <w:hideMark/>
          </w:tcPr>
          <w:p w14:paraId="4F95BEC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916" w:type="dxa"/>
            <w:tcBorders>
              <w:top w:val="nil"/>
              <w:left w:val="nil"/>
              <w:bottom w:val="nil"/>
              <w:right w:val="single" w:sz="4" w:space="0" w:color="808080"/>
            </w:tcBorders>
            <w:shd w:val="clear" w:color="000000" w:fill="FFFFFF"/>
            <w:noWrap/>
            <w:vAlign w:val="bottom"/>
            <w:hideMark/>
          </w:tcPr>
          <w:p w14:paraId="3EC4740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5F6007E6"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D209C35"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77158E2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FBFD90"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2E3B2D31"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F418D4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816" w:type="dxa"/>
            <w:tcBorders>
              <w:top w:val="nil"/>
              <w:left w:val="nil"/>
              <w:bottom w:val="single" w:sz="4" w:space="0" w:color="808080"/>
              <w:right w:val="single" w:sz="4" w:space="0" w:color="808080"/>
            </w:tcBorders>
            <w:shd w:val="clear" w:color="000000" w:fill="FFFFFF"/>
            <w:noWrap/>
            <w:hideMark/>
          </w:tcPr>
          <w:p w14:paraId="00D522B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916" w:type="dxa"/>
            <w:tcBorders>
              <w:top w:val="nil"/>
              <w:left w:val="nil"/>
              <w:bottom w:val="single" w:sz="4" w:space="0" w:color="808080"/>
              <w:right w:val="single" w:sz="4" w:space="0" w:color="808080"/>
            </w:tcBorders>
            <w:shd w:val="clear" w:color="000000" w:fill="FFFFFF"/>
            <w:noWrap/>
            <w:hideMark/>
          </w:tcPr>
          <w:p w14:paraId="0BA1F5D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r>
      <w:tr w:rsidR="007356DF" w:rsidRPr="00DA7264" w14:paraId="26DD611C"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21BF80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Issue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0620A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42025F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05CC65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1066" w:type="dxa"/>
            <w:tcBorders>
              <w:top w:val="nil"/>
              <w:left w:val="nil"/>
              <w:bottom w:val="nil"/>
              <w:right w:val="single" w:sz="4" w:space="0" w:color="808080"/>
            </w:tcBorders>
            <w:shd w:val="clear" w:color="000000" w:fill="FFFFFF"/>
            <w:noWrap/>
            <w:vAlign w:val="bottom"/>
            <w:hideMark/>
          </w:tcPr>
          <w:p w14:paraId="1231D7DB" w14:textId="1618B454"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w:t>
            </w:r>
            <w:r w:rsidR="0091020F">
              <w:rPr>
                <w:rFonts w:eastAsia="Times New Roman"/>
                <w:color w:val="000000"/>
                <w:sz w:val="20"/>
                <w:szCs w:val="16"/>
              </w:rPr>
              <w:t>7</w:t>
            </w:r>
            <w:r w:rsidRPr="00C02A31">
              <w:rPr>
                <w:rFonts w:eastAsia="Times New Roman"/>
                <w:color w:val="000000"/>
                <w:sz w:val="20"/>
                <w:szCs w:val="16"/>
              </w:rPr>
              <w:t xml:space="preserve">00 </w:t>
            </w:r>
          </w:p>
        </w:tc>
        <w:tc>
          <w:tcPr>
            <w:tcW w:w="816" w:type="dxa"/>
            <w:tcBorders>
              <w:top w:val="nil"/>
              <w:left w:val="nil"/>
              <w:bottom w:val="nil"/>
              <w:right w:val="single" w:sz="4" w:space="0" w:color="808080"/>
            </w:tcBorders>
            <w:shd w:val="clear" w:color="000000" w:fill="FFFFFF"/>
            <w:noWrap/>
            <w:vAlign w:val="bottom"/>
            <w:hideMark/>
          </w:tcPr>
          <w:p w14:paraId="1D329912" w14:textId="4CCABC61"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w:t>
            </w:r>
            <w:r w:rsidR="0091020F">
              <w:rPr>
                <w:rFonts w:eastAsia="Times New Roman"/>
                <w:color w:val="000000"/>
                <w:sz w:val="20"/>
                <w:szCs w:val="16"/>
              </w:rPr>
              <w:t>35</w:t>
            </w:r>
            <w:r w:rsidRPr="00C02A31">
              <w:rPr>
                <w:rFonts w:eastAsia="Times New Roman"/>
                <w:color w:val="000000"/>
                <w:sz w:val="20"/>
                <w:szCs w:val="16"/>
              </w:rPr>
              <w:t xml:space="preserve">0 </w:t>
            </w:r>
          </w:p>
        </w:tc>
        <w:tc>
          <w:tcPr>
            <w:tcW w:w="916" w:type="dxa"/>
            <w:tcBorders>
              <w:top w:val="nil"/>
              <w:left w:val="nil"/>
              <w:bottom w:val="nil"/>
              <w:right w:val="single" w:sz="4" w:space="0" w:color="808080"/>
            </w:tcBorders>
            <w:shd w:val="clear" w:color="000000" w:fill="FFFFFF"/>
            <w:noWrap/>
            <w:vAlign w:val="bottom"/>
            <w:hideMark/>
          </w:tcPr>
          <w:p w14:paraId="3926F6F8" w14:textId="18A9A21E"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w:t>
            </w:r>
            <w:r w:rsidR="0091020F">
              <w:rPr>
                <w:rFonts w:eastAsia="Times New Roman"/>
                <w:color w:val="000000"/>
                <w:sz w:val="20"/>
                <w:szCs w:val="16"/>
              </w:rPr>
              <w:t>175</w:t>
            </w:r>
            <w:r w:rsidRPr="00C02A31">
              <w:rPr>
                <w:rFonts w:eastAsia="Times New Roman"/>
                <w:color w:val="000000"/>
                <w:sz w:val="20"/>
                <w:szCs w:val="16"/>
              </w:rPr>
              <w:t xml:space="preserve"> </w:t>
            </w:r>
          </w:p>
        </w:tc>
      </w:tr>
      <w:tr w:rsidR="007356DF" w:rsidRPr="00DA7264" w14:paraId="1B0023F6"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5E340EC"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A3E57B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4B86B0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41EF2AC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F48434C" w14:textId="3EBD1A50"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25</w:t>
            </w:r>
            <w:r w:rsidR="007356DF" w:rsidRPr="00C02A31">
              <w:rPr>
                <w:rFonts w:eastAsia="Times New Roman"/>
                <w:b/>
                <w:bCs/>
                <w:color w:val="000000"/>
                <w:sz w:val="20"/>
                <w:szCs w:val="16"/>
              </w:rPr>
              <w:t>%</w:t>
            </w:r>
          </w:p>
        </w:tc>
        <w:tc>
          <w:tcPr>
            <w:tcW w:w="816" w:type="dxa"/>
            <w:tcBorders>
              <w:top w:val="nil"/>
              <w:left w:val="nil"/>
              <w:bottom w:val="single" w:sz="4" w:space="0" w:color="808080"/>
              <w:right w:val="single" w:sz="4" w:space="0" w:color="808080"/>
            </w:tcBorders>
            <w:shd w:val="clear" w:color="000000" w:fill="FFFFFF"/>
            <w:noWrap/>
            <w:hideMark/>
          </w:tcPr>
          <w:p w14:paraId="624A86E2" w14:textId="77A7387D"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25</w:t>
            </w:r>
            <w:r w:rsidR="007356DF" w:rsidRPr="00C02A31">
              <w:rPr>
                <w:rFonts w:eastAsia="Times New Roman"/>
                <w:b/>
                <w:bCs/>
                <w:color w:val="000000"/>
                <w:sz w:val="20"/>
                <w:szCs w:val="16"/>
              </w:rPr>
              <w:t>%</w:t>
            </w:r>
          </w:p>
        </w:tc>
        <w:tc>
          <w:tcPr>
            <w:tcW w:w="916" w:type="dxa"/>
            <w:tcBorders>
              <w:top w:val="nil"/>
              <w:left w:val="nil"/>
              <w:bottom w:val="single" w:sz="4" w:space="0" w:color="808080"/>
              <w:right w:val="single" w:sz="4" w:space="0" w:color="808080"/>
            </w:tcBorders>
            <w:shd w:val="clear" w:color="000000" w:fill="FFFFFF"/>
            <w:noWrap/>
            <w:hideMark/>
          </w:tcPr>
          <w:p w14:paraId="602588DB" w14:textId="652F13E9"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25</w:t>
            </w:r>
            <w:r w:rsidR="007356DF" w:rsidRPr="00C02A31">
              <w:rPr>
                <w:rFonts w:eastAsia="Times New Roman"/>
                <w:b/>
                <w:bCs/>
                <w:color w:val="000000"/>
                <w:sz w:val="20"/>
                <w:szCs w:val="16"/>
              </w:rPr>
              <w:t>%</w:t>
            </w:r>
          </w:p>
        </w:tc>
      </w:tr>
      <w:tr w:rsidR="007356DF" w:rsidRPr="00DA7264" w14:paraId="2AE9EEB6"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70452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Issue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197FC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4889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BD1DB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c>
          <w:tcPr>
            <w:tcW w:w="1066" w:type="dxa"/>
            <w:tcBorders>
              <w:top w:val="nil"/>
              <w:left w:val="nil"/>
              <w:bottom w:val="nil"/>
              <w:right w:val="single" w:sz="4" w:space="0" w:color="808080"/>
            </w:tcBorders>
            <w:shd w:val="clear" w:color="000000" w:fill="FFFFFF"/>
            <w:noWrap/>
            <w:vAlign w:val="bottom"/>
            <w:hideMark/>
          </w:tcPr>
          <w:p w14:paraId="5CD5688A" w14:textId="5A1BBF43"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w:t>
            </w:r>
            <w:r w:rsidR="0091020F">
              <w:rPr>
                <w:rFonts w:eastAsia="Times New Roman"/>
                <w:color w:val="000000"/>
                <w:sz w:val="20"/>
                <w:szCs w:val="16"/>
              </w:rPr>
              <w:t>8</w:t>
            </w:r>
            <w:r w:rsidRPr="00C02A31">
              <w:rPr>
                <w:rFonts w:eastAsia="Times New Roman"/>
                <w:color w:val="000000"/>
                <w:sz w:val="20"/>
                <w:szCs w:val="16"/>
              </w:rPr>
              <w:t xml:space="preserve">00 </w:t>
            </w:r>
          </w:p>
        </w:tc>
        <w:tc>
          <w:tcPr>
            <w:tcW w:w="816" w:type="dxa"/>
            <w:tcBorders>
              <w:top w:val="nil"/>
              <w:left w:val="nil"/>
              <w:bottom w:val="nil"/>
              <w:right w:val="single" w:sz="4" w:space="0" w:color="808080"/>
            </w:tcBorders>
            <w:shd w:val="clear" w:color="000000" w:fill="FFFFFF"/>
            <w:noWrap/>
            <w:vAlign w:val="bottom"/>
            <w:hideMark/>
          </w:tcPr>
          <w:p w14:paraId="02184FC0" w14:textId="75856393"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w:t>
            </w:r>
            <w:r w:rsidR="0091020F">
              <w:rPr>
                <w:rFonts w:eastAsia="Times New Roman"/>
                <w:color w:val="000000"/>
                <w:sz w:val="20"/>
                <w:szCs w:val="16"/>
              </w:rPr>
              <w:t>4</w:t>
            </w:r>
            <w:r w:rsidRPr="00C02A31">
              <w:rPr>
                <w:rFonts w:eastAsia="Times New Roman"/>
                <w:color w:val="000000"/>
                <w:sz w:val="20"/>
                <w:szCs w:val="16"/>
              </w:rPr>
              <w:t xml:space="preserve">00 </w:t>
            </w:r>
          </w:p>
        </w:tc>
        <w:tc>
          <w:tcPr>
            <w:tcW w:w="916" w:type="dxa"/>
            <w:tcBorders>
              <w:top w:val="nil"/>
              <w:left w:val="nil"/>
              <w:bottom w:val="nil"/>
              <w:right w:val="single" w:sz="4" w:space="0" w:color="808080"/>
            </w:tcBorders>
            <w:shd w:val="clear" w:color="000000" w:fill="FFFFFF"/>
            <w:noWrap/>
            <w:vAlign w:val="bottom"/>
            <w:hideMark/>
          </w:tcPr>
          <w:p w14:paraId="79B83583" w14:textId="1949F05F"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$2</w:t>
            </w:r>
            <w:r w:rsidR="0091020F">
              <w:rPr>
                <w:rFonts w:eastAsia="Times New Roman"/>
                <w:color w:val="000000"/>
                <w:sz w:val="20"/>
                <w:szCs w:val="16"/>
              </w:rPr>
              <w:t>0</w:t>
            </w:r>
            <w:r w:rsidRPr="00C02A31">
              <w:rPr>
                <w:rFonts w:eastAsia="Times New Roman"/>
                <w:color w:val="000000"/>
                <w:sz w:val="20"/>
                <w:szCs w:val="16"/>
              </w:rPr>
              <w:t xml:space="preserve">0 </w:t>
            </w:r>
          </w:p>
        </w:tc>
      </w:tr>
      <w:tr w:rsidR="007356DF" w:rsidRPr="00DA7264" w14:paraId="209F7444"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B7779EE"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18D9A0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5B7822"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201C658E"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C70AAB6" w14:textId="44972AA1"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5</w:t>
            </w:r>
            <w:r w:rsidR="007356DF" w:rsidRPr="00C02A31">
              <w:rPr>
                <w:rFonts w:eastAsia="Times New Roman"/>
                <w:b/>
                <w:bCs/>
                <w:color w:val="000000"/>
                <w:sz w:val="20"/>
                <w:szCs w:val="16"/>
              </w:rPr>
              <w:t>%</w:t>
            </w:r>
          </w:p>
        </w:tc>
        <w:tc>
          <w:tcPr>
            <w:tcW w:w="816" w:type="dxa"/>
            <w:tcBorders>
              <w:top w:val="nil"/>
              <w:left w:val="nil"/>
              <w:bottom w:val="single" w:sz="4" w:space="0" w:color="808080"/>
              <w:right w:val="single" w:sz="4" w:space="0" w:color="808080"/>
            </w:tcBorders>
            <w:shd w:val="clear" w:color="000000" w:fill="FFFFFF"/>
            <w:noWrap/>
            <w:hideMark/>
          </w:tcPr>
          <w:p w14:paraId="0951F5D1" w14:textId="764B2C37"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5</w:t>
            </w:r>
            <w:r w:rsidR="007356DF" w:rsidRPr="00C02A31">
              <w:rPr>
                <w:rFonts w:eastAsia="Times New Roman"/>
                <w:b/>
                <w:bCs/>
                <w:color w:val="000000"/>
                <w:sz w:val="20"/>
                <w:szCs w:val="16"/>
              </w:rPr>
              <w:t>%</w:t>
            </w:r>
          </w:p>
        </w:tc>
        <w:tc>
          <w:tcPr>
            <w:tcW w:w="916" w:type="dxa"/>
            <w:tcBorders>
              <w:top w:val="nil"/>
              <w:left w:val="nil"/>
              <w:bottom w:val="single" w:sz="4" w:space="0" w:color="808080"/>
              <w:right w:val="single" w:sz="4" w:space="0" w:color="808080"/>
            </w:tcBorders>
            <w:shd w:val="clear" w:color="000000" w:fill="FFFFFF"/>
            <w:noWrap/>
            <w:hideMark/>
          </w:tcPr>
          <w:p w14:paraId="28500368" w14:textId="3CEC2FFE" w:rsidR="007356DF" w:rsidRPr="00C02A31" w:rsidRDefault="0091020F" w:rsidP="00F01346">
            <w:pPr>
              <w:spacing w:line="240" w:lineRule="auto"/>
              <w:jc w:val="center"/>
              <w:rPr>
                <w:rFonts w:eastAsia="Times New Roman"/>
                <w:b/>
                <w:bCs/>
                <w:color w:val="000000"/>
                <w:sz w:val="20"/>
                <w:szCs w:val="16"/>
              </w:rPr>
            </w:pPr>
            <w:r>
              <w:rPr>
                <w:rFonts w:eastAsia="Times New Roman"/>
                <w:b/>
                <w:bCs/>
                <w:color w:val="000000"/>
                <w:sz w:val="20"/>
                <w:szCs w:val="16"/>
              </w:rPr>
              <w:t>5</w:t>
            </w:r>
            <w:r w:rsidR="007356DF" w:rsidRPr="00C02A31">
              <w:rPr>
                <w:rFonts w:eastAsia="Times New Roman"/>
                <w:b/>
                <w:bCs/>
                <w:color w:val="000000"/>
                <w:sz w:val="20"/>
                <w:szCs w:val="16"/>
              </w:rPr>
              <w:t>%</w:t>
            </w:r>
          </w:p>
        </w:tc>
      </w:tr>
      <w:tr w:rsidR="007356DF" w:rsidRPr="00DA7264" w14:paraId="3210CB4A" w14:textId="77777777" w:rsidTr="00384B8D">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bottom"/>
            <w:hideMark/>
          </w:tcPr>
          <w:p w14:paraId="203C131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for the Delayed Payment of the Fee for Maintaining a Patent in Force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B64B8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1534" w:type="dxa"/>
            <w:gridSpan w:val="2"/>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B7B530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1066" w:type="dxa"/>
            <w:tcBorders>
              <w:top w:val="nil"/>
              <w:left w:val="nil"/>
              <w:bottom w:val="nil"/>
              <w:right w:val="single" w:sz="4" w:space="0" w:color="808080"/>
            </w:tcBorders>
            <w:shd w:val="clear" w:color="000000" w:fill="FFFFFF"/>
            <w:noWrap/>
            <w:vAlign w:val="bottom"/>
            <w:hideMark/>
          </w:tcPr>
          <w:p w14:paraId="252D12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816" w:type="dxa"/>
            <w:tcBorders>
              <w:top w:val="nil"/>
              <w:left w:val="nil"/>
              <w:bottom w:val="nil"/>
              <w:right w:val="single" w:sz="4" w:space="0" w:color="808080"/>
            </w:tcBorders>
            <w:shd w:val="clear" w:color="000000" w:fill="FFFFFF"/>
            <w:noWrap/>
            <w:vAlign w:val="bottom"/>
            <w:hideMark/>
          </w:tcPr>
          <w:p w14:paraId="4D1C522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916" w:type="dxa"/>
            <w:tcBorders>
              <w:top w:val="nil"/>
              <w:left w:val="nil"/>
              <w:bottom w:val="nil"/>
              <w:right w:val="single" w:sz="4" w:space="0" w:color="808080"/>
            </w:tcBorders>
            <w:shd w:val="clear" w:color="000000" w:fill="FFFFFF"/>
            <w:noWrap/>
            <w:vAlign w:val="bottom"/>
            <w:hideMark/>
          </w:tcPr>
          <w:p w14:paraId="528777E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7356DF" w:rsidRPr="00DA7264" w14:paraId="05A4B56C" w14:textId="77777777" w:rsidTr="00384B8D">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953A9F4"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9ABC7D7" w14:textId="77777777" w:rsidR="007356DF" w:rsidRPr="00C02A31" w:rsidRDefault="007356DF" w:rsidP="00F01346">
            <w:pPr>
              <w:spacing w:line="240" w:lineRule="auto"/>
              <w:rPr>
                <w:rFonts w:eastAsia="Times New Roman"/>
                <w:color w:val="000000"/>
                <w:sz w:val="20"/>
                <w:szCs w:val="16"/>
              </w:rPr>
            </w:pPr>
          </w:p>
        </w:tc>
        <w:tc>
          <w:tcPr>
            <w:tcW w:w="1534" w:type="dxa"/>
            <w:gridSpan w:val="2"/>
            <w:vMerge/>
            <w:tcBorders>
              <w:top w:val="single" w:sz="4" w:space="0" w:color="808080"/>
              <w:left w:val="single" w:sz="4" w:space="0" w:color="808080"/>
              <w:bottom w:val="single" w:sz="4" w:space="0" w:color="808080"/>
              <w:right w:val="single" w:sz="4" w:space="0" w:color="808080"/>
            </w:tcBorders>
            <w:vAlign w:val="center"/>
            <w:hideMark/>
          </w:tcPr>
          <w:p w14:paraId="3E1E408C"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99F129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816" w:type="dxa"/>
            <w:tcBorders>
              <w:top w:val="nil"/>
              <w:left w:val="nil"/>
              <w:bottom w:val="single" w:sz="4" w:space="0" w:color="808080"/>
              <w:right w:val="single" w:sz="4" w:space="0" w:color="808080"/>
            </w:tcBorders>
            <w:shd w:val="clear" w:color="000000" w:fill="FFFFFF"/>
            <w:noWrap/>
            <w:hideMark/>
          </w:tcPr>
          <w:p w14:paraId="56996C5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916" w:type="dxa"/>
            <w:tcBorders>
              <w:top w:val="nil"/>
              <w:left w:val="nil"/>
              <w:bottom w:val="single" w:sz="4" w:space="0" w:color="808080"/>
              <w:right w:val="single" w:sz="4" w:space="0" w:color="808080"/>
            </w:tcBorders>
            <w:shd w:val="clear" w:color="000000" w:fill="FFFFFF"/>
            <w:noWrap/>
            <w:hideMark/>
          </w:tcPr>
          <w:p w14:paraId="56DD5F7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6EF10556" w14:textId="77777777" w:rsidTr="00384B8D">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AD0AB81" w14:textId="734907C9"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Request for Continued Examination (RCE) </w:t>
            </w:r>
            <w:r w:rsidR="00ED486F" w:rsidRPr="00C02A31">
              <w:rPr>
                <w:rFonts w:eastAsia="Times New Roman"/>
                <w:color w:val="000000"/>
                <w:sz w:val="20"/>
                <w:szCs w:val="16"/>
              </w:rPr>
              <w:t>–</w:t>
            </w:r>
            <w:r w:rsidRPr="00C02A31">
              <w:rPr>
                <w:rFonts w:eastAsia="Times New Roman"/>
                <w:color w:val="000000"/>
                <w:sz w:val="20"/>
                <w:szCs w:val="16"/>
              </w:rPr>
              <w:t xml:space="preserve"> 1st Request (</w:t>
            </w:r>
            <w:r w:rsidRPr="0045605B">
              <w:rPr>
                <w:rFonts w:eastAsia="Times New Roman"/>
                <w:i/>
                <w:color w:val="000000"/>
                <w:sz w:val="20"/>
                <w:szCs w:val="16"/>
              </w:rPr>
              <w:t>see</w:t>
            </w:r>
            <w:r w:rsidRPr="00C02A31">
              <w:rPr>
                <w:rFonts w:eastAsia="Times New Roman"/>
                <w:color w:val="000000"/>
                <w:sz w:val="20"/>
                <w:szCs w:val="16"/>
              </w:rPr>
              <w:t xml:space="preserve"> 37 CFR 1.114)</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250415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E779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A29333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1066" w:type="dxa"/>
            <w:tcBorders>
              <w:top w:val="nil"/>
              <w:left w:val="nil"/>
              <w:bottom w:val="nil"/>
              <w:right w:val="single" w:sz="4" w:space="0" w:color="808080"/>
            </w:tcBorders>
            <w:shd w:val="clear" w:color="000000" w:fill="FFFFFF"/>
            <w:noWrap/>
            <w:vAlign w:val="bottom"/>
            <w:hideMark/>
          </w:tcPr>
          <w:p w14:paraId="099FAEA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$1,300 </w:t>
            </w:r>
          </w:p>
        </w:tc>
        <w:tc>
          <w:tcPr>
            <w:tcW w:w="816" w:type="dxa"/>
            <w:tcBorders>
              <w:top w:val="nil"/>
              <w:left w:val="nil"/>
              <w:bottom w:val="nil"/>
              <w:right w:val="single" w:sz="4" w:space="0" w:color="808080"/>
            </w:tcBorders>
            <w:shd w:val="clear" w:color="000000" w:fill="FFFFFF"/>
            <w:noWrap/>
            <w:vAlign w:val="bottom"/>
            <w:hideMark/>
          </w:tcPr>
          <w:p w14:paraId="4DFC5AC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$650 </w:t>
            </w:r>
          </w:p>
        </w:tc>
        <w:tc>
          <w:tcPr>
            <w:tcW w:w="916" w:type="dxa"/>
            <w:tcBorders>
              <w:top w:val="nil"/>
              <w:left w:val="nil"/>
              <w:bottom w:val="nil"/>
              <w:right w:val="single" w:sz="4" w:space="0" w:color="808080"/>
            </w:tcBorders>
            <w:shd w:val="clear" w:color="000000" w:fill="FFFFFF"/>
            <w:noWrap/>
            <w:vAlign w:val="bottom"/>
            <w:hideMark/>
          </w:tcPr>
          <w:p w14:paraId="6532F51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$325 </w:t>
            </w:r>
          </w:p>
        </w:tc>
      </w:tr>
      <w:tr w:rsidR="007356DF" w:rsidRPr="00DA7264" w14:paraId="6864690E" w14:textId="77777777" w:rsidTr="00384B8D">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F66A4DC"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0FCF661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28B3AFF"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263118B"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3DA4D13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816" w:type="dxa"/>
            <w:tcBorders>
              <w:top w:val="nil"/>
              <w:left w:val="nil"/>
              <w:bottom w:val="single" w:sz="4" w:space="0" w:color="808080"/>
              <w:right w:val="single" w:sz="4" w:space="0" w:color="808080"/>
            </w:tcBorders>
            <w:shd w:val="clear" w:color="000000" w:fill="FFFFFF"/>
            <w:noWrap/>
            <w:hideMark/>
          </w:tcPr>
          <w:p w14:paraId="76FB355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916" w:type="dxa"/>
            <w:tcBorders>
              <w:top w:val="nil"/>
              <w:left w:val="nil"/>
              <w:bottom w:val="single" w:sz="4" w:space="0" w:color="808080"/>
              <w:right w:val="single" w:sz="4" w:space="0" w:color="808080"/>
            </w:tcBorders>
            <w:shd w:val="clear" w:color="000000" w:fill="FFFFFF"/>
            <w:noWrap/>
            <w:hideMark/>
          </w:tcPr>
          <w:p w14:paraId="1E3B6A2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1CF4F574" w14:textId="77777777" w:rsidTr="00384B8D">
        <w:trPr>
          <w:cantSplit/>
          <w:trHeight w:val="204"/>
        </w:trPr>
        <w:tc>
          <w:tcPr>
            <w:tcW w:w="438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1F26D5" w14:textId="53BC921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Request for Continued Examination (RCE) </w:t>
            </w:r>
            <w:r w:rsidR="00ED486F" w:rsidRPr="00C02A31">
              <w:rPr>
                <w:rFonts w:eastAsia="Times New Roman"/>
                <w:color w:val="000000"/>
                <w:sz w:val="20"/>
                <w:szCs w:val="16"/>
              </w:rPr>
              <w:t>–</w:t>
            </w:r>
            <w:r w:rsidRPr="00C02A31">
              <w:rPr>
                <w:rFonts w:eastAsia="Times New Roman"/>
                <w:color w:val="000000"/>
                <w:sz w:val="20"/>
                <w:szCs w:val="16"/>
              </w:rPr>
              <w:t xml:space="preserve"> 2nd and Subsequent Request (</w:t>
            </w:r>
            <w:r w:rsidRPr="0045605B">
              <w:rPr>
                <w:rFonts w:eastAsia="Times New Roman"/>
                <w:i/>
                <w:color w:val="000000"/>
                <w:sz w:val="20"/>
                <w:szCs w:val="16"/>
              </w:rPr>
              <w:t>see</w:t>
            </w:r>
            <w:r w:rsidRPr="00C02A31">
              <w:rPr>
                <w:rFonts w:eastAsia="Times New Roman"/>
                <w:color w:val="000000"/>
                <w:sz w:val="20"/>
                <w:szCs w:val="16"/>
              </w:rPr>
              <w:t xml:space="preserve"> 37 CFR 1.114)</w:t>
            </w:r>
          </w:p>
        </w:tc>
        <w:tc>
          <w:tcPr>
            <w:tcW w:w="861"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921B7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773"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D779F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761"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126137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$425 </w:t>
            </w:r>
          </w:p>
        </w:tc>
        <w:tc>
          <w:tcPr>
            <w:tcW w:w="1066" w:type="dxa"/>
            <w:tcBorders>
              <w:top w:val="single" w:sz="4" w:space="0" w:color="808080"/>
              <w:left w:val="nil"/>
              <w:bottom w:val="nil"/>
              <w:right w:val="single" w:sz="4" w:space="0" w:color="808080"/>
            </w:tcBorders>
            <w:shd w:val="clear" w:color="000000" w:fill="FFFFFF"/>
            <w:noWrap/>
            <w:vAlign w:val="bottom"/>
            <w:hideMark/>
          </w:tcPr>
          <w:p w14:paraId="1CC5068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$1,900 </w:t>
            </w:r>
          </w:p>
        </w:tc>
        <w:tc>
          <w:tcPr>
            <w:tcW w:w="816" w:type="dxa"/>
            <w:tcBorders>
              <w:top w:val="single" w:sz="4" w:space="0" w:color="808080"/>
              <w:left w:val="nil"/>
              <w:bottom w:val="nil"/>
              <w:right w:val="single" w:sz="4" w:space="0" w:color="808080"/>
            </w:tcBorders>
            <w:shd w:val="clear" w:color="000000" w:fill="FFFFFF"/>
            <w:noWrap/>
            <w:vAlign w:val="bottom"/>
            <w:hideMark/>
          </w:tcPr>
          <w:p w14:paraId="4D977A0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$950 </w:t>
            </w:r>
          </w:p>
        </w:tc>
        <w:tc>
          <w:tcPr>
            <w:tcW w:w="916" w:type="dxa"/>
            <w:tcBorders>
              <w:top w:val="single" w:sz="4" w:space="0" w:color="808080"/>
              <w:left w:val="nil"/>
              <w:bottom w:val="nil"/>
              <w:right w:val="single" w:sz="4" w:space="0" w:color="808080"/>
            </w:tcBorders>
            <w:shd w:val="clear" w:color="000000" w:fill="FFFFFF"/>
            <w:noWrap/>
            <w:vAlign w:val="bottom"/>
            <w:hideMark/>
          </w:tcPr>
          <w:p w14:paraId="4730247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$475 </w:t>
            </w:r>
          </w:p>
        </w:tc>
      </w:tr>
      <w:tr w:rsidR="007356DF" w:rsidRPr="00DA7264" w14:paraId="03D0A3E2" w14:textId="77777777" w:rsidTr="00384B8D">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C792A65"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F5C5AE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5192837"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12891F5"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1C7444E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c>
          <w:tcPr>
            <w:tcW w:w="816" w:type="dxa"/>
            <w:tcBorders>
              <w:top w:val="nil"/>
              <w:left w:val="nil"/>
              <w:bottom w:val="single" w:sz="4" w:space="0" w:color="808080"/>
              <w:right w:val="single" w:sz="4" w:space="0" w:color="808080"/>
            </w:tcBorders>
            <w:shd w:val="clear" w:color="000000" w:fill="FFFFFF"/>
            <w:noWrap/>
            <w:hideMark/>
          </w:tcPr>
          <w:p w14:paraId="33838CF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c>
          <w:tcPr>
            <w:tcW w:w="916" w:type="dxa"/>
            <w:tcBorders>
              <w:top w:val="nil"/>
              <w:left w:val="nil"/>
              <w:bottom w:val="single" w:sz="4" w:space="0" w:color="808080"/>
              <w:right w:val="single" w:sz="4" w:space="0" w:color="808080"/>
            </w:tcBorders>
            <w:shd w:val="clear" w:color="000000" w:fill="FFFFFF"/>
            <w:noWrap/>
            <w:hideMark/>
          </w:tcPr>
          <w:p w14:paraId="58C4753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r>
      <w:tr w:rsidR="007356DF" w:rsidRPr="00DA7264" w14:paraId="228CB2DC" w14:textId="77777777" w:rsidTr="00384B8D">
        <w:trPr>
          <w:cantSplit/>
          <w:trHeight w:val="228"/>
        </w:trPr>
        <w:tc>
          <w:tcPr>
            <w:tcW w:w="4380" w:type="dxa"/>
            <w:vMerge w:val="restart"/>
            <w:tcBorders>
              <w:left w:val="single" w:sz="4" w:space="0" w:color="808080"/>
              <w:bottom w:val="single" w:sz="4" w:space="0" w:color="808080"/>
              <w:right w:val="single" w:sz="4" w:space="0" w:color="808080"/>
            </w:tcBorders>
            <w:shd w:val="clear" w:color="auto" w:fill="auto"/>
            <w:vAlign w:val="center"/>
            <w:hideMark/>
          </w:tcPr>
          <w:p w14:paraId="762BC8B9" w14:textId="49C7667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Submission of an Information Disclosure Statement</w:t>
            </w:r>
          </w:p>
        </w:tc>
        <w:tc>
          <w:tcPr>
            <w:tcW w:w="861" w:type="dxa"/>
            <w:vMerge w:val="restart"/>
            <w:tcBorders>
              <w:left w:val="single" w:sz="4" w:space="0" w:color="808080"/>
              <w:bottom w:val="single" w:sz="4" w:space="0" w:color="808080"/>
              <w:right w:val="single" w:sz="4" w:space="0" w:color="808080"/>
            </w:tcBorders>
            <w:shd w:val="clear" w:color="000000" w:fill="FFFFFF"/>
            <w:noWrap/>
            <w:vAlign w:val="center"/>
            <w:hideMark/>
          </w:tcPr>
          <w:p w14:paraId="08C067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left w:val="single" w:sz="4" w:space="0" w:color="808080"/>
              <w:bottom w:val="single" w:sz="4" w:space="0" w:color="808080"/>
              <w:right w:val="single" w:sz="4" w:space="0" w:color="808080"/>
            </w:tcBorders>
            <w:shd w:val="clear" w:color="000000" w:fill="FFFFFF"/>
            <w:noWrap/>
            <w:vAlign w:val="center"/>
            <w:hideMark/>
          </w:tcPr>
          <w:p w14:paraId="584320D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1" w:type="dxa"/>
            <w:vMerge w:val="restart"/>
            <w:tcBorders>
              <w:left w:val="single" w:sz="4" w:space="0" w:color="808080"/>
              <w:bottom w:val="single" w:sz="4" w:space="0" w:color="808080"/>
              <w:right w:val="single" w:sz="4" w:space="0" w:color="808080"/>
            </w:tcBorders>
            <w:shd w:val="clear" w:color="000000" w:fill="FFFFFF"/>
            <w:noWrap/>
            <w:vAlign w:val="center"/>
            <w:hideMark/>
          </w:tcPr>
          <w:p w14:paraId="225066E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1066" w:type="dxa"/>
            <w:tcBorders>
              <w:left w:val="nil"/>
              <w:bottom w:val="nil"/>
              <w:right w:val="single" w:sz="4" w:space="0" w:color="808080"/>
            </w:tcBorders>
            <w:shd w:val="clear" w:color="000000" w:fill="FFFFFF"/>
            <w:noWrap/>
            <w:vAlign w:val="bottom"/>
            <w:hideMark/>
          </w:tcPr>
          <w:p w14:paraId="01884A4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816" w:type="dxa"/>
            <w:tcBorders>
              <w:left w:val="nil"/>
              <w:bottom w:val="nil"/>
              <w:right w:val="single" w:sz="4" w:space="0" w:color="808080"/>
            </w:tcBorders>
            <w:shd w:val="clear" w:color="000000" w:fill="FFFFFF"/>
            <w:noWrap/>
            <w:vAlign w:val="bottom"/>
            <w:hideMark/>
          </w:tcPr>
          <w:p w14:paraId="6495DBD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916" w:type="dxa"/>
            <w:tcBorders>
              <w:left w:val="nil"/>
              <w:bottom w:val="nil"/>
              <w:right w:val="single" w:sz="4" w:space="0" w:color="808080"/>
            </w:tcBorders>
            <w:shd w:val="clear" w:color="000000" w:fill="FFFFFF"/>
            <w:noWrap/>
            <w:vAlign w:val="bottom"/>
            <w:hideMark/>
          </w:tcPr>
          <w:p w14:paraId="641F5F0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r>
      <w:tr w:rsidR="007356DF" w:rsidRPr="00DA7264" w14:paraId="26FC0F8C"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AB66151"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11C0072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EDFAC94"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35EC66D5"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931D4A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816" w:type="dxa"/>
            <w:tcBorders>
              <w:top w:val="nil"/>
              <w:left w:val="nil"/>
              <w:bottom w:val="single" w:sz="4" w:space="0" w:color="808080"/>
              <w:right w:val="single" w:sz="4" w:space="0" w:color="808080"/>
            </w:tcBorders>
            <w:shd w:val="clear" w:color="000000" w:fill="FFFFFF"/>
            <w:noWrap/>
            <w:hideMark/>
          </w:tcPr>
          <w:p w14:paraId="17B77A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916" w:type="dxa"/>
            <w:tcBorders>
              <w:top w:val="nil"/>
              <w:left w:val="nil"/>
              <w:bottom w:val="single" w:sz="4" w:space="0" w:color="808080"/>
              <w:right w:val="single" w:sz="4" w:space="0" w:color="808080"/>
            </w:tcBorders>
            <w:shd w:val="clear" w:color="000000" w:fill="FFFFFF"/>
            <w:noWrap/>
            <w:hideMark/>
          </w:tcPr>
          <w:p w14:paraId="74E597C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64AAEEBD" w14:textId="77777777" w:rsidTr="00384B8D">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EED438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Correction</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4376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3A36D58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r>
      <w:tr w:rsidR="007356DF" w:rsidRPr="00DA7264" w14:paraId="05997866"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C95C02D"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67FA26F5"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02B5701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1C457A93" w14:textId="77777777" w:rsidTr="00384B8D">
        <w:trPr>
          <w:cantSplit/>
          <w:trHeight w:val="204"/>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6BAC9F5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lastRenderedPageBreak/>
              <w:t xml:space="preserve">Processing Fee for Correcting </w:t>
            </w:r>
            <w:proofErr w:type="spellStart"/>
            <w:r w:rsidRPr="00C02A31">
              <w:rPr>
                <w:rFonts w:eastAsia="Times New Roman"/>
                <w:color w:val="000000"/>
                <w:sz w:val="20"/>
                <w:szCs w:val="16"/>
              </w:rPr>
              <w:t>Inventorship</w:t>
            </w:r>
            <w:proofErr w:type="spellEnd"/>
            <w:r w:rsidRPr="00C02A31">
              <w:rPr>
                <w:rFonts w:eastAsia="Times New Roman"/>
                <w:color w:val="000000"/>
                <w:sz w:val="20"/>
                <w:szCs w:val="16"/>
              </w:rPr>
              <w:t xml:space="preserve"> in a Patent</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68FB7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798" w:type="dxa"/>
            <w:gridSpan w:val="3"/>
            <w:tcBorders>
              <w:top w:val="single" w:sz="4" w:space="0" w:color="808080"/>
              <w:left w:val="nil"/>
              <w:bottom w:val="single" w:sz="4" w:space="0" w:color="808080"/>
              <w:right w:val="single" w:sz="4" w:space="0" w:color="808080"/>
            </w:tcBorders>
            <w:shd w:val="clear" w:color="000000" w:fill="FFFFFF"/>
            <w:noWrap/>
            <w:vAlign w:val="bottom"/>
            <w:hideMark/>
          </w:tcPr>
          <w:p w14:paraId="7F10583C" w14:textId="77777777" w:rsidR="007356DF"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p w14:paraId="4E834045" w14:textId="3115E19F" w:rsidR="007E4322" w:rsidRPr="007E4322" w:rsidRDefault="007E4322" w:rsidP="00F01346">
            <w:pPr>
              <w:spacing w:line="240" w:lineRule="auto"/>
              <w:jc w:val="center"/>
              <w:rPr>
                <w:rFonts w:eastAsia="Times New Roman"/>
                <w:b/>
                <w:color w:val="000000"/>
                <w:sz w:val="20"/>
                <w:szCs w:val="16"/>
              </w:rPr>
            </w:pPr>
            <w:r w:rsidRPr="007E4322">
              <w:rPr>
                <w:rFonts w:eastAsia="Times New Roman"/>
                <w:b/>
                <w:color w:val="000000"/>
                <w:sz w:val="20"/>
                <w:szCs w:val="16"/>
              </w:rPr>
              <w:t>15%</w:t>
            </w:r>
          </w:p>
        </w:tc>
      </w:tr>
      <w:tr w:rsidR="007356DF" w:rsidRPr="00DA7264" w14:paraId="1F3A302C" w14:textId="77777777" w:rsidTr="00384B8D">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9C792B8" w14:textId="043D881A" w:rsidR="007356DF" w:rsidRPr="00C02A31" w:rsidRDefault="00E4122E" w:rsidP="00F01346">
            <w:pPr>
              <w:spacing w:line="240" w:lineRule="auto"/>
              <w:rPr>
                <w:rFonts w:eastAsia="Times New Roman"/>
                <w:sz w:val="20"/>
                <w:szCs w:val="16"/>
              </w:rPr>
            </w:pPr>
            <w:r w:rsidRPr="0045605B">
              <w:rPr>
                <w:rFonts w:eastAsia="Times New Roman"/>
                <w:i/>
                <w:sz w:val="20"/>
                <w:szCs w:val="16"/>
              </w:rPr>
              <w:t>Ex Parte</w:t>
            </w:r>
            <w:r w:rsidRPr="00E4122E">
              <w:rPr>
                <w:rFonts w:eastAsia="Times New Roman"/>
                <w:sz w:val="20"/>
                <w:szCs w:val="16"/>
              </w:rPr>
              <w:t xml:space="preserve"> Reexamination (§ 1.510(a)) Streamlined</w:t>
            </w:r>
            <w:r w:rsidRPr="00E4122E" w:rsidDel="00E4122E">
              <w:rPr>
                <w:rFonts w:eastAsia="Times New Roman"/>
                <w:sz w:val="20"/>
                <w:szCs w:val="16"/>
              </w:rPr>
              <w:t xml:space="preserve"> </w:t>
            </w:r>
            <w:r w:rsidR="007356DF" w:rsidRPr="00C02A31">
              <w:rPr>
                <w:rFonts w:eastAsia="Times New Roman"/>
                <w:sz w:val="20"/>
                <w:szCs w:val="16"/>
              </w:rPr>
              <w:t>(NEW)</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5462D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602B8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C7252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1066" w:type="dxa"/>
            <w:tcBorders>
              <w:top w:val="single" w:sz="4" w:space="0" w:color="808080"/>
              <w:left w:val="nil"/>
              <w:bottom w:val="nil"/>
              <w:right w:val="single" w:sz="4" w:space="0" w:color="808080"/>
            </w:tcBorders>
            <w:shd w:val="clear" w:color="000000" w:fill="FFFFFF"/>
            <w:noWrap/>
            <w:vAlign w:val="bottom"/>
            <w:hideMark/>
          </w:tcPr>
          <w:p w14:paraId="78CA3F4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$6,000 </w:t>
            </w:r>
          </w:p>
        </w:tc>
        <w:tc>
          <w:tcPr>
            <w:tcW w:w="816" w:type="dxa"/>
            <w:tcBorders>
              <w:top w:val="single" w:sz="4" w:space="0" w:color="808080"/>
              <w:left w:val="nil"/>
              <w:bottom w:val="nil"/>
              <w:right w:val="single" w:sz="4" w:space="0" w:color="808080"/>
            </w:tcBorders>
            <w:shd w:val="clear" w:color="000000" w:fill="FFFFFF"/>
            <w:noWrap/>
            <w:vAlign w:val="bottom"/>
            <w:hideMark/>
          </w:tcPr>
          <w:p w14:paraId="01EAAB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$3,000 </w:t>
            </w:r>
          </w:p>
        </w:tc>
        <w:tc>
          <w:tcPr>
            <w:tcW w:w="916" w:type="dxa"/>
            <w:tcBorders>
              <w:top w:val="single" w:sz="4" w:space="0" w:color="808080"/>
              <w:left w:val="nil"/>
              <w:bottom w:val="nil"/>
              <w:right w:val="single" w:sz="4" w:space="0" w:color="808080"/>
            </w:tcBorders>
            <w:shd w:val="clear" w:color="000000" w:fill="FFFFFF"/>
            <w:noWrap/>
            <w:vAlign w:val="bottom"/>
            <w:hideMark/>
          </w:tcPr>
          <w:p w14:paraId="22CFF6C2" w14:textId="5A2A27B2" w:rsidR="007356DF" w:rsidRPr="00C02A31" w:rsidRDefault="00A51F79" w:rsidP="00F01346">
            <w:pPr>
              <w:spacing w:line="240" w:lineRule="auto"/>
              <w:jc w:val="center"/>
              <w:rPr>
                <w:rFonts w:eastAsia="Times New Roman"/>
                <w:color w:val="000000"/>
                <w:sz w:val="20"/>
                <w:szCs w:val="16"/>
              </w:rPr>
            </w:pPr>
            <w:r>
              <w:rPr>
                <w:rFonts w:eastAsia="Times New Roman"/>
                <w:color w:val="000000"/>
                <w:sz w:val="20"/>
                <w:szCs w:val="16"/>
              </w:rPr>
              <w:t>$</w:t>
            </w:r>
            <w:r w:rsidR="007356DF" w:rsidRPr="00C02A31">
              <w:rPr>
                <w:rFonts w:eastAsia="Times New Roman"/>
                <w:color w:val="000000"/>
                <w:sz w:val="20"/>
                <w:szCs w:val="16"/>
              </w:rPr>
              <w:t>1,500*</w:t>
            </w:r>
          </w:p>
        </w:tc>
      </w:tr>
      <w:tr w:rsidR="007356DF" w:rsidRPr="00DA7264" w14:paraId="32B7F151" w14:textId="77777777" w:rsidTr="00384B8D">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656BB3D" w14:textId="77777777" w:rsidR="007356DF" w:rsidRPr="00C02A31" w:rsidRDefault="007356DF" w:rsidP="00F01346">
            <w:pPr>
              <w:spacing w:line="240" w:lineRule="auto"/>
              <w:rPr>
                <w:rFonts w:eastAsia="Times New Roman"/>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1859CFE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88A9CDA"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8B0244D"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686D4DE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816" w:type="dxa"/>
            <w:tcBorders>
              <w:top w:val="nil"/>
              <w:left w:val="nil"/>
              <w:bottom w:val="single" w:sz="4" w:space="0" w:color="808080"/>
              <w:right w:val="single" w:sz="4" w:space="0" w:color="808080"/>
            </w:tcBorders>
            <w:shd w:val="clear" w:color="000000" w:fill="FFFFFF"/>
            <w:noWrap/>
            <w:hideMark/>
          </w:tcPr>
          <w:p w14:paraId="4453608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916" w:type="dxa"/>
            <w:tcBorders>
              <w:top w:val="nil"/>
              <w:left w:val="nil"/>
              <w:bottom w:val="single" w:sz="4" w:space="0" w:color="808080"/>
              <w:right w:val="single" w:sz="4" w:space="0" w:color="808080"/>
            </w:tcBorders>
            <w:shd w:val="clear" w:color="000000" w:fill="FFFFFF"/>
            <w:noWrap/>
            <w:hideMark/>
          </w:tcPr>
          <w:p w14:paraId="4DAAF64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684440F" w14:textId="77777777" w:rsidTr="00384B8D">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B1883E"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Reexamination Independent Claim in Excess of Three and Also in Excess of the Number of Such Claims in the Patent Under Reexamination</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C487D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C9D25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A9997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1066" w:type="dxa"/>
            <w:tcBorders>
              <w:top w:val="nil"/>
              <w:left w:val="nil"/>
              <w:bottom w:val="nil"/>
              <w:right w:val="single" w:sz="4" w:space="0" w:color="808080"/>
            </w:tcBorders>
            <w:shd w:val="clear" w:color="000000" w:fill="FFFFFF"/>
            <w:noWrap/>
            <w:vAlign w:val="bottom"/>
            <w:hideMark/>
          </w:tcPr>
          <w:p w14:paraId="1C70D54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816" w:type="dxa"/>
            <w:tcBorders>
              <w:top w:val="nil"/>
              <w:left w:val="nil"/>
              <w:bottom w:val="nil"/>
              <w:right w:val="single" w:sz="4" w:space="0" w:color="808080"/>
            </w:tcBorders>
            <w:shd w:val="clear" w:color="000000" w:fill="FFFFFF"/>
            <w:noWrap/>
            <w:vAlign w:val="bottom"/>
            <w:hideMark/>
          </w:tcPr>
          <w:p w14:paraId="2FB1D77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916" w:type="dxa"/>
            <w:tcBorders>
              <w:top w:val="nil"/>
              <w:left w:val="nil"/>
              <w:bottom w:val="nil"/>
              <w:right w:val="single" w:sz="4" w:space="0" w:color="808080"/>
            </w:tcBorders>
            <w:shd w:val="clear" w:color="000000" w:fill="FFFFFF"/>
            <w:noWrap/>
            <w:vAlign w:val="bottom"/>
            <w:hideMark/>
          </w:tcPr>
          <w:p w14:paraId="54A484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795BE265" w14:textId="77777777" w:rsidTr="00384B8D">
        <w:trPr>
          <w:cantSplit/>
          <w:trHeight w:val="276"/>
        </w:trPr>
        <w:tc>
          <w:tcPr>
            <w:tcW w:w="4380" w:type="dxa"/>
            <w:vMerge/>
            <w:tcBorders>
              <w:top w:val="nil"/>
              <w:left w:val="single" w:sz="4" w:space="0" w:color="808080"/>
              <w:bottom w:val="single" w:sz="4" w:space="0" w:color="808080"/>
              <w:right w:val="single" w:sz="4" w:space="0" w:color="808080"/>
            </w:tcBorders>
            <w:vAlign w:val="center"/>
            <w:hideMark/>
          </w:tcPr>
          <w:p w14:paraId="5B33DCA6"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FA4A70A"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AA92990"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6AC47C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A49E47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7FCFC21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6056B49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FB841A5" w14:textId="77777777" w:rsidTr="00384B8D">
        <w:trPr>
          <w:cantSplit/>
          <w:trHeight w:val="312"/>
        </w:trPr>
        <w:tc>
          <w:tcPr>
            <w:tcW w:w="4380" w:type="dxa"/>
            <w:tcBorders>
              <w:top w:val="nil"/>
              <w:left w:val="single" w:sz="4" w:space="0" w:color="808080"/>
              <w:bottom w:val="single" w:sz="4" w:space="0" w:color="808080"/>
              <w:right w:val="single" w:sz="4" w:space="0" w:color="808080"/>
            </w:tcBorders>
            <w:shd w:val="clear" w:color="auto" w:fill="auto"/>
            <w:hideMark/>
          </w:tcPr>
          <w:p w14:paraId="55092417" w14:textId="77777777" w:rsidR="007356DF" w:rsidRPr="00C02A31" w:rsidRDefault="007356DF" w:rsidP="00973A6F">
            <w:pPr>
              <w:spacing w:line="240" w:lineRule="auto"/>
              <w:rPr>
                <w:rFonts w:eastAsia="Times New Roman"/>
                <w:color w:val="000000"/>
                <w:sz w:val="20"/>
                <w:szCs w:val="16"/>
              </w:rPr>
            </w:pPr>
            <w:r w:rsidRPr="00C02A31">
              <w:rPr>
                <w:rFonts w:eastAsia="Times New Roman"/>
                <w:color w:val="000000"/>
                <w:sz w:val="20"/>
                <w:szCs w:val="16"/>
              </w:rPr>
              <w:t>Each Reexamination Claim in Excess of 20 and Also in Excess of the Number of Claims in the Patent Under Reexamination</w:t>
            </w:r>
          </w:p>
        </w:tc>
        <w:tc>
          <w:tcPr>
            <w:tcW w:w="861" w:type="dxa"/>
            <w:tcBorders>
              <w:top w:val="nil"/>
              <w:left w:val="single" w:sz="4" w:space="0" w:color="808080"/>
              <w:bottom w:val="single" w:sz="4" w:space="0" w:color="808080"/>
              <w:right w:val="single" w:sz="4" w:space="0" w:color="808080"/>
            </w:tcBorders>
            <w:shd w:val="clear" w:color="000000" w:fill="FFFFFF"/>
            <w:noWrap/>
            <w:hideMark/>
          </w:tcPr>
          <w:p w14:paraId="3E851789" w14:textId="77777777" w:rsidR="00973A6F" w:rsidRDefault="00973A6F" w:rsidP="00973A6F">
            <w:pPr>
              <w:spacing w:line="240" w:lineRule="auto"/>
              <w:jc w:val="center"/>
              <w:rPr>
                <w:rFonts w:eastAsia="Times New Roman"/>
                <w:color w:val="000000"/>
                <w:sz w:val="20"/>
                <w:szCs w:val="16"/>
              </w:rPr>
            </w:pPr>
          </w:p>
          <w:p w14:paraId="5ABA79AB" w14:textId="144EAE91" w:rsidR="007356DF" w:rsidRPr="00C02A31" w:rsidRDefault="007356DF" w:rsidP="00973A6F">
            <w:pPr>
              <w:spacing w:line="240" w:lineRule="auto"/>
              <w:jc w:val="center"/>
              <w:rPr>
                <w:rFonts w:eastAsia="Times New Roman"/>
                <w:color w:val="000000"/>
                <w:sz w:val="20"/>
                <w:szCs w:val="16"/>
              </w:rPr>
            </w:pPr>
            <w:r w:rsidRPr="00C02A31">
              <w:rPr>
                <w:rFonts w:eastAsia="Times New Roman"/>
                <w:color w:val="000000"/>
                <w:sz w:val="20"/>
                <w:szCs w:val="16"/>
              </w:rPr>
              <w:t>$80</w:t>
            </w:r>
          </w:p>
        </w:tc>
        <w:tc>
          <w:tcPr>
            <w:tcW w:w="773" w:type="dxa"/>
            <w:tcBorders>
              <w:top w:val="nil"/>
              <w:left w:val="single" w:sz="4" w:space="0" w:color="808080"/>
              <w:bottom w:val="single" w:sz="4" w:space="0" w:color="808080"/>
              <w:right w:val="single" w:sz="4" w:space="0" w:color="808080"/>
            </w:tcBorders>
            <w:shd w:val="clear" w:color="000000" w:fill="FFFFFF"/>
            <w:noWrap/>
            <w:hideMark/>
          </w:tcPr>
          <w:p w14:paraId="12E4B305" w14:textId="2BDADD5B" w:rsidR="00973A6F" w:rsidRDefault="00973A6F" w:rsidP="00973A6F">
            <w:pPr>
              <w:spacing w:line="240" w:lineRule="auto"/>
              <w:jc w:val="center"/>
              <w:rPr>
                <w:rFonts w:eastAsia="Times New Roman"/>
                <w:color w:val="000000"/>
                <w:sz w:val="20"/>
                <w:szCs w:val="16"/>
              </w:rPr>
            </w:pPr>
          </w:p>
          <w:p w14:paraId="3EDA83DE" w14:textId="298BB3E3" w:rsidR="007356DF" w:rsidRPr="00C02A31" w:rsidRDefault="007356DF" w:rsidP="00973A6F">
            <w:pPr>
              <w:spacing w:line="240" w:lineRule="auto"/>
              <w:jc w:val="center"/>
              <w:rPr>
                <w:rFonts w:eastAsia="Times New Roman"/>
                <w:color w:val="000000"/>
                <w:sz w:val="20"/>
                <w:szCs w:val="16"/>
              </w:rPr>
            </w:pPr>
            <w:r w:rsidRPr="00C02A31">
              <w:rPr>
                <w:rFonts w:eastAsia="Times New Roman"/>
                <w:color w:val="000000"/>
                <w:sz w:val="20"/>
                <w:szCs w:val="16"/>
              </w:rPr>
              <w:t>$40</w:t>
            </w:r>
          </w:p>
        </w:tc>
        <w:tc>
          <w:tcPr>
            <w:tcW w:w="761" w:type="dxa"/>
            <w:tcBorders>
              <w:top w:val="nil"/>
              <w:left w:val="single" w:sz="4" w:space="0" w:color="808080"/>
              <w:bottom w:val="single" w:sz="4" w:space="0" w:color="808080"/>
              <w:right w:val="single" w:sz="4" w:space="0" w:color="808080"/>
            </w:tcBorders>
            <w:shd w:val="clear" w:color="000000" w:fill="FFFFFF"/>
            <w:noWrap/>
            <w:hideMark/>
          </w:tcPr>
          <w:p w14:paraId="066AB0B2" w14:textId="77777777" w:rsidR="00973A6F" w:rsidRDefault="00973A6F" w:rsidP="00973A6F">
            <w:pPr>
              <w:spacing w:line="240" w:lineRule="auto"/>
              <w:jc w:val="center"/>
              <w:rPr>
                <w:rFonts w:eastAsia="Times New Roman"/>
                <w:color w:val="000000"/>
                <w:sz w:val="20"/>
                <w:szCs w:val="16"/>
              </w:rPr>
            </w:pPr>
          </w:p>
          <w:p w14:paraId="6001A0F5" w14:textId="6F80E2AE" w:rsidR="007356DF" w:rsidRPr="00C02A31" w:rsidRDefault="007356DF" w:rsidP="00973A6F">
            <w:pPr>
              <w:spacing w:line="240" w:lineRule="auto"/>
              <w:jc w:val="center"/>
              <w:rPr>
                <w:rFonts w:eastAsia="Times New Roman"/>
                <w:color w:val="000000"/>
                <w:sz w:val="20"/>
                <w:szCs w:val="16"/>
              </w:rPr>
            </w:pPr>
            <w:r w:rsidRPr="00C02A31">
              <w:rPr>
                <w:rFonts w:eastAsia="Times New Roman"/>
                <w:color w:val="000000"/>
                <w:sz w:val="20"/>
                <w:szCs w:val="16"/>
              </w:rPr>
              <w:t>$20</w:t>
            </w:r>
          </w:p>
        </w:tc>
        <w:tc>
          <w:tcPr>
            <w:tcW w:w="1066" w:type="dxa"/>
            <w:tcBorders>
              <w:top w:val="nil"/>
              <w:left w:val="nil"/>
              <w:bottom w:val="nil"/>
              <w:right w:val="single" w:sz="4" w:space="0" w:color="808080"/>
            </w:tcBorders>
            <w:shd w:val="clear" w:color="000000" w:fill="FFFFFF"/>
            <w:noWrap/>
            <w:vAlign w:val="center"/>
            <w:hideMark/>
          </w:tcPr>
          <w:p w14:paraId="2F7D5E77" w14:textId="77777777" w:rsidR="007E4322" w:rsidRDefault="007356DF" w:rsidP="007E4322">
            <w:pPr>
              <w:spacing w:line="240" w:lineRule="auto"/>
              <w:jc w:val="center"/>
              <w:rPr>
                <w:rFonts w:eastAsia="Times New Roman"/>
                <w:color w:val="000000"/>
                <w:sz w:val="20"/>
                <w:szCs w:val="16"/>
              </w:rPr>
            </w:pPr>
            <w:r w:rsidRPr="00C02A31">
              <w:rPr>
                <w:rFonts w:eastAsia="Times New Roman"/>
                <w:color w:val="000000"/>
                <w:sz w:val="20"/>
                <w:szCs w:val="16"/>
              </w:rPr>
              <w:t>$100</w:t>
            </w:r>
          </w:p>
          <w:p w14:paraId="3988B185" w14:textId="3C5D2BF4" w:rsidR="007356DF" w:rsidRPr="007E4322" w:rsidRDefault="007E4322" w:rsidP="007E4322">
            <w:pPr>
              <w:spacing w:line="240" w:lineRule="auto"/>
              <w:jc w:val="center"/>
              <w:rPr>
                <w:rFonts w:eastAsia="Times New Roman"/>
                <w:b/>
                <w:color w:val="000000"/>
                <w:sz w:val="20"/>
                <w:szCs w:val="16"/>
              </w:rPr>
            </w:pPr>
            <w:r w:rsidRPr="007E4322">
              <w:rPr>
                <w:rFonts w:eastAsia="Times New Roman"/>
                <w:b/>
                <w:color w:val="000000"/>
                <w:sz w:val="20"/>
                <w:szCs w:val="16"/>
              </w:rPr>
              <w:t>25%</w:t>
            </w:r>
          </w:p>
        </w:tc>
        <w:tc>
          <w:tcPr>
            <w:tcW w:w="816" w:type="dxa"/>
            <w:tcBorders>
              <w:top w:val="nil"/>
              <w:left w:val="nil"/>
              <w:bottom w:val="nil"/>
              <w:right w:val="single" w:sz="4" w:space="0" w:color="808080"/>
            </w:tcBorders>
            <w:shd w:val="clear" w:color="000000" w:fill="FFFFFF"/>
            <w:noWrap/>
            <w:vAlign w:val="center"/>
            <w:hideMark/>
          </w:tcPr>
          <w:p w14:paraId="5E22B25B" w14:textId="5D6C10D2" w:rsidR="007E4322" w:rsidRDefault="007356DF" w:rsidP="007E4322">
            <w:pPr>
              <w:spacing w:line="240" w:lineRule="auto"/>
              <w:jc w:val="center"/>
              <w:rPr>
                <w:rFonts w:eastAsia="Times New Roman"/>
                <w:color w:val="000000"/>
                <w:sz w:val="20"/>
                <w:szCs w:val="16"/>
              </w:rPr>
            </w:pPr>
            <w:r w:rsidRPr="00C02A31">
              <w:rPr>
                <w:rFonts w:eastAsia="Times New Roman"/>
                <w:color w:val="000000"/>
                <w:sz w:val="20"/>
                <w:szCs w:val="16"/>
              </w:rPr>
              <w:t>$50</w:t>
            </w:r>
          </w:p>
          <w:p w14:paraId="4C0EFEFA" w14:textId="74212C11" w:rsidR="007356DF" w:rsidRPr="00C02A31" w:rsidRDefault="007E4322" w:rsidP="007E4322">
            <w:pPr>
              <w:spacing w:line="240" w:lineRule="auto"/>
              <w:jc w:val="center"/>
              <w:rPr>
                <w:rFonts w:eastAsia="Times New Roman"/>
                <w:color w:val="000000"/>
                <w:sz w:val="20"/>
                <w:szCs w:val="16"/>
              </w:rPr>
            </w:pPr>
            <w:r w:rsidRPr="007E4322">
              <w:rPr>
                <w:rFonts w:eastAsia="Times New Roman"/>
                <w:b/>
                <w:color w:val="000000"/>
                <w:sz w:val="20"/>
                <w:szCs w:val="16"/>
              </w:rPr>
              <w:t>25%</w:t>
            </w:r>
          </w:p>
        </w:tc>
        <w:tc>
          <w:tcPr>
            <w:tcW w:w="916" w:type="dxa"/>
            <w:tcBorders>
              <w:top w:val="nil"/>
              <w:left w:val="nil"/>
              <w:bottom w:val="nil"/>
              <w:right w:val="single" w:sz="4" w:space="0" w:color="808080"/>
            </w:tcBorders>
            <w:shd w:val="clear" w:color="000000" w:fill="FFFFFF"/>
            <w:noWrap/>
            <w:vAlign w:val="center"/>
            <w:hideMark/>
          </w:tcPr>
          <w:p w14:paraId="37A46E4E" w14:textId="15CE38AF" w:rsidR="007E4322" w:rsidRDefault="007356DF" w:rsidP="007E4322">
            <w:pPr>
              <w:spacing w:line="240" w:lineRule="auto"/>
              <w:jc w:val="center"/>
              <w:rPr>
                <w:rFonts w:eastAsia="Times New Roman"/>
                <w:color w:val="000000"/>
                <w:sz w:val="20"/>
                <w:szCs w:val="16"/>
              </w:rPr>
            </w:pPr>
            <w:r w:rsidRPr="00C02A31">
              <w:rPr>
                <w:rFonts w:eastAsia="Times New Roman"/>
                <w:color w:val="000000"/>
                <w:sz w:val="20"/>
                <w:szCs w:val="16"/>
              </w:rPr>
              <w:t>$25</w:t>
            </w:r>
          </w:p>
          <w:p w14:paraId="7658977B" w14:textId="3A286FFE" w:rsidR="007356DF" w:rsidRPr="00C02A31" w:rsidRDefault="007E4322" w:rsidP="007E4322">
            <w:pPr>
              <w:spacing w:line="240" w:lineRule="auto"/>
              <w:jc w:val="center"/>
              <w:rPr>
                <w:rFonts w:eastAsia="Times New Roman"/>
                <w:color w:val="000000"/>
                <w:sz w:val="20"/>
                <w:szCs w:val="16"/>
              </w:rPr>
            </w:pPr>
            <w:r w:rsidRPr="007E4322">
              <w:rPr>
                <w:rFonts w:eastAsia="Times New Roman"/>
                <w:b/>
                <w:color w:val="000000"/>
                <w:sz w:val="20"/>
                <w:szCs w:val="16"/>
              </w:rPr>
              <w:t>25%</w:t>
            </w:r>
          </w:p>
        </w:tc>
      </w:tr>
      <w:tr w:rsidR="007356DF" w:rsidRPr="00DA7264" w14:paraId="25A21BA3" w14:textId="77777777" w:rsidTr="00384B8D">
        <w:tblPrEx>
          <w:tblLook w:val="0480" w:firstRow="0" w:lastRow="0" w:firstColumn="1" w:lastColumn="0" w:noHBand="0" w:noVBand="1"/>
        </w:tblPrEx>
        <w:trPr>
          <w:cantSplit/>
          <w:trHeight w:val="204"/>
        </w:trPr>
        <w:tc>
          <w:tcPr>
            <w:tcW w:w="438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A77F41C" w14:textId="4EAFC492"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Notice of Appeal</w:t>
            </w:r>
          </w:p>
        </w:tc>
        <w:tc>
          <w:tcPr>
            <w:tcW w:w="861"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6DCC76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$800 </w:t>
            </w:r>
          </w:p>
        </w:tc>
        <w:tc>
          <w:tcPr>
            <w:tcW w:w="773"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EDA0C7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c>
          <w:tcPr>
            <w:tcW w:w="761"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E1DE3FD" w14:textId="7EF40282" w:rsidR="007356DF" w:rsidRPr="00C02A31" w:rsidRDefault="00A51F79" w:rsidP="00A463E2">
            <w:pPr>
              <w:spacing w:line="240" w:lineRule="auto"/>
              <w:jc w:val="center"/>
              <w:rPr>
                <w:rFonts w:eastAsia="Times New Roman"/>
                <w:color w:val="000000"/>
                <w:sz w:val="20"/>
                <w:szCs w:val="16"/>
              </w:rPr>
            </w:pPr>
            <w:r>
              <w:rPr>
                <w:rFonts w:eastAsia="Times New Roman"/>
                <w:color w:val="000000"/>
                <w:sz w:val="20"/>
                <w:szCs w:val="16"/>
              </w:rPr>
              <w:t>$</w:t>
            </w:r>
            <w:r w:rsidR="007356DF" w:rsidRPr="00C02A31">
              <w:rPr>
                <w:rFonts w:eastAsia="Times New Roman"/>
                <w:color w:val="000000"/>
                <w:sz w:val="20"/>
                <w:szCs w:val="16"/>
              </w:rPr>
              <w:t>200</w:t>
            </w:r>
            <w:r w:rsidR="00A463E2">
              <w:rPr>
                <w:rStyle w:val="FootnoteReference"/>
                <w:rFonts w:eastAsia="Times New Roman"/>
                <w:color w:val="000000"/>
                <w:sz w:val="20"/>
                <w:szCs w:val="16"/>
              </w:rPr>
              <w:footnoteReference w:customMarkFollows="1" w:id="5"/>
              <w:t>*</w:t>
            </w:r>
          </w:p>
        </w:tc>
        <w:tc>
          <w:tcPr>
            <w:tcW w:w="1066" w:type="dxa"/>
            <w:tcBorders>
              <w:top w:val="single" w:sz="4" w:space="0" w:color="808080"/>
              <w:left w:val="nil"/>
              <w:bottom w:val="nil"/>
              <w:right w:val="single" w:sz="4" w:space="0" w:color="808080"/>
            </w:tcBorders>
            <w:shd w:val="clear" w:color="000000" w:fill="FFFFFF"/>
            <w:noWrap/>
            <w:vAlign w:val="bottom"/>
            <w:hideMark/>
          </w:tcPr>
          <w:p w14:paraId="6BC02CCF" w14:textId="50EE8D84" w:rsidR="007356DF" w:rsidRPr="00C02A31" w:rsidRDefault="007356DF" w:rsidP="00A463E2">
            <w:pPr>
              <w:spacing w:line="240" w:lineRule="auto"/>
              <w:jc w:val="center"/>
              <w:rPr>
                <w:rFonts w:eastAsia="Times New Roman"/>
                <w:color w:val="000000"/>
                <w:sz w:val="20"/>
                <w:szCs w:val="16"/>
              </w:rPr>
            </w:pPr>
            <w:r w:rsidRPr="00C02A31">
              <w:rPr>
                <w:rFonts w:eastAsia="Times New Roman"/>
                <w:color w:val="000000"/>
                <w:sz w:val="20"/>
                <w:szCs w:val="16"/>
              </w:rPr>
              <w:t>$</w:t>
            </w:r>
            <w:r w:rsidR="00A463E2">
              <w:rPr>
                <w:rFonts w:eastAsia="Times New Roman"/>
                <w:color w:val="000000"/>
                <w:sz w:val="20"/>
                <w:szCs w:val="16"/>
              </w:rPr>
              <w:t>800</w:t>
            </w:r>
            <w:r w:rsidRPr="00C02A31">
              <w:rPr>
                <w:rFonts w:eastAsia="Times New Roman"/>
                <w:color w:val="000000"/>
                <w:sz w:val="20"/>
                <w:szCs w:val="16"/>
              </w:rPr>
              <w:t xml:space="preserve"> </w:t>
            </w:r>
          </w:p>
        </w:tc>
        <w:tc>
          <w:tcPr>
            <w:tcW w:w="816" w:type="dxa"/>
            <w:tcBorders>
              <w:top w:val="single" w:sz="4" w:space="0" w:color="808080"/>
              <w:left w:val="nil"/>
              <w:bottom w:val="nil"/>
              <w:right w:val="single" w:sz="4" w:space="0" w:color="808080"/>
            </w:tcBorders>
            <w:shd w:val="clear" w:color="000000" w:fill="FFFFFF"/>
            <w:noWrap/>
            <w:vAlign w:val="bottom"/>
            <w:hideMark/>
          </w:tcPr>
          <w:p w14:paraId="4684017A" w14:textId="6AB7E4D5" w:rsidR="007356DF" w:rsidRPr="00C02A31" w:rsidRDefault="007356DF" w:rsidP="00A463E2">
            <w:pPr>
              <w:spacing w:line="240" w:lineRule="auto"/>
              <w:jc w:val="center"/>
              <w:rPr>
                <w:rFonts w:eastAsia="Times New Roman"/>
                <w:color w:val="000000"/>
                <w:sz w:val="20"/>
                <w:szCs w:val="16"/>
              </w:rPr>
            </w:pPr>
            <w:r w:rsidRPr="00C02A31">
              <w:rPr>
                <w:rFonts w:eastAsia="Times New Roman"/>
                <w:color w:val="000000"/>
                <w:sz w:val="20"/>
                <w:szCs w:val="16"/>
              </w:rPr>
              <w:t>$</w:t>
            </w:r>
            <w:r w:rsidR="00A463E2">
              <w:rPr>
                <w:rFonts w:eastAsia="Times New Roman"/>
                <w:color w:val="000000"/>
                <w:sz w:val="20"/>
                <w:szCs w:val="16"/>
              </w:rPr>
              <w:t>4</w:t>
            </w:r>
            <w:r w:rsidR="00A463E2" w:rsidRPr="00C02A31">
              <w:rPr>
                <w:rFonts w:eastAsia="Times New Roman"/>
                <w:color w:val="000000"/>
                <w:sz w:val="20"/>
                <w:szCs w:val="16"/>
              </w:rPr>
              <w:t xml:space="preserve">00 </w:t>
            </w:r>
          </w:p>
        </w:tc>
        <w:tc>
          <w:tcPr>
            <w:tcW w:w="916" w:type="dxa"/>
            <w:tcBorders>
              <w:top w:val="single" w:sz="4" w:space="0" w:color="808080"/>
              <w:left w:val="nil"/>
              <w:bottom w:val="nil"/>
              <w:right w:val="single" w:sz="4" w:space="0" w:color="808080"/>
            </w:tcBorders>
            <w:shd w:val="clear" w:color="000000" w:fill="FFFFFF"/>
            <w:noWrap/>
            <w:vAlign w:val="bottom"/>
            <w:hideMark/>
          </w:tcPr>
          <w:p w14:paraId="51397DF6" w14:textId="3F3EB3D1" w:rsidR="007356DF" w:rsidRPr="00C02A31" w:rsidRDefault="00A51F79" w:rsidP="00A463E2">
            <w:pPr>
              <w:spacing w:line="240" w:lineRule="auto"/>
              <w:jc w:val="center"/>
              <w:rPr>
                <w:rFonts w:eastAsia="Times New Roman"/>
                <w:color w:val="000000"/>
                <w:sz w:val="20"/>
                <w:szCs w:val="16"/>
              </w:rPr>
            </w:pPr>
            <w:r>
              <w:rPr>
                <w:rFonts w:eastAsia="Times New Roman"/>
                <w:color w:val="000000"/>
                <w:sz w:val="20"/>
                <w:szCs w:val="16"/>
              </w:rPr>
              <w:t>$</w:t>
            </w:r>
            <w:r w:rsidR="00A463E2" w:rsidRPr="00C02A31">
              <w:rPr>
                <w:rFonts w:eastAsia="Times New Roman"/>
                <w:color w:val="000000"/>
                <w:sz w:val="20"/>
                <w:szCs w:val="16"/>
              </w:rPr>
              <w:t>2</w:t>
            </w:r>
            <w:r w:rsidR="00A463E2">
              <w:rPr>
                <w:rFonts w:eastAsia="Times New Roman"/>
                <w:color w:val="000000"/>
                <w:sz w:val="20"/>
                <w:szCs w:val="16"/>
              </w:rPr>
              <w:t>0</w:t>
            </w:r>
            <w:r w:rsidR="00A463E2" w:rsidRPr="00C02A31">
              <w:rPr>
                <w:rFonts w:eastAsia="Times New Roman"/>
                <w:color w:val="000000"/>
                <w:sz w:val="20"/>
                <w:szCs w:val="16"/>
              </w:rPr>
              <w:t>0</w:t>
            </w:r>
            <w:r w:rsidR="007356DF" w:rsidRPr="00C02A31">
              <w:rPr>
                <w:rFonts w:eastAsia="Times New Roman"/>
                <w:color w:val="000000"/>
                <w:sz w:val="20"/>
                <w:szCs w:val="16"/>
              </w:rPr>
              <w:t>*</w:t>
            </w:r>
          </w:p>
        </w:tc>
      </w:tr>
      <w:tr w:rsidR="007356DF" w:rsidRPr="00DA7264" w14:paraId="3A109C7F"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70B0AD0"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DAABC2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A012843"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19729B76"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5CC2C0ED" w14:textId="4A07A29C" w:rsidR="007356DF" w:rsidRPr="00C02A31" w:rsidRDefault="00A463E2" w:rsidP="00F01346">
            <w:pPr>
              <w:spacing w:line="240" w:lineRule="auto"/>
              <w:jc w:val="center"/>
              <w:rPr>
                <w:rFonts w:eastAsia="Times New Roman"/>
                <w:b/>
                <w:bCs/>
                <w:color w:val="000000"/>
                <w:sz w:val="20"/>
                <w:szCs w:val="16"/>
              </w:rPr>
            </w:pPr>
            <w:r>
              <w:rPr>
                <w:rFonts w:eastAsia="Times New Roman"/>
                <w:b/>
                <w:bCs/>
                <w:color w:val="000000"/>
                <w:sz w:val="20"/>
                <w:szCs w:val="16"/>
              </w:rPr>
              <w:t>0</w:t>
            </w:r>
            <w:r w:rsidR="007356DF" w:rsidRPr="00C02A31">
              <w:rPr>
                <w:rFonts w:eastAsia="Times New Roman"/>
                <w:b/>
                <w:bCs/>
                <w:color w:val="000000"/>
                <w:sz w:val="20"/>
                <w:szCs w:val="16"/>
              </w:rPr>
              <w:t>%</w:t>
            </w:r>
          </w:p>
        </w:tc>
        <w:tc>
          <w:tcPr>
            <w:tcW w:w="816" w:type="dxa"/>
            <w:tcBorders>
              <w:top w:val="nil"/>
              <w:left w:val="nil"/>
              <w:bottom w:val="single" w:sz="4" w:space="0" w:color="808080"/>
              <w:right w:val="single" w:sz="4" w:space="0" w:color="808080"/>
            </w:tcBorders>
            <w:shd w:val="clear" w:color="000000" w:fill="FFFFFF"/>
            <w:noWrap/>
            <w:hideMark/>
          </w:tcPr>
          <w:p w14:paraId="367033BE" w14:textId="21F614BD" w:rsidR="007356DF" w:rsidRPr="00C02A31" w:rsidRDefault="00A463E2" w:rsidP="00F01346">
            <w:pPr>
              <w:spacing w:line="240" w:lineRule="auto"/>
              <w:jc w:val="center"/>
              <w:rPr>
                <w:rFonts w:eastAsia="Times New Roman"/>
                <w:b/>
                <w:bCs/>
                <w:color w:val="000000"/>
                <w:sz w:val="20"/>
                <w:szCs w:val="16"/>
              </w:rPr>
            </w:pPr>
            <w:r>
              <w:rPr>
                <w:rFonts w:eastAsia="Times New Roman"/>
                <w:b/>
                <w:bCs/>
                <w:color w:val="000000"/>
                <w:sz w:val="20"/>
                <w:szCs w:val="16"/>
              </w:rPr>
              <w:t>0</w:t>
            </w:r>
            <w:r w:rsidR="007356DF" w:rsidRPr="00C02A31">
              <w:rPr>
                <w:rFonts w:eastAsia="Times New Roman"/>
                <w:b/>
                <w:bCs/>
                <w:color w:val="000000"/>
                <w:sz w:val="20"/>
                <w:szCs w:val="16"/>
              </w:rPr>
              <w:t>%</w:t>
            </w:r>
          </w:p>
        </w:tc>
        <w:tc>
          <w:tcPr>
            <w:tcW w:w="916" w:type="dxa"/>
            <w:tcBorders>
              <w:top w:val="nil"/>
              <w:left w:val="nil"/>
              <w:bottom w:val="single" w:sz="4" w:space="0" w:color="808080"/>
              <w:right w:val="single" w:sz="4" w:space="0" w:color="808080"/>
            </w:tcBorders>
            <w:shd w:val="clear" w:color="000000" w:fill="FFFFFF"/>
            <w:noWrap/>
            <w:hideMark/>
          </w:tcPr>
          <w:p w14:paraId="097DCC3B" w14:textId="298B0D19" w:rsidR="007356DF" w:rsidRPr="00C02A31" w:rsidRDefault="00A463E2" w:rsidP="00A463E2">
            <w:pPr>
              <w:spacing w:line="240" w:lineRule="auto"/>
              <w:jc w:val="center"/>
              <w:rPr>
                <w:rFonts w:eastAsia="Times New Roman"/>
                <w:b/>
                <w:bCs/>
                <w:color w:val="000000"/>
                <w:sz w:val="20"/>
                <w:szCs w:val="16"/>
              </w:rPr>
            </w:pPr>
            <w:r>
              <w:rPr>
                <w:rFonts w:eastAsia="Times New Roman"/>
                <w:b/>
                <w:bCs/>
                <w:color w:val="000000"/>
                <w:sz w:val="20"/>
                <w:szCs w:val="16"/>
              </w:rPr>
              <w:t>0</w:t>
            </w:r>
            <w:r w:rsidR="007356DF" w:rsidRPr="00C02A31">
              <w:rPr>
                <w:rFonts w:eastAsia="Times New Roman"/>
                <w:b/>
                <w:bCs/>
                <w:color w:val="000000"/>
                <w:sz w:val="20"/>
                <w:szCs w:val="16"/>
              </w:rPr>
              <w:t>%</w:t>
            </w:r>
          </w:p>
        </w:tc>
      </w:tr>
      <w:tr w:rsidR="007356DF" w:rsidRPr="00DA7264" w14:paraId="0989666F"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507C4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Forwarding an Appeal in an Application or </w:t>
            </w:r>
            <w:r w:rsidRPr="0045605B">
              <w:rPr>
                <w:rFonts w:eastAsia="Times New Roman"/>
                <w:i/>
                <w:color w:val="000000"/>
                <w:sz w:val="20"/>
                <w:szCs w:val="16"/>
              </w:rPr>
              <w:t>Ex Parte</w:t>
            </w:r>
            <w:r w:rsidRPr="00C02A31">
              <w:rPr>
                <w:rFonts w:eastAsia="Times New Roman"/>
                <w:color w:val="000000"/>
                <w:sz w:val="20"/>
                <w:szCs w:val="16"/>
              </w:rPr>
              <w:t xml:space="preserve"> Reexamination Proceeding to the Board</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CBD20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81F9F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5F61B4" w14:textId="11B422DA" w:rsidR="007356DF" w:rsidRPr="00C02A31" w:rsidRDefault="00A51F79" w:rsidP="00F01346">
            <w:pPr>
              <w:spacing w:line="240" w:lineRule="auto"/>
              <w:jc w:val="center"/>
              <w:rPr>
                <w:rFonts w:eastAsia="Times New Roman"/>
                <w:color w:val="000000"/>
                <w:sz w:val="20"/>
                <w:szCs w:val="16"/>
              </w:rPr>
            </w:pPr>
            <w:r>
              <w:rPr>
                <w:rFonts w:eastAsia="Times New Roman"/>
                <w:color w:val="000000"/>
                <w:sz w:val="20"/>
                <w:szCs w:val="16"/>
              </w:rPr>
              <w:t>$</w:t>
            </w:r>
            <w:r w:rsidR="007356DF" w:rsidRPr="00C02A31">
              <w:rPr>
                <w:rFonts w:eastAsia="Times New Roman"/>
                <w:color w:val="000000"/>
                <w:sz w:val="20"/>
                <w:szCs w:val="16"/>
              </w:rPr>
              <w:t>500*</w:t>
            </w:r>
          </w:p>
        </w:tc>
        <w:tc>
          <w:tcPr>
            <w:tcW w:w="1066" w:type="dxa"/>
            <w:tcBorders>
              <w:top w:val="nil"/>
              <w:left w:val="nil"/>
              <w:bottom w:val="nil"/>
              <w:right w:val="single" w:sz="4" w:space="0" w:color="808080"/>
            </w:tcBorders>
            <w:shd w:val="clear" w:color="000000" w:fill="FFFFFF"/>
            <w:noWrap/>
            <w:vAlign w:val="bottom"/>
            <w:hideMark/>
          </w:tcPr>
          <w:p w14:paraId="25342297" w14:textId="54BF9C66"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$2,</w:t>
            </w:r>
            <w:r w:rsidR="00A463E2">
              <w:rPr>
                <w:rFonts w:eastAsia="Times New Roman"/>
                <w:color w:val="000000"/>
                <w:sz w:val="20"/>
                <w:szCs w:val="16"/>
              </w:rPr>
              <w:t>24</w:t>
            </w:r>
            <w:r w:rsidRPr="00C02A31">
              <w:rPr>
                <w:rFonts w:eastAsia="Times New Roman"/>
                <w:color w:val="000000"/>
                <w:sz w:val="20"/>
                <w:szCs w:val="16"/>
              </w:rPr>
              <w:t xml:space="preserve">0 </w:t>
            </w:r>
          </w:p>
        </w:tc>
        <w:tc>
          <w:tcPr>
            <w:tcW w:w="816" w:type="dxa"/>
            <w:tcBorders>
              <w:top w:val="nil"/>
              <w:left w:val="nil"/>
              <w:bottom w:val="nil"/>
              <w:right w:val="single" w:sz="4" w:space="0" w:color="808080"/>
            </w:tcBorders>
            <w:shd w:val="clear" w:color="000000" w:fill="FFFFFF"/>
            <w:noWrap/>
            <w:vAlign w:val="bottom"/>
            <w:hideMark/>
          </w:tcPr>
          <w:p w14:paraId="5C1FB96B" w14:textId="55DFEAC4" w:rsidR="007356DF" w:rsidRPr="00C02A31" w:rsidRDefault="007356DF" w:rsidP="00A463E2">
            <w:pPr>
              <w:spacing w:line="240" w:lineRule="auto"/>
              <w:jc w:val="center"/>
              <w:rPr>
                <w:rFonts w:eastAsia="Times New Roman"/>
                <w:color w:val="000000"/>
                <w:sz w:val="20"/>
                <w:szCs w:val="16"/>
              </w:rPr>
            </w:pPr>
            <w:r w:rsidRPr="00C02A31">
              <w:rPr>
                <w:rFonts w:eastAsia="Times New Roman"/>
                <w:color w:val="000000"/>
                <w:sz w:val="20"/>
                <w:szCs w:val="16"/>
              </w:rPr>
              <w:t>$1,</w:t>
            </w:r>
            <w:r w:rsidR="00A463E2">
              <w:rPr>
                <w:rFonts w:eastAsia="Times New Roman"/>
                <w:color w:val="000000"/>
                <w:sz w:val="20"/>
                <w:szCs w:val="16"/>
              </w:rPr>
              <w:t>1</w:t>
            </w:r>
            <w:r w:rsidRPr="00C02A31">
              <w:rPr>
                <w:rFonts w:eastAsia="Times New Roman"/>
                <w:color w:val="000000"/>
                <w:sz w:val="20"/>
                <w:szCs w:val="16"/>
              </w:rPr>
              <w:t xml:space="preserve">20 </w:t>
            </w:r>
          </w:p>
        </w:tc>
        <w:tc>
          <w:tcPr>
            <w:tcW w:w="916" w:type="dxa"/>
            <w:tcBorders>
              <w:top w:val="nil"/>
              <w:left w:val="nil"/>
              <w:bottom w:val="nil"/>
              <w:right w:val="single" w:sz="4" w:space="0" w:color="808080"/>
            </w:tcBorders>
            <w:shd w:val="clear" w:color="000000" w:fill="FFFFFF"/>
            <w:noWrap/>
            <w:vAlign w:val="bottom"/>
            <w:hideMark/>
          </w:tcPr>
          <w:p w14:paraId="48193169" w14:textId="15194D20" w:rsidR="007356DF" w:rsidRPr="00C02A31" w:rsidRDefault="00A51F79" w:rsidP="00A51F79">
            <w:pPr>
              <w:spacing w:line="240" w:lineRule="auto"/>
              <w:jc w:val="center"/>
              <w:rPr>
                <w:rFonts w:eastAsia="Times New Roman"/>
                <w:color w:val="000000"/>
                <w:sz w:val="20"/>
                <w:szCs w:val="16"/>
              </w:rPr>
            </w:pPr>
            <w:r>
              <w:rPr>
                <w:rFonts w:eastAsia="Times New Roman"/>
                <w:color w:val="000000"/>
                <w:sz w:val="20"/>
                <w:szCs w:val="16"/>
              </w:rPr>
              <w:t>$</w:t>
            </w:r>
            <w:r w:rsidR="00A463E2">
              <w:rPr>
                <w:rFonts w:eastAsia="Times New Roman"/>
                <w:color w:val="000000"/>
                <w:sz w:val="20"/>
                <w:szCs w:val="16"/>
              </w:rPr>
              <w:t>560</w:t>
            </w:r>
            <w:r w:rsidR="007356DF" w:rsidRPr="00C02A31">
              <w:rPr>
                <w:rFonts w:eastAsia="Times New Roman"/>
                <w:color w:val="000000"/>
                <w:sz w:val="20"/>
                <w:szCs w:val="16"/>
              </w:rPr>
              <w:t>*</w:t>
            </w:r>
          </w:p>
        </w:tc>
      </w:tr>
      <w:tr w:rsidR="007356DF" w:rsidRPr="00DA7264" w14:paraId="6FAA3283"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72B6944"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77257B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89B73EC"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EBB1546"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A2C17E3" w14:textId="1279EF01" w:rsidR="007356DF" w:rsidRPr="00C02A31" w:rsidRDefault="00A463E2" w:rsidP="00F01346">
            <w:pPr>
              <w:spacing w:line="240" w:lineRule="auto"/>
              <w:jc w:val="center"/>
              <w:rPr>
                <w:rFonts w:eastAsia="Times New Roman"/>
                <w:b/>
                <w:bCs/>
                <w:color w:val="000000"/>
                <w:sz w:val="20"/>
                <w:szCs w:val="16"/>
              </w:rPr>
            </w:pPr>
            <w:r>
              <w:rPr>
                <w:rFonts w:eastAsia="Times New Roman"/>
                <w:b/>
                <w:bCs/>
                <w:color w:val="000000"/>
                <w:sz w:val="20"/>
                <w:szCs w:val="16"/>
              </w:rPr>
              <w:t>1</w:t>
            </w:r>
            <w:r w:rsidR="007356DF" w:rsidRPr="00C02A31">
              <w:rPr>
                <w:rFonts w:eastAsia="Times New Roman"/>
                <w:b/>
                <w:bCs/>
                <w:color w:val="000000"/>
                <w:sz w:val="20"/>
                <w:szCs w:val="16"/>
              </w:rPr>
              <w:t>2%</w:t>
            </w:r>
          </w:p>
        </w:tc>
        <w:tc>
          <w:tcPr>
            <w:tcW w:w="816" w:type="dxa"/>
            <w:tcBorders>
              <w:top w:val="nil"/>
              <w:left w:val="nil"/>
              <w:bottom w:val="single" w:sz="4" w:space="0" w:color="808080"/>
              <w:right w:val="single" w:sz="4" w:space="0" w:color="808080"/>
            </w:tcBorders>
            <w:shd w:val="clear" w:color="000000" w:fill="FFFFFF"/>
            <w:noWrap/>
            <w:hideMark/>
          </w:tcPr>
          <w:p w14:paraId="189D4A2A" w14:textId="6AD2B980" w:rsidR="007356DF" w:rsidRPr="00C02A31" w:rsidRDefault="00A463E2" w:rsidP="00F01346">
            <w:pPr>
              <w:spacing w:line="240" w:lineRule="auto"/>
              <w:jc w:val="center"/>
              <w:rPr>
                <w:rFonts w:eastAsia="Times New Roman"/>
                <w:b/>
                <w:bCs/>
                <w:color w:val="000000"/>
                <w:sz w:val="20"/>
                <w:szCs w:val="16"/>
              </w:rPr>
            </w:pPr>
            <w:r>
              <w:rPr>
                <w:rFonts w:eastAsia="Times New Roman"/>
                <w:b/>
                <w:bCs/>
                <w:color w:val="000000"/>
                <w:sz w:val="20"/>
                <w:szCs w:val="16"/>
              </w:rPr>
              <w:t>1</w:t>
            </w:r>
            <w:r w:rsidR="007356DF" w:rsidRPr="00C02A31">
              <w:rPr>
                <w:rFonts w:eastAsia="Times New Roman"/>
                <w:b/>
                <w:bCs/>
                <w:color w:val="000000"/>
                <w:sz w:val="20"/>
                <w:szCs w:val="16"/>
              </w:rPr>
              <w:t>2%</w:t>
            </w:r>
          </w:p>
        </w:tc>
        <w:tc>
          <w:tcPr>
            <w:tcW w:w="916" w:type="dxa"/>
            <w:tcBorders>
              <w:top w:val="nil"/>
              <w:left w:val="nil"/>
              <w:bottom w:val="single" w:sz="4" w:space="0" w:color="808080"/>
              <w:right w:val="single" w:sz="4" w:space="0" w:color="808080"/>
            </w:tcBorders>
            <w:shd w:val="clear" w:color="000000" w:fill="FFFFFF"/>
            <w:noWrap/>
            <w:hideMark/>
          </w:tcPr>
          <w:p w14:paraId="6532F9E8" w14:textId="31234FEC" w:rsidR="007356DF" w:rsidRPr="00C02A31" w:rsidRDefault="00A463E2" w:rsidP="00A463E2">
            <w:pPr>
              <w:spacing w:line="240" w:lineRule="auto"/>
              <w:jc w:val="center"/>
              <w:rPr>
                <w:rFonts w:eastAsia="Times New Roman"/>
                <w:b/>
                <w:bCs/>
                <w:color w:val="000000"/>
                <w:sz w:val="20"/>
                <w:szCs w:val="16"/>
              </w:rPr>
            </w:pPr>
            <w:r>
              <w:rPr>
                <w:rFonts w:eastAsia="Times New Roman"/>
                <w:b/>
                <w:bCs/>
                <w:color w:val="000000"/>
                <w:sz w:val="20"/>
                <w:szCs w:val="16"/>
              </w:rPr>
              <w:t>1</w:t>
            </w:r>
            <w:r w:rsidR="007356DF" w:rsidRPr="00C02A31">
              <w:rPr>
                <w:rFonts w:eastAsia="Times New Roman"/>
                <w:b/>
                <w:bCs/>
                <w:color w:val="000000"/>
                <w:sz w:val="20"/>
                <w:szCs w:val="16"/>
              </w:rPr>
              <w:t>2%</w:t>
            </w:r>
          </w:p>
        </w:tc>
      </w:tr>
      <w:tr w:rsidR="007356DF" w:rsidRPr="00DA7264" w14:paraId="5AC92D73"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60C7BE" w14:textId="479AF7B4"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 xml:space="preserve">Inter </w:t>
            </w:r>
            <w:proofErr w:type="spellStart"/>
            <w:r w:rsidRPr="0045605B">
              <w:rPr>
                <w:rFonts w:eastAsia="Times New Roman"/>
                <w:i/>
                <w:color w:val="000000"/>
                <w:sz w:val="20"/>
                <w:szCs w:val="16"/>
              </w:rPr>
              <w:t>Partes</w:t>
            </w:r>
            <w:proofErr w:type="spellEnd"/>
            <w:r w:rsidRPr="00C02A31">
              <w:rPr>
                <w:rFonts w:eastAsia="Times New Roman"/>
                <w:color w:val="000000"/>
                <w:sz w:val="20"/>
                <w:szCs w:val="16"/>
              </w:rPr>
              <w:t xml:space="preserve"> Review Request Fee </w:t>
            </w:r>
            <w:r w:rsidR="00ED486F" w:rsidRPr="00C02A31">
              <w:rPr>
                <w:rFonts w:eastAsia="Times New Roman"/>
                <w:color w:val="000000"/>
                <w:sz w:val="20"/>
                <w:szCs w:val="16"/>
              </w:rPr>
              <w:t>–</w:t>
            </w:r>
            <w:r w:rsidRPr="00C02A31">
              <w:rPr>
                <w:rFonts w:eastAsia="Times New Roman"/>
                <w:color w:val="000000"/>
                <w:sz w:val="20"/>
                <w:szCs w:val="16"/>
              </w:rPr>
              <w:t xml:space="preserve"> Up to 20 Claims</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EDBC37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7FE6F81B" w14:textId="5FB3263C" w:rsidR="007356DF" w:rsidRPr="00C02A31" w:rsidRDefault="007356DF" w:rsidP="00B82170">
            <w:pPr>
              <w:spacing w:line="240" w:lineRule="auto"/>
              <w:jc w:val="center"/>
              <w:rPr>
                <w:rFonts w:eastAsia="Times New Roman"/>
                <w:color w:val="000000"/>
                <w:sz w:val="20"/>
                <w:szCs w:val="16"/>
              </w:rPr>
            </w:pPr>
            <w:r w:rsidRPr="00C02A31">
              <w:rPr>
                <w:rFonts w:eastAsia="Times New Roman"/>
                <w:color w:val="000000"/>
                <w:sz w:val="20"/>
                <w:szCs w:val="16"/>
              </w:rPr>
              <w:t>$</w:t>
            </w:r>
            <w:r w:rsidR="007F37A1" w:rsidRPr="00C02A31">
              <w:rPr>
                <w:rFonts w:eastAsia="Times New Roman"/>
                <w:color w:val="000000"/>
                <w:sz w:val="20"/>
                <w:szCs w:val="16"/>
              </w:rPr>
              <w:t>1</w:t>
            </w:r>
            <w:r w:rsidR="007F37A1">
              <w:rPr>
                <w:rFonts w:eastAsia="Times New Roman"/>
                <w:color w:val="000000"/>
                <w:sz w:val="20"/>
                <w:szCs w:val="16"/>
              </w:rPr>
              <w:t>5</w:t>
            </w:r>
            <w:r w:rsidRPr="00C02A31">
              <w:rPr>
                <w:rFonts w:eastAsia="Times New Roman"/>
                <w:color w:val="000000"/>
                <w:sz w:val="20"/>
                <w:szCs w:val="16"/>
              </w:rPr>
              <w:t>,</w:t>
            </w:r>
            <w:r w:rsidR="007F37A1">
              <w:rPr>
                <w:rFonts w:eastAsia="Times New Roman"/>
                <w:color w:val="000000"/>
                <w:sz w:val="20"/>
                <w:szCs w:val="16"/>
              </w:rPr>
              <w:t>5</w:t>
            </w:r>
            <w:r w:rsidR="007F37A1" w:rsidRPr="00C02A31">
              <w:rPr>
                <w:rFonts w:eastAsia="Times New Roman"/>
                <w:color w:val="000000"/>
                <w:sz w:val="20"/>
                <w:szCs w:val="16"/>
              </w:rPr>
              <w:t xml:space="preserve">00 </w:t>
            </w:r>
          </w:p>
        </w:tc>
      </w:tr>
      <w:tr w:rsidR="007356DF" w:rsidRPr="00DA7264" w14:paraId="3C5E3AD8"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2E1888A"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51400853"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208C2B1A" w14:textId="76CEAB7A" w:rsidR="007356DF" w:rsidRPr="00C02A31" w:rsidRDefault="007F37A1" w:rsidP="00F01346">
            <w:pPr>
              <w:spacing w:line="240" w:lineRule="auto"/>
              <w:jc w:val="center"/>
              <w:rPr>
                <w:rFonts w:eastAsia="Times New Roman"/>
                <w:b/>
                <w:bCs/>
                <w:color w:val="000000"/>
                <w:sz w:val="20"/>
                <w:szCs w:val="16"/>
              </w:rPr>
            </w:pPr>
            <w:r>
              <w:rPr>
                <w:rFonts w:eastAsia="Times New Roman"/>
                <w:b/>
                <w:bCs/>
                <w:color w:val="000000"/>
                <w:sz w:val="20"/>
                <w:szCs w:val="16"/>
              </w:rPr>
              <w:t>72</w:t>
            </w:r>
            <w:r w:rsidR="007356DF" w:rsidRPr="00C02A31">
              <w:rPr>
                <w:rFonts w:eastAsia="Times New Roman"/>
                <w:b/>
                <w:bCs/>
                <w:color w:val="000000"/>
                <w:sz w:val="20"/>
                <w:szCs w:val="16"/>
              </w:rPr>
              <w:t>%</w:t>
            </w:r>
          </w:p>
        </w:tc>
      </w:tr>
      <w:tr w:rsidR="007356DF" w:rsidRPr="00DA7264" w14:paraId="67C0B9D5"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604455E" w14:textId="1F1D9F51"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 xml:space="preserve">Inter </w:t>
            </w:r>
            <w:proofErr w:type="spellStart"/>
            <w:r w:rsidRPr="0045605B">
              <w:rPr>
                <w:rFonts w:eastAsia="Times New Roman"/>
                <w:i/>
                <w:color w:val="000000"/>
                <w:sz w:val="20"/>
                <w:szCs w:val="16"/>
              </w:rPr>
              <w:t>Partes</w:t>
            </w:r>
            <w:proofErr w:type="spellEnd"/>
            <w:r w:rsidRPr="00C02A31">
              <w:rPr>
                <w:rFonts w:eastAsia="Times New Roman"/>
                <w:color w:val="000000"/>
                <w:sz w:val="20"/>
                <w:szCs w:val="16"/>
              </w:rPr>
              <w:t xml:space="preserve"> Review Post-Institution Fee </w:t>
            </w:r>
            <w:r w:rsidR="00ED486F" w:rsidRPr="00C02A31">
              <w:rPr>
                <w:rFonts w:eastAsia="Times New Roman"/>
                <w:color w:val="000000"/>
                <w:sz w:val="20"/>
                <w:szCs w:val="16"/>
              </w:rPr>
              <w:t>–</w:t>
            </w:r>
            <w:r w:rsidRPr="00C02A31">
              <w:rPr>
                <w:rFonts w:eastAsia="Times New Roman"/>
                <w:color w:val="000000"/>
                <w:sz w:val="20"/>
                <w:szCs w:val="16"/>
              </w:rPr>
              <w:t xml:space="preserve"> Up to 15 Claims</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CE5D2E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47D8EB1E" w14:textId="0B6F3454" w:rsidR="007356DF" w:rsidRPr="00C02A31" w:rsidRDefault="007356DF" w:rsidP="00B82170">
            <w:pPr>
              <w:spacing w:line="240" w:lineRule="auto"/>
              <w:jc w:val="center"/>
              <w:rPr>
                <w:rFonts w:eastAsia="Times New Roman"/>
                <w:color w:val="000000"/>
                <w:sz w:val="20"/>
                <w:szCs w:val="16"/>
              </w:rPr>
            </w:pPr>
            <w:r w:rsidRPr="00C02A31">
              <w:rPr>
                <w:rFonts w:eastAsia="Times New Roman"/>
                <w:color w:val="000000"/>
                <w:sz w:val="20"/>
                <w:szCs w:val="16"/>
              </w:rPr>
              <w:t>$</w:t>
            </w:r>
            <w:r w:rsidR="007F37A1" w:rsidRPr="00C02A31">
              <w:rPr>
                <w:rFonts w:eastAsia="Times New Roman"/>
                <w:color w:val="000000"/>
                <w:sz w:val="20"/>
                <w:szCs w:val="16"/>
              </w:rPr>
              <w:t>1</w:t>
            </w:r>
            <w:r w:rsidR="007F37A1">
              <w:rPr>
                <w:rFonts w:eastAsia="Times New Roman"/>
                <w:color w:val="000000"/>
                <w:sz w:val="20"/>
                <w:szCs w:val="16"/>
              </w:rPr>
              <w:t>5</w:t>
            </w:r>
            <w:r w:rsidRPr="00C02A31">
              <w:rPr>
                <w:rFonts w:eastAsia="Times New Roman"/>
                <w:color w:val="000000"/>
                <w:sz w:val="20"/>
                <w:szCs w:val="16"/>
              </w:rPr>
              <w:t>,</w:t>
            </w:r>
            <w:r w:rsidR="007F37A1">
              <w:rPr>
                <w:rFonts w:eastAsia="Times New Roman"/>
                <w:color w:val="000000"/>
                <w:sz w:val="20"/>
                <w:szCs w:val="16"/>
              </w:rPr>
              <w:t>0</w:t>
            </w:r>
            <w:r w:rsidR="007F37A1" w:rsidRPr="00C02A31">
              <w:rPr>
                <w:rFonts w:eastAsia="Times New Roman"/>
                <w:color w:val="000000"/>
                <w:sz w:val="20"/>
                <w:szCs w:val="16"/>
              </w:rPr>
              <w:t xml:space="preserve">00 </w:t>
            </w:r>
          </w:p>
        </w:tc>
      </w:tr>
      <w:tr w:rsidR="007356DF" w:rsidRPr="00DA7264" w14:paraId="264EE955"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7A61BB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6A81EE34"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159C3FF9" w14:textId="44373FAD" w:rsidR="007356DF" w:rsidRPr="00C02A31" w:rsidRDefault="007F37A1" w:rsidP="00F01346">
            <w:pPr>
              <w:spacing w:line="240" w:lineRule="auto"/>
              <w:jc w:val="center"/>
              <w:rPr>
                <w:rFonts w:eastAsia="Times New Roman"/>
                <w:b/>
                <w:bCs/>
                <w:color w:val="000000"/>
                <w:sz w:val="20"/>
                <w:szCs w:val="16"/>
              </w:rPr>
            </w:pPr>
            <w:r>
              <w:rPr>
                <w:rFonts w:eastAsia="Times New Roman"/>
                <w:b/>
                <w:bCs/>
                <w:color w:val="000000"/>
                <w:sz w:val="20"/>
                <w:szCs w:val="16"/>
              </w:rPr>
              <w:t>7</w:t>
            </w:r>
            <w:r w:rsidR="007356DF" w:rsidRPr="00C02A31">
              <w:rPr>
                <w:rFonts w:eastAsia="Times New Roman"/>
                <w:b/>
                <w:bCs/>
                <w:color w:val="000000"/>
                <w:sz w:val="20"/>
                <w:szCs w:val="16"/>
              </w:rPr>
              <w:t>%</w:t>
            </w:r>
          </w:p>
        </w:tc>
      </w:tr>
      <w:tr w:rsidR="007356DF" w:rsidRPr="00DA7264" w14:paraId="3723ECA1"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C5A2C5C" w14:textId="77777777"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 xml:space="preserve">Inter </w:t>
            </w:r>
            <w:proofErr w:type="spellStart"/>
            <w:r w:rsidRPr="0045605B">
              <w:rPr>
                <w:rFonts w:eastAsia="Times New Roman"/>
                <w:i/>
                <w:color w:val="000000"/>
                <w:sz w:val="20"/>
                <w:szCs w:val="16"/>
              </w:rPr>
              <w:t>Partes</w:t>
            </w:r>
            <w:proofErr w:type="spellEnd"/>
            <w:r w:rsidRPr="00C02A31">
              <w:rPr>
                <w:rFonts w:eastAsia="Times New Roman"/>
                <w:color w:val="000000"/>
                <w:sz w:val="20"/>
                <w:szCs w:val="16"/>
              </w:rPr>
              <w:t xml:space="preserve"> Review Request of Each Claim in Excess of 20</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A648E0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2EA97CC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r>
      <w:tr w:rsidR="007356DF" w:rsidRPr="00DA7264" w14:paraId="5E3A4222"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839A14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55ECCA87"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78227D9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827418E"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C07F87A" w14:textId="77777777"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 xml:space="preserve">Inter </w:t>
            </w:r>
            <w:proofErr w:type="spellStart"/>
            <w:r w:rsidRPr="0045605B">
              <w:rPr>
                <w:rFonts w:eastAsia="Times New Roman"/>
                <w:i/>
                <w:color w:val="000000"/>
                <w:sz w:val="20"/>
                <w:szCs w:val="16"/>
              </w:rPr>
              <w:t>Partes</w:t>
            </w:r>
            <w:proofErr w:type="spellEnd"/>
            <w:r w:rsidRPr="00C02A31">
              <w:rPr>
                <w:rFonts w:eastAsia="Times New Roman"/>
                <w:color w:val="000000"/>
                <w:sz w:val="20"/>
                <w:szCs w:val="16"/>
              </w:rPr>
              <w:t xml:space="preserve"> Post-Institution Request of Each Claim in Excess of 15</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D450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641802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r>
      <w:tr w:rsidR="007356DF" w:rsidRPr="00DA7264" w14:paraId="10D0F9A1"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650AA5FF"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648F176E"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6082B1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A1F3A6B"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C055E65" w14:textId="4E75A19E"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Post-Grant or Covered Business Method Review Request Fee </w:t>
            </w:r>
            <w:r w:rsidR="00ED486F" w:rsidRPr="00C02A31">
              <w:rPr>
                <w:rFonts w:eastAsia="Times New Roman"/>
                <w:color w:val="000000"/>
                <w:sz w:val="20"/>
                <w:szCs w:val="16"/>
              </w:rPr>
              <w:t>–</w:t>
            </w:r>
            <w:r w:rsidRPr="00C02A31">
              <w:rPr>
                <w:rFonts w:eastAsia="Times New Roman"/>
                <w:color w:val="000000"/>
                <w:sz w:val="20"/>
                <w:szCs w:val="16"/>
              </w:rPr>
              <w:t xml:space="preserve"> Up to 20 Claims</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503186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52CC7E8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$16,000 </w:t>
            </w:r>
          </w:p>
        </w:tc>
      </w:tr>
      <w:tr w:rsidR="007356DF" w:rsidRPr="00DA7264" w14:paraId="4DE692AD"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6B10DCE1"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00F6A4EB"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1121848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12C4E8DD"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95D572" w14:textId="11C61746"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Post-Grant or Covered Business Method Review Post-Institution Fee </w:t>
            </w:r>
            <w:r w:rsidR="00ED486F" w:rsidRPr="00C02A31">
              <w:rPr>
                <w:rFonts w:eastAsia="Times New Roman"/>
                <w:color w:val="000000"/>
                <w:sz w:val="20"/>
                <w:szCs w:val="16"/>
              </w:rPr>
              <w:t>–</w:t>
            </w:r>
            <w:r w:rsidRPr="00C02A31">
              <w:rPr>
                <w:rFonts w:eastAsia="Times New Roman"/>
                <w:color w:val="000000"/>
                <w:sz w:val="20"/>
                <w:szCs w:val="16"/>
              </w:rPr>
              <w:t xml:space="preserve"> Up to 15 Claims</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C2A497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4D500B0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$22,000 </w:t>
            </w:r>
          </w:p>
        </w:tc>
      </w:tr>
      <w:tr w:rsidR="007356DF" w:rsidRPr="00DA7264" w14:paraId="7A8E609C"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726126B"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A9D6C2F"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044C34B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22%</w:t>
            </w:r>
          </w:p>
        </w:tc>
      </w:tr>
      <w:tr w:rsidR="007356DF" w:rsidRPr="00DA7264" w14:paraId="15B0F017"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31D399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Post-Grant or Covered Business Method Review Request of Each Claim in Excess of 20</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337CF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1F297D1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$375 </w:t>
            </w:r>
          </w:p>
        </w:tc>
      </w:tr>
      <w:tr w:rsidR="007356DF" w:rsidRPr="00DA7264" w14:paraId="37949A8D"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FF76B30"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11D7D932"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20B414F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4AA75F8" w14:textId="77777777" w:rsidTr="00384B8D">
        <w:tblPrEx>
          <w:tblLook w:val="0480" w:firstRow="0" w:lastRow="0" w:firstColumn="1" w:lastColumn="0" w:noHBand="0" w:noVBand="1"/>
        </w:tblPrEx>
        <w:trPr>
          <w:cantSplit/>
          <w:trHeight w:val="204"/>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AF9D8C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Post-Grant or Covered Business Method Review Post-Institution Request of Each Claim in Excess of 15</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DFD53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$550 </w:t>
            </w:r>
          </w:p>
        </w:tc>
        <w:tc>
          <w:tcPr>
            <w:tcW w:w="2798"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7208A54D" w14:textId="77777777" w:rsidR="000F3DA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$825</w:t>
            </w:r>
          </w:p>
          <w:p w14:paraId="3A7A6611" w14:textId="2EEA7A5B" w:rsidR="007356D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50%</w:t>
            </w:r>
          </w:p>
        </w:tc>
      </w:tr>
      <w:tr w:rsidR="004967E9" w:rsidRPr="00DA7264" w14:paraId="28D6B9D2" w14:textId="77777777" w:rsidTr="00996EA2">
        <w:tblPrEx>
          <w:tblLook w:val="0480" w:firstRow="0" w:lastRow="0" w:firstColumn="1" w:lastColumn="0" w:noHBand="0" w:noVBand="1"/>
        </w:tblPrEx>
        <w:trPr>
          <w:cantSplit/>
          <w:trHeight w:val="432"/>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5771847" w14:textId="77777777" w:rsidR="004967E9" w:rsidRPr="00C02A31" w:rsidRDefault="004967E9" w:rsidP="00F01346">
            <w:pPr>
              <w:spacing w:line="240" w:lineRule="auto"/>
              <w:rPr>
                <w:rFonts w:eastAsia="Times New Roman"/>
                <w:color w:val="000000"/>
                <w:sz w:val="20"/>
                <w:szCs w:val="16"/>
              </w:rPr>
            </w:pPr>
            <w:r w:rsidRPr="00C02A31">
              <w:rPr>
                <w:rFonts w:eastAsia="Times New Roman"/>
                <w:color w:val="000000"/>
                <w:sz w:val="20"/>
                <w:szCs w:val="16"/>
              </w:rPr>
              <w:t>Petition for Revival of an Abandoned Application for a Patent, for the Delayed Payment of the Fee for Issuing Each Patent, or for the Delayed Response by the Patent Owner in any Reexamination Proceeding</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4EB20A8"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1534" w:type="dxa"/>
            <w:gridSpan w:val="2"/>
            <w:vMerge w:val="restart"/>
            <w:tcBorders>
              <w:top w:val="nil"/>
              <w:left w:val="single" w:sz="4" w:space="0" w:color="808080"/>
              <w:right w:val="single" w:sz="4" w:space="0" w:color="808080"/>
            </w:tcBorders>
            <w:shd w:val="clear" w:color="000000" w:fill="FFFFFF"/>
            <w:noWrap/>
            <w:vAlign w:val="center"/>
            <w:hideMark/>
          </w:tcPr>
          <w:p w14:paraId="79F471AE" w14:textId="09A1399E" w:rsidR="004967E9" w:rsidRPr="00C02A31" w:rsidRDefault="004967E9" w:rsidP="004967E9">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1066" w:type="dxa"/>
            <w:tcBorders>
              <w:top w:val="single" w:sz="4" w:space="0" w:color="808080"/>
              <w:left w:val="nil"/>
              <w:bottom w:val="nil"/>
              <w:right w:val="single" w:sz="4" w:space="0" w:color="808080"/>
            </w:tcBorders>
            <w:shd w:val="clear" w:color="000000" w:fill="FFFFFF"/>
            <w:noWrap/>
            <w:vAlign w:val="bottom"/>
            <w:hideMark/>
          </w:tcPr>
          <w:p w14:paraId="31BA1EFE"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816" w:type="dxa"/>
            <w:tcBorders>
              <w:top w:val="single" w:sz="4" w:space="0" w:color="808080"/>
              <w:left w:val="nil"/>
              <w:bottom w:val="nil"/>
              <w:right w:val="single" w:sz="4" w:space="0" w:color="808080"/>
            </w:tcBorders>
            <w:shd w:val="clear" w:color="000000" w:fill="FFFFFF"/>
            <w:noWrap/>
            <w:vAlign w:val="bottom"/>
            <w:hideMark/>
          </w:tcPr>
          <w:p w14:paraId="4C43B6A3"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916" w:type="dxa"/>
            <w:tcBorders>
              <w:top w:val="single" w:sz="4" w:space="0" w:color="808080"/>
              <w:left w:val="nil"/>
              <w:bottom w:val="nil"/>
              <w:right w:val="single" w:sz="4" w:space="0" w:color="808080"/>
            </w:tcBorders>
            <w:shd w:val="clear" w:color="000000" w:fill="FFFFFF"/>
            <w:noWrap/>
            <w:vAlign w:val="bottom"/>
            <w:hideMark/>
          </w:tcPr>
          <w:p w14:paraId="5CC2662D"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4967E9" w:rsidRPr="00DA7264" w14:paraId="3097B1BD" w14:textId="77777777" w:rsidTr="00996EA2">
        <w:tblPrEx>
          <w:tblLook w:val="0480" w:firstRow="0" w:lastRow="0" w:firstColumn="1" w:lastColumn="0" w:noHBand="0" w:noVBand="1"/>
        </w:tblPrEx>
        <w:trPr>
          <w:cantSplit/>
          <w:trHeight w:val="432"/>
        </w:trPr>
        <w:tc>
          <w:tcPr>
            <w:tcW w:w="4380" w:type="dxa"/>
            <w:vMerge/>
            <w:tcBorders>
              <w:top w:val="nil"/>
              <w:left w:val="single" w:sz="4" w:space="0" w:color="808080"/>
              <w:bottom w:val="single" w:sz="4" w:space="0" w:color="808080"/>
              <w:right w:val="single" w:sz="4" w:space="0" w:color="808080"/>
            </w:tcBorders>
            <w:vAlign w:val="center"/>
            <w:hideMark/>
          </w:tcPr>
          <w:p w14:paraId="50A36F3A" w14:textId="77777777" w:rsidR="004967E9" w:rsidRPr="00C02A31" w:rsidRDefault="004967E9"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8EED7EB" w14:textId="77777777" w:rsidR="004967E9" w:rsidRPr="00C02A31" w:rsidRDefault="004967E9" w:rsidP="00F01346">
            <w:pPr>
              <w:spacing w:line="240" w:lineRule="auto"/>
              <w:rPr>
                <w:rFonts w:eastAsia="Times New Roman"/>
                <w:color w:val="000000"/>
                <w:sz w:val="20"/>
                <w:szCs w:val="16"/>
              </w:rPr>
            </w:pPr>
          </w:p>
        </w:tc>
        <w:tc>
          <w:tcPr>
            <w:tcW w:w="1534" w:type="dxa"/>
            <w:gridSpan w:val="2"/>
            <w:vMerge/>
            <w:tcBorders>
              <w:left w:val="single" w:sz="4" w:space="0" w:color="808080"/>
              <w:bottom w:val="single" w:sz="4" w:space="0" w:color="808080"/>
              <w:right w:val="single" w:sz="4" w:space="0" w:color="808080"/>
            </w:tcBorders>
            <w:vAlign w:val="center"/>
            <w:hideMark/>
          </w:tcPr>
          <w:p w14:paraId="7B0BB68F" w14:textId="77777777" w:rsidR="004967E9" w:rsidRPr="00C02A31" w:rsidRDefault="004967E9"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B678902"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816" w:type="dxa"/>
            <w:tcBorders>
              <w:top w:val="nil"/>
              <w:left w:val="nil"/>
              <w:bottom w:val="single" w:sz="4" w:space="0" w:color="808080"/>
              <w:right w:val="single" w:sz="4" w:space="0" w:color="808080"/>
            </w:tcBorders>
            <w:shd w:val="clear" w:color="000000" w:fill="FFFFFF"/>
            <w:noWrap/>
            <w:hideMark/>
          </w:tcPr>
          <w:p w14:paraId="1DFFCB59"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916" w:type="dxa"/>
            <w:tcBorders>
              <w:top w:val="nil"/>
              <w:left w:val="nil"/>
              <w:bottom w:val="single" w:sz="4" w:space="0" w:color="808080"/>
              <w:right w:val="single" w:sz="4" w:space="0" w:color="808080"/>
            </w:tcBorders>
            <w:shd w:val="clear" w:color="000000" w:fill="FFFFFF"/>
            <w:noWrap/>
            <w:hideMark/>
          </w:tcPr>
          <w:p w14:paraId="7928E2F4"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4967E9" w:rsidRPr="00DA7264" w14:paraId="0F1DB898" w14:textId="77777777" w:rsidTr="00996EA2">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8A6651" w14:textId="77777777" w:rsidR="004967E9" w:rsidRPr="00C02A31" w:rsidRDefault="004967E9" w:rsidP="00F01346">
            <w:pPr>
              <w:spacing w:line="240" w:lineRule="auto"/>
              <w:rPr>
                <w:rFonts w:eastAsia="Times New Roman"/>
                <w:color w:val="000000"/>
                <w:sz w:val="20"/>
                <w:szCs w:val="16"/>
              </w:rPr>
            </w:pPr>
            <w:r w:rsidRPr="00C02A31">
              <w:rPr>
                <w:rFonts w:eastAsia="Times New Roman"/>
                <w:color w:val="000000"/>
                <w:sz w:val="20"/>
                <w:szCs w:val="16"/>
              </w:rPr>
              <w:t>Petition for the Delayed Submission of a Priority or Benefit Claim, or to Restore the Right of Priority or Benefit</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841647"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1534" w:type="dxa"/>
            <w:gridSpan w:val="2"/>
            <w:vMerge w:val="restart"/>
            <w:tcBorders>
              <w:top w:val="nil"/>
              <w:left w:val="single" w:sz="4" w:space="0" w:color="808080"/>
              <w:right w:val="single" w:sz="4" w:space="0" w:color="808080"/>
            </w:tcBorders>
            <w:shd w:val="clear" w:color="000000" w:fill="FFFFFF"/>
            <w:noWrap/>
            <w:vAlign w:val="center"/>
            <w:hideMark/>
          </w:tcPr>
          <w:p w14:paraId="3DFD6731" w14:textId="7919BD85" w:rsidR="004967E9" w:rsidRPr="00C02A31" w:rsidRDefault="004967E9" w:rsidP="004967E9">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1066" w:type="dxa"/>
            <w:tcBorders>
              <w:top w:val="nil"/>
              <w:left w:val="nil"/>
              <w:bottom w:val="nil"/>
              <w:right w:val="single" w:sz="4" w:space="0" w:color="808080"/>
            </w:tcBorders>
            <w:shd w:val="clear" w:color="000000" w:fill="FFFFFF"/>
            <w:noWrap/>
            <w:vAlign w:val="bottom"/>
            <w:hideMark/>
          </w:tcPr>
          <w:p w14:paraId="3D6CA1BC"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816" w:type="dxa"/>
            <w:tcBorders>
              <w:top w:val="nil"/>
              <w:left w:val="nil"/>
              <w:bottom w:val="nil"/>
              <w:right w:val="single" w:sz="4" w:space="0" w:color="808080"/>
            </w:tcBorders>
            <w:shd w:val="clear" w:color="000000" w:fill="FFFFFF"/>
            <w:noWrap/>
            <w:vAlign w:val="bottom"/>
            <w:hideMark/>
          </w:tcPr>
          <w:p w14:paraId="0B858876"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916" w:type="dxa"/>
            <w:tcBorders>
              <w:top w:val="nil"/>
              <w:left w:val="nil"/>
              <w:bottom w:val="nil"/>
              <w:right w:val="single" w:sz="4" w:space="0" w:color="808080"/>
            </w:tcBorders>
            <w:shd w:val="clear" w:color="000000" w:fill="FFFFFF"/>
            <w:noWrap/>
            <w:vAlign w:val="bottom"/>
            <w:hideMark/>
          </w:tcPr>
          <w:p w14:paraId="1CD0BE35"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4967E9" w:rsidRPr="00DA7264" w14:paraId="62552231" w14:textId="77777777" w:rsidTr="00996EA2">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023F61AF" w14:textId="77777777" w:rsidR="004967E9" w:rsidRPr="00C02A31" w:rsidRDefault="004967E9"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4932E78" w14:textId="77777777" w:rsidR="004967E9" w:rsidRPr="00C02A31" w:rsidRDefault="004967E9" w:rsidP="00F01346">
            <w:pPr>
              <w:spacing w:line="240" w:lineRule="auto"/>
              <w:rPr>
                <w:rFonts w:eastAsia="Times New Roman"/>
                <w:color w:val="000000"/>
                <w:sz w:val="20"/>
                <w:szCs w:val="16"/>
              </w:rPr>
            </w:pPr>
          </w:p>
        </w:tc>
        <w:tc>
          <w:tcPr>
            <w:tcW w:w="1534" w:type="dxa"/>
            <w:gridSpan w:val="2"/>
            <w:vMerge/>
            <w:tcBorders>
              <w:left w:val="single" w:sz="4" w:space="0" w:color="808080"/>
              <w:bottom w:val="single" w:sz="4" w:space="0" w:color="808080"/>
              <w:right w:val="single" w:sz="4" w:space="0" w:color="808080"/>
            </w:tcBorders>
            <w:vAlign w:val="center"/>
            <w:hideMark/>
          </w:tcPr>
          <w:p w14:paraId="6E59A8A1" w14:textId="77777777" w:rsidR="004967E9" w:rsidRPr="00C02A31" w:rsidRDefault="004967E9"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0A72A1E"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816" w:type="dxa"/>
            <w:tcBorders>
              <w:top w:val="nil"/>
              <w:left w:val="nil"/>
              <w:bottom w:val="single" w:sz="4" w:space="0" w:color="808080"/>
              <w:right w:val="single" w:sz="4" w:space="0" w:color="808080"/>
            </w:tcBorders>
            <w:shd w:val="clear" w:color="000000" w:fill="FFFFFF"/>
            <w:noWrap/>
            <w:hideMark/>
          </w:tcPr>
          <w:p w14:paraId="28077DAB"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916" w:type="dxa"/>
            <w:tcBorders>
              <w:top w:val="nil"/>
              <w:left w:val="nil"/>
              <w:bottom w:val="single" w:sz="4" w:space="0" w:color="808080"/>
              <w:right w:val="single" w:sz="4" w:space="0" w:color="808080"/>
            </w:tcBorders>
            <w:shd w:val="clear" w:color="000000" w:fill="FFFFFF"/>
            <w:noWrap/>
            <w:hideMark/>
          </w:tcPr>
          <w:p w14:paraId="426CC883"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3BBBED2C"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70D96CD" w14:textId="5FCB0F8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Hague International Design Application Fees</w:t>
            </w:r>
            <w:r w:rsidR="005203E5">
              <w:rPr>
                <w:rFonts w:eastAsia="Times New Roman"/>
                <w:color w:val="000000"/>
                <w:sz w:val="20"/>
                <w:szCs w:val="16"/>
              </w:rPr>
              <w:t xml:space="preserve"> – </w:t>
            </w:r>
            <w:r w:rsidRPr="00C02A31">
              <w:rPr>
                <w:rFonts w:eastAsia="Times New Roman"/>
                <w:color w:val="000000"/>
                <w:sz w:val="20"/>
                <w:szCs w:val="16"/>
              </w:rPr>
              <w:t>Transmittal Fee</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5F30F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1066" w:type="dxa"/>
            <w:tcBorders>
              <w:top w:val="nil"/>
              <w:left w:val="nil"/>
              <w:bottom w:val="nil"/>
              <w:right w:val="single" w:sz="4" w:space="0" w:color="808080"/>
            </w:tcBorders>
            <w:shd w:val="clear" w:color="000000" w:fill="FFFFFF"/>
            <w:noWrap/>
            <w:vAlign w:val="bottom"/>
            <w:hideMark/>
          </w:tcPr>
          <w:p w14:paraId="61E6E66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816" w:type="dxa"/>
            <w:tcBorders>
              <w:top w:val="nil"/>
              <w:left w:val="nil"/>
              <w:bottom w:val="nil"/>
              <w:right w:val="single" w:sz="4" w:space="0" w:color="808080"/>
            </w:tcBorders>
            <w:shd w:val="clear" w:color="000000" w:fill="FFFFFF"/>
            <w:noWrap/>
            <w:vAlign w:val="bottom"/>
            <w:hideMark/>
          </w:tcPr>
          <w:p w14:paraId="7222A3E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916" w:type="dxa"/>
            <w:tcBorders>
              <w:top w:val="nil"/>
              <w:left w:val="nil"/>
              <w:bottom w:val="nil"/>
              <w:right w:val="single" w:sz="4" w:space="0" w:color="808080"/>
            </w:tcBorders>
            <w:shd w:val="clear" w:color="000000" w:fill="FFFFFF"/>
            <w:noWrap/>
            <w:vAlign w:val="bottom"/>
            <w:hideMark/>
          </w:tcPr>
          <w:p w14:paraId="35F60F7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r>
      <w:tr w:rsidR="007356DF" w:rsidRPr="00DA7264" w14:paraId="79010EF4"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3867984"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8F0903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FD8C6C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0%</w:t>
            </w:r>
          </w:p>
        </w:tc>
        <w:tc>
          <w:tcPr>
            <w:tcW w:w="816" w:type="dxa"/>
            <w:tcBorders>
              <w:top w:val="nil"/>
              <w:left w:val="nil"/>
              <w:bottom w:val="single" w:sz="4" w:space="0" w:color="808080"/>
              <w:right w:val="single" w:sz="4" w:space="0" w:color="808080"/>
            </w:tcBorders>
            <w:shd w:val="clear" w:color="000000" w:fill="FFFFFF"/>
            <w:noWrap/>
            <w:hideMark/>
          </w:tcPr>
          <w:p w14:paraId="4A4F6AE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c>
          <w:tcPr>
            <w:tcW w:w="916" w:type="dxa"/>
            <w:tcBorders>
              <w:top w:val="nil"/>
              <w:left w:val="nil"/>
              <w:bottom w:val="single" w:sz="4" w:space="0" w:color="808080"/>
              <w:right w:val="single" w:sz="4" w:space="0" w:color="808080"/>
            </w:tcBorders>
            <w:shd w:val="clear" w:color="000000" w:fill="FFFFFF"/>
            <w:noWrap/>
            <w:hideMark/>
          </w:tcPr>
          <w:p w14:paraId="63C433B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-75%</w:t>
            </w:r>
          </w:p>
        </w:tc>
      </w:tr>
      <w:tr w:rsidR="007356DF" w:rsidRPr="00DA7264" w14:paraId="5F96EB4B" w14:textId="77777777" w:rsidTr="00384B8D">
        <w:tblPrEx>
          <w:tblLook w:val="0480" w:firstRow="0" w:lastRow="0" w:firstColumn="1" w:lastColumn="0" w:noHBand="0" w:noVBand="1"/>
        </w:tblPrEx>
        <w:trPr>
          <w:cantSplit/>
          <w:trHeight w:val="204"/>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38A7A32C"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lastRenderedPageBreak/>
              <w:t>Petition to convert an international design application to a design application under 35 U.S.C. chapter 16</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22BA4A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1066" w:type="dxa"/>
            <w:tcBorders>
              <w:top w:val="single" w:sz="4" w:space="0" w:color="808080"/>
              <w:left w:val="nil"/>
              <w:bottom w:val="single" w:sz="4" w:space="0" w:color="808080"/>
              <w:right w:val="single" w:sz="4" w:space="0" w:color="808080"/>
            </w:tcBorders>
            <w:shd w:val="clear" w:color="000000" w:fill="FFFFFF"/>
            <w:noWrap/>
            <w:vAlign w:val="center"/>
            <w:hideMark/>
          </w:tcPr>
          <w:p w14:paraId="2F9CA1DB" w14:textId="6F95B513"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$180</w:t>
            </w:r>
          </w:p>
          <w:p w14:paraId="2F577F91" w14:textId="26FA2314"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0%</w:t>
            </w:r>
          </w:p>
        </w:tc>
        <w:tc>
          <w:tcPr>
            <w:tcW w:w="816" w:type="dxa"/>
            <w:tcBorders>
              <w:top w:val="single" w:sz="4" w:space="0" w:color="808080"/>
              <w:left w:val="nil"/>
              <w:bottom w:val="single" w:sz="4" w:space="0" w:color="808080"/>
              <w:right w:val="single" w:sz="4" w:space="0" w:color="808080"/>
            </w:tcBorders>
            <w:shd w:val="clear" w:color="000000" w:fill="FFFFFF"/>
            <w:noWrap/>
            <w:vAlign w:val="center"/>
            <w:hideMark/>
          </w:tcPr>
          <w:p w14:paraId="65208BE8" w14:textId="5D508F3D"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$90</w:t>
            </w:r>
          </w:p>
          <w:p w14:paraId="4AC5B7AA" w14:textId="2CA434B9"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-50%</w:t>
            </w:r>
          </w:p>
        </w:tc>
        <w:tc>
          <w:tcPr>
            <w:tcW w:w="916" w:type="dxa"/>
            <w:tcBorders>
              <w:top w:val="single" w:sz="4" w:space="0" w:color="808080"/>
              <w:left w:val="nil"/>
              <w:bottom w:val="single" w:sz="4" w:space="0" w:color="808080"/>
              <w:right w:val="single" w:sz="4" w:space="0" w:color="808080"/>
            </w:tcBorders>
            <w:shd w:val="clear" w:color="000000" w:fill="FFFFFF"/>
            <w:noWrap/>
            <w:vAlign w:val="center"/>
            <w:hideMark/>
          </w:tcPr>
          <w:p w14:paraId="32877732" w14:textId="76940261"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$45</w:t>
            </w:r>
          </w:p>
          <w:p w14:paraId="1E23D45E" w14:textId="11F498C7"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-75%</w:t>
            </w:r>
          </w:p>
        </w:tc>
      </w:tr>
      <w:tr w:rsidR="004967E9" w:rsidRPr="00DA7264" w14:paraId="77CD76B2" w14:textId="77777777" w:rsidTr="00996EA2">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702E928" w14:textId="77777777" w:rsidR="004967E9" w:rsidRPr="00C02A31" w:rsidRDefault="004967E9" w:rsidP="00F01346">
            <w:pPr>
              <w:spacing w:line="240" w:lineRule="auto"/>
              <w:rPr>
                <w:rFonts w:eastAsia="Times New Roman"/>
                <w:color w:val="000000"/>
                <w:sz w:val="20"/>
                <w:szCs w:val="16"/>
              </w:rPr>
            </w:pPr>
            <w:r w:rsidRPr="00C02A31">
              <w:rPr>
                <w:rFonts w:eastAsia="Times New Roman"/>
                <w:color w:val="000000"/>
                <w:sz w:val="20"/>
                <w:szCs w:val="16"/>
              </w:rPr>
              <w:t>Petition to Excuse Applicant's Failure to Act Within Prescribed Time Limits in an International Design Application</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B76DDC"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1534" w:type="dxa"/>
            <w:gridSpan w:val="2"/>
            <w:vMerge w:val="restart"/>
            <w:tcBorders>
              <w:top w:val="nil"/>
              <w:left w:val="single" w:sz="4" w:space="0" w:color="808080"/>
              <w:right w:val="single" w:sz="4" w:space="0" w:color="808080"/>
            </w:tcBorders>
            <w:shd w:val="clear" w:color="000000" w:fill="FFFFFF"/>
            <w:noWrap/>
            <w:vAlign w:val="center"/>
            <w:hideMark/>
          </w:tcPr>
          <w:p w14:paraId="54668018" w14:textId="7306F107" w:rsidR="004967E9" w:rsidRPr="00C02A31" w:rsidRDefault="004967E9" w:rsidP="004967E9">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1066" w:type="dxa"/>
            <w:tcBorders>
              <w:top w:val="single" w:sz="4" w:space="0" w:color="808080"/>
              <w:left w:val="nil"/>
              <w:bottom w:val="nil"/>
              <w:right w:val="single" w:sz="4" w:space="0" w:color="808080"/>
            </w:tcBorders>
            <w:shd w:val="clear" w:color="000000" w:fill="FFFFFF"/>
            <w:noWrap/>
            <w:vAlign w:val="bottom"/>
            <w:hideMark/>
          </w:tcPr>
          <w:p w14:paraId="7B4D0CA1"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816" w:type="dxa"/>
            <w:tcBorders>
              <w:top w:val="single" w:sz="4" w:space="0" w:color="808080"/>
              <w:left w:val="nil"/>
              <w:bottom w:val="nil"/>
              <w:right w:val="single" w:sz="4" w:space="0" w:color="808080"/>
            </w:tcBorders>
            <w:shd w:val="clear" w:color="000000" w:fill="FFFFFF"/>
            <w:noWrap/>
            <w:vAlign w:val="bottom"/>
            <w:hideMark/>
          </w:tcPr>
          <w:p w14:paraId="55EA7C9D"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916" w:type="dxa"/>
            <w:tcBorders>
              <w:top w:val="single" w:sz="4" w:space="0" w:color="808080"/>
              <w:left w:val="nil"/>
              <w:bottom w:val="nil"/>
              <w:right w:val="single" w:sz="4" w:space="0" w:color="808080"/>
            </w:tcBorders>
            <w:shd w:val="clear" w:color="000000" w:fill="FFFFFF"/>
            <w:noWrap/>
            <w:vAlign w:val="bottom"/>
            <w:hideMark/>
          </w:tcPr>
          <w:p w14:paraId="1FBB8441" w14:textId="77777777" w:rsidR="004967E9" w:rsidRPr="00C02A31" w:rsidRDefault="004967E9"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4967E9" w:rsidRPr="00DA7264" w14:paraId="366A4651" w14:textId="77777777" w:rsidTr="00996EA2">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04F76A3" w14:textId="77777777" w:rsidR="004967E9" w:rsidRPr="00C02A31" w:rsidRDefault="004967E9"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3871B51" w14:textId="77777777" w:rsidR="004967E9" w:rsidRPr="00C02A31" w:rsidRDefault="004967E9" w:rsidP="00F01346">
            <w:pPr>
              <w:spacing w:line="240" w:lineRule="auto"/>
              <w:rPr>
                <w:rFonts w:eastAsia="Times New Roman"/>
                <w:color w:val="000000"/>
                <w:sz w:val="20"/>
                <w:szCs w:val="16"/>
              </w:rPr>
            </w:pPr>
          </w:p>
        </w:tc>
        <w:tc>
          <w:tcPr>
            <w:tcW w:w="1534" w:type="dxa"/>
            <w:gridSpan w:val="2"/>
            <w:vMerge/>
            <w:tcBorders>
              <w:left w:val="single" w:sz="4" w:space="0" w:color="808080"/>
              <w:bottom w:val="single" w:sz="4" w:space="0" w:color="808080"/>
              <w:right w:val="single" w:sz="4" w:space="0" w:color="808080"/>
            </w:tcBorders>
            <w:vAlign w:val="center"/>
            <w:hideMark/>
          </w:tcPr>
          <w:p w14:paraId="6CFC3514" w14:textId="77777777" w:rsidR="004967E9" w:rsidRPr="00C02A31" w:rsidRDefault="004967E9"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28D2A84"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816" w:type="dxa"/>
            <w:tcBorders>
              <w:top w:val="nil"/>
              <w:left w:val="nil"/>
              <w:bottom w:val="single" w:sz="4" w:space="0" w:color="808080"/>
              <w:right w:val="single" w:sz="4" w:space="0" w:color="808080"/>
            </w:tcBorders>
            <w:shd w:val="clear" w:color="000000" w:fill="FFFFFF"/>
            <w:noWrap/>
            <w:hideMark/>
          </w:tcPr>
          <w:p w14:paraId="1CA4D34F"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916" w:type="dxa"/>
            <w:tcBorders>
              <w:top w:val="nil"/>
              <w:left w:val="nil"/>
              <w:bottom w:val="single" w:sz="4" w:space="0" w:color="808080"/>
              <w:right w:val="single" w:sz="4" w:space="0" w:color="808080"/>
            </w:tcBorders>
            <w:shd w:val="clear" w:color="000000" w:fill="FFFFFF"/>
            <w:noWrap/>
            <w:hideMark/>
          </w:tcPr>
          <w:p w14:paraId="7A4B50DE" w14:textId="77777777" w:rsidR="004967E9" w:rsidRPr="00C02A31" w:rsidRDefault="004967E9"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18F599AC"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185A0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National Stage Fee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F42BF2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EAAD66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AF065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1066" w:type="dxa"/>
            <w:tcBorders>
              <w:top w:val="nil"/>
              <w:left w:val="nil"/>
              <w:bottom w:val="nil"/>
              <w:right w:val="single" w:sz="4" w:space="0" w:color="808080"/>
            </w:tcBorders>
            <w:shd w:val="clear" w:color="000000" w:fill="FFFFFF"/>
            <w:noWrap/>
            <w:vAlign w:val="bottom"/>
            <w:hideMark/>
          </w:tcPr>
          <w:p w14:paraId="036ABE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816" w:type="dxa"/>
            <w:tcBorders>
              <w:top w:val="nil"/>
              <w:left w:val="nil"/>
              <w:bottom w:val="nil"/>
              <w:right w:val="single" w:sz="4" w:space="0" w:color="808080"/>
            </w:tcBorders>
            <w:shd w:val="clear" w:color="000000" w:fill="FFFFFF"/>
            <w:noWrap/>
            <w:vAlign w:val="bottom"/>
            <w:hideMark/>
          </w:tcPr>
          <w:p w14:paraId="3115167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916" w:type="dxa"/>
            <w:tcBorders>
              <w:top w:val="nil"/>
              <w:left w:val="nil"/>
              <w:bottom w:val="nil"/>
              <w:right w:val="single" w:sz="4" w:space="0" w:color="808080"/>
            </w:tcBorders>
            <w:shd w:val="clear" w:color="000000" w:fill="FFFFFF"/>
            <w:noWrap/>
            <w:vAlign w:val="bottom"/>
            <w:hideMark/>
          </w:tcPr>
          <w:p w14:paraId="110C1E5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790A3548"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11524B1"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32D5F89"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EB6DE51"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87B9136"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077E788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816" w:type="dxa"/>
            <w:tcBorders>
              <w:top w:val="nil"/>
              <w:left w:val="nil"/>
              <w:bottom w:val="single" w:sz="4" w:space="0" w:color="808080"/>
              <w:right w:val="single" w:sz="4" w:space="0" w:color="808080"/>
            </w:tcBorders>
            <w:shd w:val="clear" w:color="000000" w:fill="FFFFFF"/>
            <w:noWrap/>
            <w:hideMark/>
          </w:tcPr>
          <w:p w14:paraId="19E3419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916" w:type="dxa"/>
            <w:tcBorders>
              <w:top w:val="nil"/>
              <w:left w:val="nil"/>
              <w:bottom w:val="single" w:sz="4" w:space="0" w:color="808080"/>
              <w:right w:val="single" w:sz="4" w:space="0" w:color="808080"/>
            </w:tcBorders>
            <w:shd w:val="clear" w:color="000000" w:fill="FFFFFF"/>
            <w:noWrap/>
            <w:hideMark/>
          </w:tcPr>
          <w:p w14:paraId="3E590B1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49209EE1"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7AB0E82" w14:textId="777788F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U.S. Was the ISA</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5854B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FB7A36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03E6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c>
          <w:tcPr>
            <w:tcW w:w="1066" w:type="dxa"/>
            <w:tcBorders>
              <w:top w:val="nil"/>
              <w:left w:val="nil"/>
              <w:bottom w:val="nil"/>
              <w:right w:val="single" w:sz="4" w:space="0" w:color="808080"/>
            </w:tcBorders>
            <w:shd w:val="clear" w:color="000000" w:fill="FFFFFF"/>
            <w:noWrap/>
            <w:vAlign w:val="bottom"/>
            <w:hideMark/>
          </w:tcPr>
          <w:p w14:paraId="17BA3E8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816" w:type="dxa"/>
            <w:tcBorders>
              <w:top w:val="nil"/>
              <w:left w:val="nil"/>
              <w:bottom w:val="nil"/>
              <w:right w:val="single" w:sz="4" w:space="0" w:color="808080"/>
            </w:tcBorders>
            <w:shd w:val="clear" w:color="000000" w:fill="FFFFFF"/>
            <w:noWrap/>
            <w:vAlign w:val="bottom"/>
            <w:hideMark/>
          </w:tcPr>
          <w:p w14:paraId="5EFCDA9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916" w:type="dxa"/>
            <w:tcBorders>
              <w:top w:val="nil"/>
              <w:left w:val="nil"/>
              <w:bottom w:val="nil"/>
              <w:right w:val="single" w:sz="4" w:space="0" w:color="808080"/>
            </w:tcBorders>
            <w:shd w:val="clear" w:color="000000" w:fill="FFFFFF"/>
            <w:noWrap/>
            <w:vAlign w:val="bottom"/>
            <w:hideMark/>
          </w:tcPr>
          <w:p w14:paraId="255BADA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629F2E34"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37BE9B8"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43C1F25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27BAE4F"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DDABBFA"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2B6A574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c>
          <w:tcPr>
            <w:tcW w:w="816" w:type="dxa"/>
            <w:tcBorders>
              <w:top w:val="nil"/>
              <w:left w:val="nil"/>
              <w:bottom w:val="single" w:sz="4" w:space="0" w:color="808080"/>
              <w:right w:val="single" w:sz="4" w:space="0" w:color="808080"/>
            </w:tcBorders>
            <w:shd w:val="clear" w:color="000000" w:fill="FFFFFF"/>
            <w:noWrap/>
            <w:hideMark/>
          </w:tcPr>
          <w:p w14:paraId="29A2965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c>
          <w:tcPr>
            <w:tcW w:w="916" w:type="dxa"/>
            <w:tcBorders>
              <w:top w:val="nil"/>
              <w:left w:val="nil"/>
              <w:bottom w:val="single" w:sz="4" w:space="0" w:color="808080"/>
              <w:right w:val="single" w:sz="4" w:space="0" w:color="808080"/>
            </w:tcBorders>
            <w:shd w:val="clear" w:color="000000" w:fill="FFFFFF"/>
            <w:noWrap/>
            <w:hideMark/>
          </w:tcPr>
          <w:p w14:paraId="5D6E116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r>
      <w:tr w:rsidR="007356DF" w:rsidRPr="00DA7264" w14:paraId="654C8D99"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BC7628" w14:textId="3FCEF9FF"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Search Report Prepared and Provided to USPTO</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C0D9A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0E43CA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EF8C37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1066" w:type="dxa"/>
            <w:tcBorders>
              <w:top w:val="nil"/>
              <w:left w:val="nil"/>
              <w:bottom w:val="nil"/>
              <w:right w:val="single" w:sz="4" w:space="0" w:color="808080"/>
            </w:tcBorders>
            <w:shd w:val="clear" w:color="000000" w:fill="FFFFFF"/>
            <w:noWrap/>
            <w:vAlign w:val="bottom"/>
            <w:hideMark/>
          </w:tcPr>
          <w:p w14:paraId="786F876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$520 </w:t>
            </w:r>
          </w:p>
        </w:tc>
        <w:tc>
          <w:tcPr>
            <w:tcW w:w="816" w:type="dxa"/>
            <w:tcBorders>
              <w:top w:val="nil"/>
              <w:left w:val="nil"/>
              <w:bottom w:val="nil"/>
              <w:right w:val="single" w:sz="4" w:space="0" w:color="808080"/>
            </w:tcBorders>
            <w:shd w:val="clear" w:color="000000" w:fill="FFFFFF"/>
            <w:noWrap/>
            <w:vAlign w:val="bottom"/>
            <w:hideMark/>
          </w:tcPr>
          <w:p w14:paraId="69AAEFE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$260 </w:t>
            </w:r>
          </w:p>
        </w:tc>
        <w:tc>
          <w:tcPr>
            <w:tcW w:w="916" w:type="dxa"/>
            <w:tcBorders>
              <w:top w:val="nil"/>
              <w:left w:val="nil"/>
              <w:bottom w:val="nil"/>
              <w:right w:val="single" w:sz="4" w:space="0" w:color="808080"/>
            </w:tcBorders>
            <w:shd w:val="clear" w:color="000000" w:fill="FFFFFF"/>
            <w:noWrap/>
            <w:vAlign w:val="bottom"/>
            <w:hideMark/>
          </w:tcPr>
          <w:p w14:paraId="5DC18D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r>
      <w:tr w:rsidR="007356DF" w:rsidRPr="00DA7264" w14:paraId="2243A1AA"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4E12609"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0C7CFFF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27542C9"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78FE37F"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6176E1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816" w:type="dxa"/>
            <w:tcBorders>
              <w:top w:val="nil"/>
              <w:left w:val="nil"/>
              <w:bottom w:val="single" w:sz="4" w:space="0" w:color="808080"/>
              <w:right w:val="single" w:sz="4" w:space="0" w:color="808080"/>
            </w:tcBorders>
            <w:shd w:val="clear" w:color="000000" w:fill="FFFFFF"/>
            <w:noWrap/>
            <w:hideMark/>
          </w:tcPr>
          <w:p w14:paraId="0BE7DC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916" w:type="dxa"/>
            <w:tcBorders>
              <w:top w:val="nil"/>
              <w:left w:val="nil"/>
              <w:bottom w:val="single" w:sz="4" w:space="0" w:color="808080"/>
              <w:right w:val="single" w:sz="4" w:space="0" w:color="808080"/>
            </w:tcBorders>
            <w:shd w:val="clear" w:color="000000" w:fill="FFFFFF"/>
            <w:noWrap/>
            <w:hideMark/>
          </w:tcPr>
          <w:p w14:paraId="58F0A05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5D72CC59"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79DC6DC" w14:textId="02598C6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All Other Situations</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E2A01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2384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941C3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1066" w:type="dxa"/>
            <w:tcBorders>
              <w:top w:val="nil"/>
              <w:left w:val="nil"/>
              <w:bottom w:val="nil"/>
              <w:right w:val="single" w:sz="4" w:space="0" w:color="808080"/>
            </w:tcBorders>
            <w:shd w:val="clear" w:color="000000" w:fill="FFFFFF"/>
            <w:noWrap/>
            <w:vAlign w:val="bottom"/>
            <w:hideMark/>
          </w:tcPr>
          <w:p w14:paraId="410BCC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816" w:type="dxa"/>
            <w:tcBorders>
              <w:top w:val="nil"/>
              <w:left w:val="nil"/>
              <w:bottom w:val="nil"/>
              <w:right w:val="single" w:sz="4" w:space="0" w:color="808080"/>
            </w:tcBorders>
            <w:shd w:val="clear" w:color="000000" w:fill="FFFFFF"/>
            <w:noWrap/>
            <w:vAlign w:val="bottom"/>
            <w:hideMark/>
          </w:tcPr>
          <w:p w14:paraId="7CB68B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916" w:type="dxa"/>
            <w:tcBorders>
              <w:top w:val="nil"/>
              <w:left w:val="nil"/>
              <w:bottom w:val="nil"/>
              <w:right w:val="single" w:sz="4" w:space="0" w:color="808080"/>
            </w:tcBorders>
            <w:shd w:val="clear" w:color="000000" w:fill="FFFFFF"/>
            <w:noWrap/>
            <w:vAlign w:val="bottom"/>
            <w:hideMark/>
          </w:tcPr>
          <w:p w14:paraId="021E3F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B28BC22"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18165731"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C1BA9A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C481DA5"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35A622B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18E0C1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01737B4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464CCB8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DA06F08"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4C62B3C" w14:textId="406ADF1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Examination Fee </w:t>
            </w:r>
            <w:r w:rsidR="00ED486F" w:rsidRPr="00C02A31">
              <w:rPr>
                <w:rFonts w:eastAsia="Times New Roman"/>
                <w:color w:val="000000"/>
                <w:sz w:val="20"/>
                <w:szCs w:val="16"/>
              </w:rPr>
              <w:t>–</w:t>
            </w:r>
            <w:r w:rsidRPr="00C02A31">
              <w:rPr>
                <w:rFonts w:eastAsia="Times New Roman"/>
                <w:color w:val="000000"/>
                <w:sz w:val="20"/>
                <w:szCs w:val="16"/>
              </w:rPr>
              <w:t xml:space="preserve"> All Other Situations</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75703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15DE8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$360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9A77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1066" w:type="dxa"/>
            <w:tcBorders>
              <w:top w:val="nil"/>
              <w:left w:val="nil"/>
              <w:bottom w:val="nil"/>
              <w:right w:val="single" w:sz="4" w:space="0" w:color="808080"/>
            </w:tcBorders>
            <w:shd w:val="clear" w:color="000000" w:fill="FFFFFF"/>
            <w:noWrap/>
            <w:vAlign w:val="bottom"/>
            <w:hideMark/>
          </w:tcPr>
          <w:p w14:paraId="62DDF35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816" w:type="dxa"/>
            <w:tcBorders>
              <w:top w:val="nil"/>
              <w:left w:val="nil"/>
              <w:bottom w:val="nil"/>
              <w:right w:val="single" w:sz="4" w:space="0" w:color="808080"/>
            </w:tcBorders>
            <w:shd w:val="clear" w:color="000000" w:fill="FFFFFF"/>
            <w:noWrap/>
            <w:vAlign w:val="bottom"/>
            <w:hideMark/>
          </w:tcPr>
          <w:p w14:paraId="77CD708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916" w:type="dxa"/>
            <w:tcBorders>
              <w:top w:val="nil"/>
              <w:left w:val="nil"/>
              <w:bottom w:val="nil"/>
              <w:right w:val="single" w:sz="4" w:space="0" w:color="808080"/>
            </w:tcBorders>
            <w:shd w:val="clear" w:color="000000" w:fill="FFFFFF"/>
            <w:noWrap/>
            <w:vAlign w:val="bottom"/>
            <w:hideMark/>
          </w:tcPr>
          <w:p w14:paraId="1F63402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r>
      <w:tr w:rsidR="007356DF" w:rsidRPr="00DA7264" w14:paraId="02D59115"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ED06A76"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C91019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1F5E334"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611A1F53"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4230A06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816" w:type="dxa"/>
            <w:tcBorders>
              <w:top w:val="nil"/>
              <w:left w:val="nil"/>
              <w:bottom w:val="single" w:sz="4" w:space="0" w:color="808080"/>
              <w:right w:val="single" w:sz="4" w:space="0" w:color="808080"/>
            </w:tcBorders>
            <w:shd w:val="clear" w:color="000000" w:fill="FFFFFF"/>
            <w:noWrap/>
            <w:hideMark/>
          </w:tcPr>
          <w:p w14:paraId="5E863C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916" w:type="dxa"/>
            <w:tcBorders>
              <w:top w:val="nil"/>
              <w:left w:val="nil"/>
              <w:bottom w:val="single" w:sz="4" w:space="0" w:color="808080"/>
              <w:right w:val="single" w:sz="4" w:space="0" w:color="808080"/>
            </w:tcBorders>
            <w:shd w:val="clear" w:color="000000" w:fill="FFFFFF"/>
            <w:noWrap/>
            <w:hideMark/>
          </w:tcPr>
          <w:p w14:paraId="5EC9E7F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r>
      <w:tr w:rsidR="007356DF" w:rsidRPr="00DA7264" w14:paraId="258E6F97"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62B80A2" w14:textId="5EFD799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Each Independent Claim in Excess of Three</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DF2B4E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313AC0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4BC8B9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1066" w:type="dxa"/>
            <w:tcBorders>
              <w:top w:val="nil"/>
              <w:left w:val="nil"/>
              <w:bottom w:val="nil"/>
              <w:right w:val="single" w:sz="4" w:space="0" w:color="808080"/>
            </w:tcBorders>
            <w:shd w:val="clear" w:color="000000" w:fill="FFFFFF"/>
            <w:noWrap/>
            <w:vAlign w:val="bottom"/>
            <w:hideMark/>
          </w:tcPr>
          <w:p w14:paraId="30453A3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816" w:type="dxa"/>
            <w:tcBorders>
              <w:top w:val="nil"/>
              <w:left w:val="nil"/>
              <w:bottom w:val="nil"/>
              <w:right w:val="single" w:sz="4" w:space="0" w:color="808080"/>
            </w:tcBorders>
            <w:shd w:val="clear" w:color="000000" w:fill="FFFFFF"/>
            <w:noWrap/>
            <w:vAlign w:val="bottom"/>
            <w:hideMark/>
          </w:tcPr>
          <w:p w14:paraId="6AD80A1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916" w:type="dxa"/>
            <w:tcBorders>
              <w:top w:val="nil"/>
              <w:left w:val="nil"/>
              <w:bottom w:val="nil"/>
              <w:right w:val="single" w:sz="4" w:space="0" w:color="808080"/>
            </w:tcBorders>
            <w:shd w:val="clear" w:color="000000" w:fill="FFFFFF"/>
            <w:noWrap/>
            <w:vAlign w:val="bottom"/>
            <w:hideMark/>
          </w:tcPr>
          <w:p w14:paraId="7D078BE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110BB5D1"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45BAB86"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2BD0324F"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D26D97D"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0672739E"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6FCA3AC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816" w:type="dxa"/>
            <w:tcBorders>
              <w:top w:val="nil"/>
              <w:left w:val="nil"/>
              <w:bottom w:val="single" w:sz="4" w:space="0" w:color="808080"/>
              <w:right w:val="single" w:sz="4" w:space="0" w:color="808080"/>
            </w:tcBorders>
            <w:shd w:val="clear" w:color="000000" w:fill="FFFFFF"/>
            <w:noWrap/>
            <w:hideMark/>
          </w:tcPr>
          <w:p w14:paraId="3C3CED7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916" w:type="dxa"/>
            <w:tcBorders>
              <w:top w:val="nil"/>
              <w:left w:val="nil"/>
              <w:bottom w:val="single" w:sz="4" w:space="0" w:color="808080"/>
              <w:right w:val="single" w:sz="4" w:space="0" w:color="808080"/>
            </w:tcBorders>
            <w:shd w:val="clear" w:color="000000" w:fill="FFFFFF"/>
            <w:noWrap/>
            <w:hideMark/>
          </w:tcPr>
          <w:p w14:paraId="086E785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1BCDBA1"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4AD158" w14:textId="3D2F10A4"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Each Claim in Excess of 20</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4DDC3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405C2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0E51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1066" w:type="dxa"/>
            <w:tcBorders>
              <w:top w:val="nil"/>
              <w:left w:val="nil"/>
              <w:bottom w:val="nil"/>
              <w:right w:val="single" w:sz="4" w:space="0" w:color="808080"/>
            </w:tcBorders>
            <w:shd w:val="clear" w:color="000000" w:fill="FFFFFF"/>
            <w:noWrap/>
            <w:vAlign w:val="bottom"/>
            <w:hideMark/>
          </w:tcPr>
          <w:p w14:paraId="3C4E8DA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816" w:type="dxa"/>
            <w:tcBorders>
              <w:top w:val="nil"/>
              <w:left w:val="nil"/>
              <w:bottom w:val="nil"/>
              <w:right w:val="single" w:sz="4" w:space="0" w:color="808080"/>
            </w:tcBorders>
            <w:shd w:val="clear" w:color="000000" w:fill="FFFFFF"/>
            <w:noWrap/>
            <w:vAlign w:val="bottom"/>
            <w:hideMark/>
          </w:tcPr>
          <w:p w14:paraId="2C9D6E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916" w:type="dxa"/>
            <w:tcBorders>
              <w:top w:val="nil"/>
              <w:left w:val="nil"/>
              <w:bottom w:val="nil"/>
              <w:right w:val="single" w:sz="4" w:space="0" w:color="808080"/>
            </w:tcBorders>
            <w:shd w:val="clear" w:color="000000" w:fill="FFFFFF"/>
            <w:noWrap/>
            <w:vAlign w:val="bottom"/>
            <w:hideMark/>
          </w:tcPr>
          <w:p w14:paraId="2EACAED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7D25D749"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54281B0"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5375FA6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01332FA"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2B97958F"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715168C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816" w:type="dxa"/>
            <w:tcBorders>
              <w:top w:val="nil"/>
              <w:left w:val="nil"/>
              <w:bottom w:val="single" w:sz="4" w:space="0" w:color="808080"/>
              <w:right w:val="single" w:sz="4" w:space="0" w:color="808080"/>
            </w:tcBorders>
            <w:shd w:val="clear" w:color="000000" w:fill="FFFFFF"/>
            <w:noWrap/>
            <w:hideMark/>
          </w:tcPr>
          <w:p w14:paraId="5B2DDF0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916" w:type="dxa"/>
            <w:tcBorders>
              <w:top w:val="nil"/>
              <w:left w:val="nil"/>
              <w:bottom w:val="single" w:sz="4" w:space="0" w:color="808080"/>
              <w:right w:val="single" w:sz="4" w:space="0" w:color="808080"/>
            </w:tcBorders>
            <w:shd w:val="clear" w:color="000000" w:fill="FFFFFF"/>
            <w:noWrap/>
            <w:hideMark/>
          </w:tcPr>
          <w:p w14:paraId="09D2F5A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732C27F2"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FC0F565" w14:textId="519E3B8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Multiple Dependent Claim</w:t>
            </w:r>
          </w:p>
        </w:tc>
        <w:tc>
          <w:tcPr>
            <w:tcW w:w="8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92F07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20F29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$390 </w:t>
            </w:r>
          </w:p>
        </w:tc>
        <w:tc>
          <w:tcPr>
            <w:tcW w:w="761"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070BA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$195 </w:t>
            </w:r>
          </w:p>
        </w:tc>
        <w:tc>
          <w:tcPr>
            <w:tcW w:w="1066" w:type="dxa"/>
            <w:tcBorders>
              <w:top w:val="nil"/>
              <w:left w:val="nil"/>
              <w:bottom w:val="nil"/>
              <w:right w:val="single" w:sz="4" w:space="0" w:color="808080"/>
            </w:tcBorders>
            <w:shd w:val="clear" w:color="000000" w:fill="FFFFFF"/>
            <w:noWrap/>
            <w:vAlign w:val="bottom"/>
            <w:hideMark/>
          </w:tcPr>
          <w:p w14:paraId="4057EB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$820 </w:t>
            </w:r>
          </w:p>
        </w:tc>
        <w:tc>
          <w:tcPr>
            <w:tcW w:w="816" w:type="dxa"/>
            <w:tcBorders>
              <w:top w:val="nil"/>
              <w:left w:val="nil"/>
              <w:bottom w:val="nil"/>
              <w:right w:val="single" w:sz="4" w:space="0" w:color="808080"/>
            </w:tcBorders>
            <w:shd w:val="clear" w:color="000000" w:fill="FFFFFF"/>
            <w:noWrap/>
            <w:vAlign w:val="bottom"/>
            <w:hideMark/>
          </w:tcPr>
          <w:p w14:paraId="0804A0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$410 </w:t>
            </w:r>
          </w:p>
        </w:tc>
        <w:tc>
          <w:tcPr>
            <w:tcW w:w="916" w:type="dxa"/>
            <w:tcBorders>
              <w:top w:val="nil"/>
              <w:left w:val="nil"/>
              <w:bottom w:val="nil"/>
              <w:right w:val="single" w:sz="4" w:space="0" w:color="808080"/>
            </w:tcBorders>
            <w:shd w:val="clear" w:color="000000" w:fill="FFFFFF"/>
            <w:noWrap/>
            <w:vAlign w:val="bottom"/>
            <w:hideMark/>
          </w:tcPr>
          <w:p w14:paraId="348F293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$205 </w:t>
            </w:r>
          </w:p>
        </w:tc>
      </w:tr>
      <w:tr w:rsidR="007356DF" w:rsidRPr="00DA7264" w14:paraId="0C07205C"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0056561" w14:textId="77777777" w:rsidR="007356DF" w:rsidRPr="00C02A31" w:rsidRDefault="007356DF" w:rsidP="00F01346">
            <w:pPr>
              <w:spacing w:line="240" w:lineRule="auto"/>
              <w:rPr>
                <w:rFonts w:eastAsia="Times New Roman"/>
                <w:color w:val="000000"/>
                <w:sz w:val="20"/>
                <w:szCs w:val="16"/>
              </w:rPr>
            </w:pPr>
          </w:p>
        </w:tc>
        <w:tc>
          <w:tcPr>
            <w:tcW w:w="861" w:type="dxa"/>
            <w:vMerge/>
            <w:tcBorders>
              <w:top w:val="nil"/>
              <w:left w:val="single" w:sz="4" w:space="0" w:color="808080"/>
              <w:bottom w:val="single" w:sz="4" w:space="0" w:color="808080"/>
              <w:right w:val="single" w:sz="4" w:space="0" w:color="808080"/>
            </w:tcBorders>
            <w:vAlign w:val="center"/>
            <w:hideMark/>
          </w:tcPr>
          <w:p w14:paraId="6A0EF47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AC50B83" w14:textId="77777777" w:rsidR="007356DF" w:rsidRPr="00C02A31" w:rsidRDefault="007356DF" w:rsidP="00F01346">
            <w:pPr>
              <w:spacing w:line="240" w:lineRule="auto"/>
              <w:rPr>
                <w:rFonts w:eastAsia="Times New Roman"/>
                <w:color w:val="000000"/>
                <w:sz w:val="20"/>
                <w:szCs w:val="16"/>
              </w:rPr>
            </w:pPr>
          </w:p>
        </w:tc>
        <w:tc>
          <w:tcPr>
            <w:tcW w:w="761" w:type="dxa"/>
            <w:vMerge/>
            <w:tcBorders>
              <w:top w:val="nil"/>
              <w:left w:val="single" w:sz="4" w:space="0" w:color="808080"/>
              <w:bottom w:val="single" w:sz="4" w:space="0" w:color="808080"/>
              <w:right w:val="single" w:sz="4" w:space="0" w:color="808080"/>
            </w:tcBorders>
            <w:vAlign w:val="center"/>
            <w:hideMark/>
          </w:tcPr>
          <w:p w14:paraId="54579494" w14:textId="77777777" w:rsidR="007356DF" w:rsidRPr="00C02A31" w:rsidRDefault="007356DF" w:rsidP="00F01346">
            <w:pPr>
              <w:spacing w:line="240" w:lineRule="auto"/>
              <w:rPr>
                <w:rFonts w:eastAsia="Times New Roman"/>
                <w:color w:val="000000"/>
                <w:sz w:val="20"/>
                <w:szCs w:val="16"/>
              </w:rPr>
            </w:pPr>
          </w:p>
        </w:tc>
        <w:tc>
          <w:tcPr>
            <w:tcW w:w="1066" w:type="dxa"/>
            <w:tcBorders>
              <w:top w:val="nil"/>
              <w:left w:val="nil"/>
              <w:bottom w:val="single" w:sz="4" w:space="0" w:color="808080"/>
              <w:right w:val="single" w:sz="4" w:space="0" w:color="808080"/>
            </w:tcBorders>
            <w:shd w:val="clear" w:color="000000" w:fill="FFFFFF"/>
            <w:noWrap/>
            <w:hideMark/>
          </w:tcPr>
          <w:p w14:paraId="3EEBD28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816" w:type="dxa"/>
            <w:tcBorders>
              <w:top w:val="nil"/>
              <w:left w:val="nil"/>
              <w:bottom w:val="single" w:sz="4" w:space="0" w:color="808080"/>
              <w:right w:val="single" w:sz="4" w:space="0" w:color="808080"/>
            </w:tcBorders>
            <w:shd w:val="clear" w:color="000000" w:fill="FFFFFF"/>
            <w:noWrap/>
            <w:hideMark/>
          </w:tcPr>
          <w:p w14:paraId="77F73F1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916" w:type="dxa"/>
            <w:tcBorders>
              <w:top w:val="nil"/>
              <w:left w:val="nil"/>
              <w:bottom w:val="single" w:sz="4" w:space="0" w:color="808080"/>
              <w:right w:val="single" w:sz="4" w:space="0" w:color="808080"/>
            </w:tcBorders>
            <w:shd w:val="clear" w:color="000000" w:fill="FFFFFF"/>
            <w:noWrap/>
            <w:hideMark/>
          </w:tcPr>
          <w:p w14:paraId="633BE68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r>
      <w:tr w:rsidR="007356DF" w:rsidRPr="00DA7264" w14:paraId="19AFB6E8" w14:textId="77777777" w:rsidTr="00384B8D">
        <w:tblPrEx>
          <w:tblLook w:val="0480" w:firstRow="0" w:lastRow="0" w:firstColumn="1" w:lastColumn="0" w:noHBand="0" w:noVBand="1"/>
        </w:tblPrEx>
        <w:trPr>
          <w:cantSplit/>
          <w:trHeight w:val="22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08712B10"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Late Filing of Sequence Listing (NEW)</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88DBC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1066" w:type="dxa"/>
            <w:tcBorders>
              <w:top w:val="nil"/>
              <w:left w:val="nil"/>
              <w:bottom w:val="nil"/>
              <w:right w:val="single" w:sz="4" w:space="0" w:color="808080"/>
            </w:tcBorders>
            <w:shd w:val="clear" w:color="000000" w:fill="FFFFFF"/>
            <w:noWrap/>
            <w:vAlign w:val="center"/>
            <w:hideMark/>
          </w:tcPr>
          <w:p w14:paraId="3C5698DC" w14:textId="77777777"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$300</w:t>
            </w:r>
          </w:p>
          <w:p w14:paraId="709038CB" w14:textId="6132F2E8"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n/a</w:t>
            </w:r>
          </w:p>
        </w:tc>
        <w:tc>
          <w:tcPr>
            <w:tcW w:w="816" w:type="dxa"/>
            <w:tcBorders>
              <w:top w:val="nil"/>
              <w:left w:val="nil"/>
              <w:bottom w:val="nil"/>
              <w:right w:val="single" w:sz="4" w:space="0" w:color="808080"/>
            </w:tcBorders>
            <w:shd w:val="clear" w:color="000000" w:fill="FFFFFF"/>
            <w:noWrap/>
            <w:vAlign w:val="center"/>
            <w:hideMark/>
          </w:tcPr>
          <w:p w14:paraId="7A9D96F4" w14:textId="77777777"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$150</w:t>
            </w:r>
          </w:p>
          <w:p w14:paraId="67DFB290" w14:textId="0AB50555"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n/a</w:t>
            </w:r>
          </w:p>
        </w:tc>
        <w:tc>
          <w:tcPr>
            <w:tcW w:w="916" w:type="dxa"/>
            <w:tcBorders>
              <w:top w:val="nil"/>
              <w:left w:val="nil"/>
              <w:bottom w:val="nil"/>
              <w:right w:val="single" w:sz="4" w:space="0" w:color="808080"/>
            </w:tcBorders>
            <w:shd w:val="clear" w:color="000000" w:fill="FFFFFF"/>
            <w:noWrap/>
            <w:vAlign w:val="center"/>
            <w:hideMark/>
          </w:tcPr>
          <w:p w14:paraId="5D9A3690" w14:textId="77777777" w:rsidR="007356DF" w:rsidRDefault="007356DF" w:rsidP="000F3DAF">
            <w:pPr>
              <w:spacing w:line="240" w:lineRule="auto"/>
              <w:jc w:val="center"/>
              <w:rPr>
                <w:rFonts w:eastAsia="Times New Roman"/>
                <w:color w:val="000000"/>
                <w:sz w:val="20"/>
                <w:szCs w:val="16"/>
              </w:rPr>
            </w:pPr>
            <w:r w:rsidRPr="00C02A31">
              <w:rPr>
                <w:rFonts w:eastAsia="Times New Roman"/>
                <w:color w:val="000000"/>
                <w:sz w:val="20"/>
                <w:szCs w:val="16"/>
              </w:rPr>
              <w:t>$75</w:t>
            </w:r>
          </w:p>
          <w:p w14:paraId="0BD23108" w14:textId="002C245C" w:rsidR="000F3DAF" w:rsidRPr="000F3DAF" w:rsidRDefault="000F3DAF" w:rsidP="000F3DAF">
            <w:pPr>
              <w:spacing w:line="240" w:lineRule="auto"/>
              <w:jc w:val="center"/>
              <w:rPr>
                <w:rFonts w:eastAsia="Times New Roman"/>
                <w:b/>
                <w:color w:val="000000"/>
                <w:sz w:val="20"/>
                <w:szCs w:val="16"/>
              </w:rPr>
            </w:pPr>
            <w:r w:rsidRPr="000F3DAF">
              <w:rPr>
                <w:rFonts w:eastAsia="Times New Roman"/>
                <w:b/>
                <w:color w:val="000000"/>
                <w:sz w:val="20"/>
                <w:szCs w:val="16"/>
              </w:rPr>
              <w:t>n/a</w:t>
            </w:r>
          </w:p>
        </w:tc>
      </w:tr>
      <w:tr w:rsidR="007356DF" w:rsidRPr="00DA7264" w14:paraId="6F973B51"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895E1D4"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Application as Filed</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90575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317BA5D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7BD5CFA6" w14:textId="77777777" w:rsidTr="00384B8D">
        <w:tblPrEx>
          <w:tblLook w:val="0480" w:firstRow="0" w:lastRow="0" w:firstColumn="1" w:lastColumn="0" w:noHBand="0" w:noVBand="1"/>
        </w:tblPrEx>
        <w:trPr>
          <w:cantSplit/>
          <w:trHeight w:val="327"/>
        </w:trPr>
        <w:tc>
          <w:tcPr>
            <w:tcW w:w="4380" w:type="dxa"/>
            <w:vMerge/>
            <w:tcBorders>
              <w:top w:val="nil"/>
              <w:left w:val="single" w:sz="4" w:space="0" w:color="808080"/>
              <w:bottom w:val="single" w:sz="4" w:space="0" w:color="808080"/>
              <w:right w:val="single" w:sz="4" w:space="0" w:color="808080"/>
            </w:tcBorders>
            <w:vAlign w:val="center"/>
            <w:hideMark/>
          </w:tcPr>
          <w:p w14:paraId="17CB946E"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809F921"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vAlign w:val="bottom"/>
            <w:hideMark/>
          </w:tcPr>
          <w:p w14:paraId="31A7578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75%</w:t>
            </w:r>
          </w:p>
        </w:tc>
      </w:tr>
      <w:tr w:rsidR="007356DF" w:rsidRPr="00DA7264" w14:paraId="27BE5C71" w14:textId="77777777" w:rsidTr="00384B8D">
        <w:tblPrEx>
          <w:tblLook w:val="0480" w:firstRow="0" w:lastRow="0" w:firstColumn="1" w:lastColumn="0" w:noHBand="0" w:noVBand="1"/>
        </w:tblPrEx>
        <w:trPr>
          <w:cantSplit/>
          <w:trHeight w:val="24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48C0BF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and Contents of 400 or Fewer Pages, if Provided on Paper</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BB2E11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2798"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872D0BB" w14:textId="77777777" w:rsidR="007356DF" w:rsidRPr="00C02A31" w:rsidRDefault="007356DF" w:rsidP="00F01346">
            <w:pPr>
              <w:spacing w:line="240" w:lineRule="auto"/>
              <w:jc w:val="center"/>
              <w:rPr>
                <w:rFonts w:eastAsia="Times New Roman"/>
                <w:b/>
                <w:bCs/>
                <w:sz w:val="20"/>
                <w:szCs w:val="16"/>
              </w:rPr>
            </w:pPr>
            <w:r w:rsidRPr="00C02A31">
              <w:rPr>
                <w:rFonts w:eastAsia="Times New Roman"/>
                <w:b/>
                <w:bCs/>
                <w:sz w:val="20"/>
                <w:szCs w:val="16"/>
              </w:rPr>
              <w:t>Discontinue</w:t>
            </w:r>
          </w:p>
        </w:tc>
      </w:tr>
      <w:tr w:rsidR="007356DF" w:rsidRPr="00DA7264" w14:paraId="6F6D2C25" w14:textId="77777777" w:rsidTr="00384B8D">
        <w:tblPrEx>
          <w:tblLook w:val="0480" w:firstRow="0" w:lastRow="0" w:firstColumn="1" w:lastColumn="0" w:noHBand="0" w:noVBand="1"/>
        </w:tblPrEx>
        <w:trPr>
          <w:cantSplit/>
          <w:trHeight w:val="517"/>
        </w:trPr>
        <w:tc>
          <w:tcPr>
            <w:tcW w:w="4380" w:type="dxa"/>
            <w:vMerge/>
            <w:tcBorders>
              <w:top w:val="nil"/>
              <w:left w:val="single" w:sz="4" w:space="0" w:color="808080"/>
              <w:bottom w:val="single" w:sz="4" w:space="0" w:color="808080"/>
              <w:right w:val="single" w:sz="4" w:space="0" w:color="808080"/>
            </w:tcBorders>
            <w:vAlign w:val="center"/>
            <w:hideMark/>
          </w:tcPr>
          <w:p w14:paraId="4CED31F8"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2A2C58B" w14:textId="77777777" w:rsidR="007356DF" w:rsidRPr="00C02A31" w:rsidRDefault="007356DF" w:rsidP="00F01346">
            <w:pPr>
              <w:spacing w:line="240" w:lineRule="auto"/>
              <w:rPr>
                <w:rFonts w:eastAsia="Times New Roman"/>
                <w:color w:val="000000"/>
                <w:sz w:val="20"/>
                <w:szCs w:val="16"/>
              </w:rPr>
            </w:pPr>
          </w:p>
        </w:tc>
        <w:tc>
          <w:tcPr>
            <w:tcW w:w="2798" w:type="dxa"/>
            <w:gridSpan w:val="3"/>
            <w:vMerge/>
            <w:tcBorders>
              <w:top w:val="single" w:sz="4" w:space="0" w:color="808080"/>
              <w:left w:val="single" w:sz="4" w:space="0" w:color="808080"/>
              <w:bottom w:val="single" w:sz="4" w:space="0" w:color="808080"/>
              <w:right w:val="single" w:sz="4" w:space="0" w:color="808080"/>
            </w:tcBorders>
            <w:vAlign w:val="center"/>
            <w:hideMark/>
          </w:tcPr>
          <w:p w14:paraId="79814627" w14:textId="77777777" w:rsidR="007356DF" w:rsidRPr="00C02A31" w:rsidRDefault="007356DF" w:rsidP="00F01346">
            <w:pPr>
              <w:spacing w:line="240" w:lineRule="auto"/>
              <w:rPr>
                <w:rFonts w:eastAsia="Times New Roman"/>
                <w:b/>
                <w:bCs/>
                <w:sz w:val="20"/>
                <w:szCs w:val="16"/>
              </w:rPr>
            </w:pPr>
          </w:p>
        </w:tc>
      </w:tr>
      <w:tr w:rsidR="007356DF" w:rsidRPr="00DA7264" w14:paraId="54E74233" w14:textId="77777777" w:rsidTr="00384B8D">
        <w:tblPrEx>
          <w:tblLook w:val="0480" w:firstRow="0" w:lastRow="0" w:firstColumn="1" w:lastColumn="0" w:noHBand="0" w:noVBand="1"/>
        </w:tblPrEx>
        <w:trPr>
          <w:cantSplit/>
          <w:trHeight w:val="24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A43698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Additional 100 Pages of Patent-Related File Wrapper and (Paper) Contents, or Portion Thereof</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7340AA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798"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428A7640" w14:textId="77777777" w:rsidR="007356DF" w:rsidRPr="00C02A31" w:rsidRDefault="007356DF" w:rsidP="00F01346">
            <w:pPr>
              <w:spacing w:line="240" w:lineRule="auto"/>
              <w:jc w:val="center"/>
              <w:rPr>
                <w:rFonts w:eastAsia="Times New Roman"/>
                <w:b/>
                <w:bCs/>
                <w:sz w:val="20"/>
                <w:szCs w:val="16"/>
              </w:rPr>
            </w:pPr>
            <w:r w:rsidRPr="00C02A31">
              <w:rPr>
                <w:rFonts w:eastAsia="Times New Roman"/>
                <w:b/>
                <w:bCs/>
                <w:sz w:val="20"/>
                <w:szCs w:val="16"/>
              </w:rPr>
              <w:t>Discontinue</w:t>
            </w:r>
          </w:p>
        </w:tc>
      </w:tr>
      <w:tr w:rsidR="007356DF" w:rsidRPr="00DA7264" w14:paraId="244D6E03" w14:textId="77777777" w:rsidTr="00384B8D">
        <w:tblPrEx>
          <w:tblLook w:val="0480" w:firstRow="0" w:lastRow="0" w:firstColumn="1" w:lastColumn="0" w:noHBand="0" w:noVBand="1"/>
        </w:tblPrEx>
        <w:trPr>
          <w:cantSplit/>
          <w:trHeight w:val="669"/>
        </w:trPr>
        <w:tc>
          <w:tcPr>
            <w:tcW w:w="4380" w:type="dxa"/>
            <w:vMerge/>
            <w:tcBorders>
              <w:top w:val="nil"/>
              <w:left w:val="single" w:sz="4" w:space="0" w:color="808080"/>
              <w:bottom w:val="single" w:sz="4" w:space="0" w:color="808080"/>
              <w:right w:val="single" w:sz="4" w:space="0" w:color="808080"/>
            </w:tcBorders>
            <w:vAlign w:val="center"/>
            <w:hideMark/>
          </w:tcPr>
          <w:p w14:paraId="46E38D4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22AF7BBE" w14:textId="77777777" w:rsidR="007356DF" w:rsidRPr="00C02A31" w:rsidRDefault="007356DF" w:rsidP="00F01346">
            <w:pPr>
              <w:spacing w:line="240" w:lineRule="auto"/>
              <w:rPr>
                <w:rFonts w:eastAsia="Times New Roman"/>
                <w:color w:val="000000"/>
                <w:sz w:val="20"/>
                <w:szCs w:val="16"/>
              </w:rPr>
            </w:pPr>
          </w:p>
        </w:tc>
        <w:tc>
          <w:tcPr>
            <w:tcW w:w="2798" w:type="dxa"/>
            <w:gridSpan w:val="3"/>
            <w:vMerge/>
            <w:tcBorders>
              <w:top w:val="single" w:sz="4" w:space="0" w:color="808080"/>
              <w:left w:val="single" w:sz="4" w:space="0" w:color="808080"/>
              <w:bottom w:val="single" w:sz="4" w:space="0" w:color="808080"/>
              <w:right w:val="single" w:sz="4" w:space="0" w:color="808080"/>
            </w:tcBorders>
            <w:vAlign w:val="center"/>
            <w:hideMark/>
          </w:tcPr>
          <w:p w14:paraId="412ADC2C" w14:textId="77777777" w:rsidR="007356DF" w:rsidRPr="00C02A31" w:rsidRDefault="007356DF" w:rsidP="00F01346">
            <w:pPr>
              <w:spacing w:line="240" w:lineRule="auto"/>
              <w:rPr>
                <w:rFonts w:eastAsia="Times New Roman"/>
                <w:b/>
                <w:bCs/>
                <w:sz w:val="20"/>
                <w:szCs w:val="16"/>
              </w:rPr>
            </w:pPr>
          </w:p>
        </w:tc>
      </w:tr>
      <w:tr w:rsidR="007356DF" w:rsidRPr="00DA7264" w14:paraId="67D384A9"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9821D6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Copy Patent File Wrapper, Paper Medium, Any Number of Sheets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FAE56ED"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7E49948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r>
      <w:tr w:rsidR="007356DF" w:rsidRPr="00DA7264" w14:paraId="46E602A8"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8953936"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FC0A315" w14:textId="77777777" w:rsidR="007356DF" w:rsidRPr="00C02A31" w:rsidRDefault="007356DF" w:rsidP="00F01346">
            <w:pPr>
              <w:spacing w:line="240" w:lineRule="auto"/>
              <w:rPr>
                <w:rFonts w:eastAsia="Times New Roman"/>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2C3D4DF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1059E3A"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100CAC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Copy Patent File Wrapper, Electronic Medium, Any Size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66F6B9E"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4B8038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r>
      <w:tr w:rsidR="007356DF" w:rsidRPr="00DA7264" w14:paraId="3CE4F597"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F93C694"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0335D564" w14:textId="77777777" w:rsidR="007356DF" w:rsidRPr="00C02A31" w:rsidRDefault="007356DF" w:rsidP="00F01346">
            <w:pPr>
              <w:spacing w:line="240" w:lineRule="auto"/>
              <w:rPr>
                <w:rFonts w:eastAsia="Times New Roman"/>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4348049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8D66037" w14:textId="77777777" w:rsidTr="00384B8D">
        <w:tblPrEx>
          <w:tblLook w:val="0480" w:firstRow="0" w:lastRow="0" w:firstColumn="1" w:lastColumn="0" w:noHBand="0" w:noVBand="1"/>
        </w:tblPrEx>
        <w:trPr>
          <w:cantSplit/>
          <w:trHeight w:val="612"/>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36AE7F7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and Contents if Provided Electronically or on a Physical Electronic Medium as Specified in 1.19(b)(1)(ii)</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F5BE6D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3B4C42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327C072A" w14:textId="77777777" w:rsidTr="00384B8D">
        <w:tblPrEx>
          <w:tblLook w:val="0480" w:firstRow="0" w:lastRow="0" w:firstColumn="1" w:lastColumn="0" w:noHBand="0" w:noVBand="1"/>
        </w:tblPrEx>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335F97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Continuing Physical Electronic Medium in Single Order of 1.19(b)(1)(ii)(B)</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08B0421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CE5445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09C8CC5A" w14:textId="77777777" w:rsidTr="00384B8D">
        <w:tblPrEx>
          <w:tblLook w:val="0480" w:firstRow="0" w:lastRow="0" w:firstColumn="1" w:lastColumn="0" w:noHBand="0" w:noVBand="1"/>
        </w:tblPrEx>
        <w:trPr>
          <w:cantSplit/>
          <w:trHeight w:val="1020"/>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B2BA16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lastRenderedPageBreak/>
              <w:t>Copy of Patent-Related File Wrapper Contents That Were Submitted and are Stored on Compact Disk or Other Electronic Form (e.g., Compact Disks Stored in Artifact Folder), Other Than as Available in 1.19(b)(1); First Physical Electronic Medium in a Single Order</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33DC1A1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48698B18" w14:textId="12097537" w:rsidR="007356DF" w:rsidRPr="00973A6F" w:rsidRDefault="007356DF" w:rsidP="00384B8D">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6562B158" w14:textId="77777777" w:rsidTr="00384B8D">
        <w:tblPrEx>
          <w:tblLook w:val="0480" w:firstRow="0" w:lastRow="0" w:firstColumn="1" w:lastColumn="0" w:noHBand="0" w:noVBand="1"/>
        </w:tblPrEx>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77543D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Continuing Copy of Patent-Related File Wrapper Contents as Specified in 1.19(b)(2)(</w:t>
            </w:r>
            <w:proofErr w:type="spellStart"/>
            <w:r w:rsidRPr="00C02A31">
              <w:rPr>
                <w:rFonts w:eastAsia="Times New Roman"/>
                <w:color w:val="000000"/>
                <w:sz w:val="20"/>
                <w:szCs w:val="16"/>
              </w:rPr>
              <w:t>i</w:t>
            </w:r>
            <w:proofErr w:type="spellEnd"/>
            <w:r w:rsidRPr="00C02A31">
              <w:rPr>
                <w:rFonts w:eastAsia="Times New Roman"/>
                <w:color w:val="000000"/>
                <w:sz w:val="20"/>
                <w:szCs w:val="16"/>
              </w:rPr>
              <w:t>)(A)</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75D31E7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3F456C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1507ACF7" w14:textId="77777777" w:rsidTr="00384B8D">
        <w:tblPrEx>
          <w:tblLook w:val="0480" w:firstRow="0" w:lastRow="0" w:firstColumn="1" w:lastColumn="0" w:noHBand="0" w:noVBand="1"/>
        </w:tblPrEx>
        <w:trPr>
          <w:cantSplit/>
          <w:trHeight w:val="1020"/>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163A5F6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Contents That Were Submitted and are Stored on Compact Disk, or Other Electronic Form, Other Than as Available in 1.19(b)(1); if Provided Electronically Other Than on a Physical Electronic Medium, per Order</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86BA5F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34CC19D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40DDB8A"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83362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For Assignment Records, Abstract of Title and Certification, per Patent</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EC064E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15EB043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4EF0E789"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2AC3F5B"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35077A93"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7AF61E2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40%</w:t>
            </w:r>
          </w:p>
        </w:tc>
      </w:tr>
      <w:tr w:rsidR="007356DF" w:rsidRPr="00DA7264" w14:paraId="1E1BCCE6" w14:textId="77777777" w:rsidTr="00384B8D">
        <w:tblPrEx>
          <w:tblLook w:val="0480" w:firstRow="0" w:lastRow="0" w:firstColumn="1" w:lastColumn="0" w:noHBand="0" w:noVBand="1"/>
        </w:tblPrEx>
        <w:trPr>
          <w:cantSplit/>
          <w:trHeight w:val="741"/>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0AEF535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Uncertified Statement Re Status of Maintenance Fee Payments</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A5D82B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106C198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45B86548" w14:textId="77777777" w:rsidTr="00384B8D">
        <w:tblPrEx>
          <w:tblLook w:val="0480" w:firstRow="0" w:lastRow="0" w:firstColumn="1" w:lastColumn="0" w:noHBand="0" w:noVBand="1"/>
        </w:tblPrEx>
        <w:trPr>
          <w:cantSplit/>
          <w:trHeight w:val="612"/>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2B90554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Petitions for documents in form other than that provided by this part, or in form other than that generally provided by Director, to be decided in accordance with merits.</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B23F70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798"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0DC7D16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453D073"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E125C5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Recording Each Patent Assignment, Agreement or Other Paper, per Property – if Not Submitted Electronically</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16D3FA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472F15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6A7273AD"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E70BE0B"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563785FC"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2B1BF42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3A547A74" w14:textId="77777777" w:rsidTr="00384B8D">
        <w:tblPrEx>
          <w:tblLook w:val="0480" w:firstRow="0" w:lastRow="0" w:firstColumn="1" w:lastColumn="0" w:noHBand="0" w:noVBand="1"/>
        </w:tblPrEx>
        <w:trPr>
          <w:cantSplit/>
          <w:trHeight w:val="28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3CCA92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Labor Charges for Services, per Hour or Fraction Thereof</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D835B2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534C89E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2CEA03A0" w14:textId="77777777" w:rsidTr="00384B8D">
        <w:tblPrEx>
          <w:tblLook w:val="0480" w:firstRow="0" w:lastRow="0" w:firstColumn="1" w:lastColumn="0" w:noHBand="0" w:noVBand="1"/>
        </w:tblPrEx>
        <w:trPr>
          <w:cantSplit/>
          <w:trHeight w:val="276"/>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5EA8BCE"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Unspecified Other Services, Excluding Labor</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22024B9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4D1B571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7B7B139"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899CFEB"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Additional Fee for Overnight Delivery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FCA2617"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792411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510A8D85"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D16CF37"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F186664" w14:textId="77777777" w:rsidR="007356DF" w:rsidRPr="00C02A31" w:rsidRDefault="007356DF" w:rsidP="00F01346">
            <w:pPr>
              <w:spacing w:line="240" w:lineRule="auto"/>
              <w:rPr>
                <w:rFonts w:eastAsia="Times New Roman"/>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761CFC5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A377FDF"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CE40C66"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Additional Fee for Expedited Service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3BC59CD"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1BCE08E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r>
      <w:tr w:rsidR="007356DF" w:rsidRPr="00DA7264" w14:paraId="12CFC786"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E316993"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58AC04E4" w14:textId="77777777" w:rsidR="007356DF" w:rsidRPr="00C02A31" w:rsidRDefault="007356DF" w:rsidP="00F01346">
            <w:pPr>
              <w:spacing w:line="240" w:lineRule="auto"/>
              <w:rPr>
                <w:rFonts w:eastAsia="Times New Roman"/>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5A448C8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8728186" w14:textId="77777777" w:rsidTr="00384B8D">
        <w:tblPrEx>
          <w:tblLook w:val="0480" w:firstRow="0" w:lastRow="0" w:firstColumn="1" w:lastColumn="0" w:noHBand="0" w:noVBand="1"/>
        </w:tblPrEx>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826272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Application Fee (Non-Refundable)</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AB934A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2E26901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r>
      <w:tr w:rsidR="007356DF" w:rsidRPr="00DA7264" w14:paraId="4A555207"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BDFA9DF"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E84D90E"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5987D07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150%</w:t>
            </w:r>
          </w:p>
        </w:tc>
      </w:tr>
      <w:tr w:rsidR="007356DF" w:rsidRPr="00DA7264" w14:paraId="4481E2C0"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38A67E" w14:textId="4A9470AD" w:rsidR="007356DF" w:rsidRPr="00C02A31" w:rsidRDefault="00436C1F" w:rsidP="00F01346">
            <w:pPr>
              <w:spacing w:line="240" w:lineRule="auto"/>
              <w:rPr>
                <w:rFonts w:eastAsia="Times New Roman"/>
                <w:color w:val="000000"/>
                <w:sz w:val="20"/>
                <w:szCs w:val="16"/>
              </w:rPr>
            </w:pPr>
            <w:r w:rsidRPr="00FD37EE">
              <w:rPr>
                <w:rFonts w:eastAsia="Times New Roman"/>
                <w:color w:val="000000"/>
                <w:sz w:val="20"/>
                <w:szCs w:val="16"/>
              </w:rPr>
              <w:t>On Registration to Practice Under §11.6</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65802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795ECA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49EFB9AB"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5E4B000"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140B814"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5AE2CD6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100%</w:t>
            </w:r>
          </w:p>
        </w:tc>
      </w:tr>
      <w:tr w:rsidR="007356DF" w:rsidRPr="00DA7264" w14:paraId="24436102"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CB2C49E" w14:textId="7DBEAC5A" w:rsidR="007356DF" w:rsidRPr="00C02A31" w:rsidRDefault="00A1533B" w:rsidP="00F01346">
            <w:pPr>
              <w:spacing w:line="240" w:lineRule="auto"/>
              <w:rPr>
                <w:rFonts w:eastAsia="Times New Roman"/>
                <w:sz w:val="20"/>
                <w:szCs w:val="16"/>
              </w:rPr>
            </w:pPr>
            <w:r>
              <w:rPr>
                <w:rFonts w:eastAsia="Times New Roman"/>
                <w:sz w:val="20"/>
                <w:szCs w:val="16"/>
              </w:rPr>
              <w:t xml:space="preserve">On </w:t>
            </w:r>
            <w:r w:rsidR="007356DF" w:rsidRPr="00C02A31">
              <w:rPr>
                <w:rFonts w:eastAsia="Times New Roman"/>
                <w:sz w:val="20"/>
                <w:szCs w:val="16"/>
              </w:rPr>
              <w:t>Grant of Limited R</w:t>
            </w:r>
            <w:r>
              <w:rPr>
                <w:rFonts w:eastAsia="Times New Roman"/>
                <w:sz w:val="20"/>
                <w:szCs w:val="16"/>
              </w:rPr>
              <w:t>ecognition Under §</w:t>
            </w:r>
            <w:r w:rsidR="005203E5">
              <w:rPr>
                <w:rFonts w:eastAsia="Times New Roman"/>
                <w:sz w:val="20"/>
                <w:szCs w:val="16"/>
              </w:rPr>
              <w:t xml:space="preserve"> </w:t>
            </w:r>
            <w:r>
              <w:rPr>
                <w:rFonts w:eastAsia="Times New Roman"/>
                <w:sz w:val="20"/>
                <w:szCs w:val="16"/>
              </w:rPr>
              <w:t>11.9(b)</w:t>
            </w:r>
            <w:r w:rsidR="007356DF" w:rsidRPr="00C02A31">
              <w:rPr>
                <w:rFonts w:eastAsia="Times New Roman"/>
                <w:sz w:val="20"/>
                <w:szCs w:val="16"/>
              </w:rPr>
              <w:t xml:space="preserve">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12D9FAA" w14:textId="3BB36800" w:rsidR="007356DF" w:rsidRPr="00C02A31" w:rsidRDefault="006765D6" w:rsidP="00F01346">
            <w:pPr>
              <w:spacing w:line="240" w:lineRule="auto"/>
              <w:jc w:val="center"/>
              <w:rPr>
                <w:rFonts w:eastAsia="Times New Roman"/>
                <w:color w:val="000000"/>
                <w:sz w:val="20"/>
                <w:szCs w:val="16"/>
              </w:rPr>
            </w:pPr>
            <w:r>
              <w:rPr>
                <w:rFonts w:eastAsia="Times New Roman"/>
                <w:color w:val="000000"/>
                <w:sz w:val="20"/>
                <w:szCs w:val="16"/>
              </w:rPr>
              <w:t>$100</w:t>
            </w:r>
            <w:r w:rsidR="007356DF" w:rsidRPr="00C02A31">
              <w:rPr>
                <w:rFonts w:eastAsia="Times New Roman"/>
                <w:color w:val="000000"/>
                <w:sz w:val="20"/>
                <w:szCs w:val="16"/>
              </w:rPr>
              <w:t xml:space="preserve">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0E53146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2648A884"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7ED412C"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3EA1EB5"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77A8EAE7" w14:textId="6CA9A8F4" w:rsidR="007356DF" w:rsidRPr="00C02A31" w:rsidRDefault="006765D6" w:rsidP="00F01346">
            <w:pPr>
              <w:spacing w:line="240" w:lineRule="auto"/>
              <w:jc w:val="center"/>
              <w:rPr>
                <w:rFonts w:eastAsia="Times New Roman"/>
                <w:b/>
                <w:bCs/>
                <w:color w:val="000000"/>
                <w:sz w:val="20"/>
                <w:szCs w:val="16"/>
              </w:rPr>
            </w:pPr>
            <w:r>
              <w:rPr>
                <w:rFonts w:eastAsia="Times New Roman"/>
                <w:b/>
                <w:bCs/>
                <w:color w:val="000000"/>
                <w:sz w:val="20"/>
                <w:szCs w:val="16"/>
              </w:rPr>
              <w:t>100%</w:t>
            </w:r>
          </w:p>
        </w:tc>
      </w:tr>
      <w:tr w:rsidR="007356DF" w:rsidRPr="00DA7264" w14:paraId="7F160A88"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C75888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Good Standing as an Attorney or Agent</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4035BD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1FE714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1693403E"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0B9F1299"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0992F8D"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3FC228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300%</w:t>
            </w:r>
          </w:p>
        </w:tc>
      </w:tr>
      <w:tr w:rsidR="007356DF" w:rsidRPr="00DA7264" w14:paraId="56AE24B7"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1456C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Good Standing as an Attorney or Agent, Suitable for Framing</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952CC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288A24A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1A02B8E7"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1C363D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6FD9DD09"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140189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150%</w:t>
            </w:r>
          </w:p>
        </w:tc>
      </w:tr>
      <w:tr w:rsidR="007356DF" w:rsidRPr="00DA7264" w14:paraId="4EA6A783" w14:textId="77777777" w:rsidTr="00384B8D">
        <w:tblPrEx>
          <w:tblLook w:val="0480" w:firstRow="0" w:lastRow="0" w:firstColumn="1" w:lastColumn="0" w:noHBand="0" w:noVBand="1"/>
        </w:tblPrEx>
        <w:trPr>
          <w:cantSplit/>
          <w:trHeight w:val="204"/>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757C2B44" w14:textId="16E6EF03"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lastRenderedPageBreak/>
              <w:t>Review of Decision by the Director of Enrollment and Discipline Under §</w:t>
            </w:r>
            <w:r w:rsidR="005203E5">
              <w:rPr>
                <w:rFonts w:eastAsia="Times New Roman"/>
                <w:color w:val="000000"/>
                <w:sz w:val="20"/>
                <w:szCs w:val="16"/>
              </w:rPr>
              <w:t xml:space="preserve"> </w:t>
            </w:r>
            <w:r w:rsidRPr="00C02A31">
              <w:rPr>
                <w:rFonts w:eastAsia="Times New Roman"/>
                <w:color w:val="000000"/>
                <w:sz w:val="20"/>
                <w:szCs w:val="16"/>
              </w:rPr>
              <w:t>11.2(c)</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794B62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236156BC" w14:textId="77777777" w:rsidR="007356DF"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p w14:paraId="5F1BF584" w14:textId="684936DF" w:rsidR="007E4322" w:rsidRPr="007E4322" w:rsidRDefault="007E4322" w:rsidP="00F01346">
            <w:pPr>
              <w:spacing w:line="240" w:lineRule="auto"/>
              <w:jc w:val="center"/>
              <w:rPr>
                <w:rFonts w:eastAsia="Times New Roman"/>
                <w:b/>
                <w:color w:val="000000"/>
                <w:sz w:val="20"/>
                <w:szCs w:val="16"/>
              </w:rPr>
            </w:pPr>
            <w:r w:rsidRPr="007E4322">
              <w:rPr>
                <w:rFonts w:eastAsia="Times New Roman"/>
                <w:b/>
                <w:color w:val="000000"/>
                <w:sz w:val="20"/>
                <w:szCs w:val="16"/>
              </w:rPr>
              <w:t>208%</w:t>
            </w:r>
          </w:p>
        </w:tc>
      </w:tr>
      <w:tr w:rsidR="007356DF" w:rsidRPr="00DA7264" w14:paraId="2AA1FB5B"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52360C" w14:textId="346BF26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Review of Decision of the Director of Enrollment and Discipline Under §</w:t>
            </w:r>
            <w:r w:rsidR="005203E5">
              <w:rPr>
                <w:rFonts w:eastAsia="Times New Roman"/>
                <w:color w:val="000000"/>
                <w:sz w:val="20"/>
                <w:szCs w:val="16"/>
              </w:rPr>
              <w:t xml:space="preserve"> </w:t>
            </w:r>
            <w:r w:rsidRPr="00C02A31">
              <w:rPr>
                <w:rFonts w:eastAsia="Times New Roman"/>
                <w:color w:val="000000"/>
                <w:sz w:val="20"/>
                <w:szCs w:val="16"/>
              </w:rPr>
              <w:t>11.2(d)</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F027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1B33BB3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r>
      <w:tr w:rsidR="007356DF" w:rsidRPr="00DA7264" w14:paraId="1C79A6B0"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334ABC0"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36ADA87C"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3F257EA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208%</w:t>
            </w:r>
          </w:p>
        </w:tc>
      </w:tr>
      <w:tr w:rsidR="007356DF" w:rsidRPr="00DA7264" w14:paraId="312EFE6E"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1FC80B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Administrative Reinstatement Fee</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EE37B1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07F7316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1731611D"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2E39CC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21023777"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6D169A7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100%</w:t>
            </w:r>
          </w:p>
        </w:tc>
      </w:tr>
      <w:tr w:rsidR="007356DF" w:rsidRPr="00DA7264" w14:paraId="5DFAE388" w14:textId="77777777" w:rsidTr="00384B8D">
        <w:tblPrEx>
          <w:tblLook w:val="0480" w:firstRow="0" w:lastRow="0" w:firstColumn="1" w:lastColumn="0" w:noHBand="0" w:noVBand="1"/>
        </w:tblPrEx>
        <w:trPr>
          <w:cantSplit/>
          <w:trHeight w:val="204"/>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C6755E6" w14:textId="0AA7B0AD" w:rsidR="007356DF" w:rsidRPr="00C02A31" w:rsidRDefault="007356DF" w:rsidP="005203E5">
            <w:pPr>
              <w:spacing w:line="240" w:lineRule="auto"/>
              <w:rPr>
                <w:rFonts w:eastAsia="Times New Roman"/>
                <w:sz w:val="20"/>
                <w:szCs w:val="16"/>
              </w:rPr>
            </w:pPr>
            <w:r w:rsidRPr="00C02A31">
              <w:rPr>
                <w:rFonts w:eastAsia="Times New Roman"/>
                <w:sz w:val="20"/>
                <w:szCs w:val="16"/>
              </w:rPr>
              <w:t xml:space="preserve">Establish OED Information System Customer Interface Account (ID &amp; Password) </w:t>
            </w:r>
            <w:r w:rsidR="005203E5">
              <w:rPr>
                <w:rFonts w:eastAsia="Times New Roman"/>
                <w:sz w:val="20"/>
                <w:szCs w:val="16"/>
              </w:rPr>
              <w:t>–</w:t>
            </w:r>
            <w:r w:rsidRPr="00C02A31">
              <w:rPr>
                <w:rFonts w:eastAsia="Times New Roman"/>
                <w:sz w:val="20"/>
                <w:szCs w:val="16"/>
              </w:rPr>
              <w:t xml:space="preserve"> Performed by OED (NEW)</w:t>
            </w:r>
          </w:p>
        </w:tc>
        <w:tc>
          <w:tcPr>
            <w:tcW w:w="2395"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3573386"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center"/>
            <w:hideMark/>
          </w:tcPr>
          <w:p w14:paraId="5BCAFB47" w14:textId="0DA4EC1C" w:rsidR="007356DF" w:rsidRDefault="007356DF" w:rsidP="007E4322">
            <w:pPr>
              <w:spacing w:line="240" w:lineRule="auto"/>
              <w:jc w:val="center"/>
              <w:rPr>
                <w:rFonts w:eastAsia="Times New Roman"/>
                <w:color w:val="000000"/>
                <w:sz w:val="20"/>
                <w:szCs w:val="16"/>
              </w:rPr>
            </w:pPr>
            <w:r w:rsidRPr="00C02A31">
              <w:rPr>
                <w:rFonts w:eastAsia="Times New Roman"/>
                <w:color w:val="000000"/>
                <w:sz w:val="20"/>
                <w:szCs w:val="16"/>
              </w:rPr>
              <w:t>$70</w:t>
            </w:r>
          </w:p>
          <w:p w14:paraId="43603C6C" w14:textId="1516ACB6" w:rsidR="007E4322" w:rsidRPr="007E4322" w:rsidRDefault="007E4322" w:rsidP="007E4322">
            <w:pPr>
              <w:spacing w:line="240" w:lineRule="auto"/>
              <w:jc w:val="center"/>
              <w:rPr>
                <w:rFonts w:eastAsia="Times New Roman"/>
                <w:b/>
                <w:color w:val="000000"/>
                <w:sz w:val="20"/>
                <w:szCs w:val="16"/>
              </w:rPr>
            </w:pPr>
            <w:r w:rsidRPr="007E4322">
              <w:rPr>
                <w:rFonts w:eastAsia="Times New Roman"/>
                <w:b/>
                <w:color w:val="000000"/>
                <w:sz w:val="20"/>
                <w:szCs w:val="16"/>
              </w:rPr>
              <w:t>n/a</w:t>
            </w:r>
          </w:p>
        </w:tc>
      </w:tr>
      <w:tr w:rsidR="007356DF" w:rsidRPr="00DA7264" w14:paraId="7C03922A" w14:textId="77777777" w:rsidTr="00384B8D">
        <w:tblPrEx>
          <w:tblLook w:val="0480" w:firstRow="0" w:lastRow="0" w:firstColumn="1" w:lastColumn="0" w:noHBand="0" w:noVBand="1"/>
        </w:tblPrEx>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9C7052" w14:textId="2CDCA473" w:rsidR="007356DF" w:rsidRPr="00C02A31" w:rsidRDefault="007356DF" w:rsidP="005203E5">
            <w:pPr>
              <w:spacing w:line="240" w:lineRule="auto"/>
              <w:rPr>
                <w:rFonts w:eastAsia="Times New Roman"/>
                <w:sz w:val="20"/>
                <w:szCs w:val="16"/>
              </w:rPr>
            </w:pPr>
            <w:r w:rsidRPr="00C02A31">
              <w:rPr>
                <w:rFonts w:eastAsia="Times New Roman"/>
                <w:sz w:val="20"/>
                <w:szCs w:val="16"/>
              </w:rPr>
              <w:t xml:space="preserve">Roster Maintenance in OED Information System Customer Interface (Change of Address) </w:t>
            </w:r>
            <w:r w:rsidR="005203E5">
              <w:rPr>
                <w:rFonts w:eastAsia="Times New Roman"/>
                <w:sz w:val="20"/>
                <w:szCs w:val="16"/>
              </w:rPr>
              <w:t>–</w:t>
            </w:r>
            <w:r w:rsidRPr="00C02A31">
              <w:rPr>
                <w:rFonts w:eastAsia="Times New Roman"/>
                <w:sz w:val="20"/>
                <w:szCs w:val="16"/>
              </w:rPr>
              <w:t xml:space="preserve"> Performed by OED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E8DC551"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2FD791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r>
      <w:tr w:rsidR="007356DF" w:rsidRPr="00DA7264" w14:paraId="6C0F8F5B" w14:textId="77777777" w:rsidTr="00384B8D">
        <w:tblPrEx>
          <w:tblLook w:val="0480" w:firstRow="0" w:lastRow="0" w:firstColumn="1" w:lastColumn="0" w:noHBand="0" w:noVBand="1"/>
        </w:tblPrEx>
        <w:trPr>
          <w:cantSplit/>
          <w:trHeight w:val="276"/>
        </w:trPr>
        <w:tc>
          <w:tcPr>
            <w:tcW w:w="4380" w:type="dxa"/>
            <w:vMerge/>
            <w:tcBorders>
              <w:top w:val="nil"/>
              <w:left w:val="single" w:sz="4" w:space="0" w:color="808080"/>
              <w:bottom w:val="single" w:sz="4" w:space="0" w:color="808080"/>
              <w:right w:val="single" w:sz="4" w:space="0" w:color="808080"/>
            </w:tcBorders>
            <w:vAlign w:val="center"/>
            <w:hideMark/>
          </w:tcPr>
          <w:p w14:paraId="300B4F05"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3CE32CBD" w14:textId="77777777" w:rsidR="007356DF" w:rsidRPr="00C02A31" w:rsidRDefault="007356DF" w:rsidP="00F01346">
            <w:pPr>
              <w:spacing w:line="240" w:lineRule="auto"/>
              <w:rPr>
                <w:rFonts w:eastAsia="Times New Roman"/>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723811C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0A0FD19"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BFB849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Registration Examination Review Session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B19F89B" w14:textId="353BF0EB"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5E63402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$450 </w:t>
            </w:r>
          </w:p>
        </w:tc>
      </w:tr>
      <w:tr w:rsidR="007356DF" w:rsidRPr="00DA7264" w14:paraId="4B5532F1"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B1A7542" w14:textId="77777777" w:rsidR="007356DF" w:rsidRPr="00C02A31" w:rsidRDefault="007356DF" w:rsidP="00F01346">
            <w:pPr>
              <w:spacing w:line="240" w:lineRule="auto"/>
              <w:rPr>
                <w:rFonts w:eastAsia="Times New Roman"/>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21114244"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2E27E3A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35DB81C3" w14:textId="77777777" w:rsidTr="00384B8D">
        <w:tblPrEx>
          <w:tblLook w:val="0480" w:firstRow="0" w:lastRow="0" w:firstColumn="1" w:lastColumn="0" w:noHBand="0" w:noVBand="1"/>
        </w:tblPrEx>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1E9027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Establish Deposit Account</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B3561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9E29E3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09A86FD8" w14:textId="77777777" w:rsidTr="00384B8D">
        <w:tblPrEx>
          <w:tblLook w:val="0480" w:firstRow="0" w:lastRow="0" w:firstColumn="1" w:lastColumn="0" w:noHBand="0" w:noVBand="1"/>
        </w:tblPrEx>
        <w:trPr>
          <w:cantSplit/>
          <w:trHeight w:val="22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10DE6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Computer Records</w:t>
            </w:r>
          </w:p>
        </w:tc>
        <w:tc>
          <w:tcPr>
            <w:tcW w:w="2395"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4D3DE89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79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5B0FD69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5F256599"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1DD7772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Grant Single-Page TIFF Images</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E02EA2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00DDFC5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$10,400 </w:t>
            </w:r>
          </w:p>
        </w:tc>
      </w:tr>
      <w:tr w:rsidR="007356DF" w:rsidRPr="00DA7264" w14:paraId="27B890EB"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8B784F0"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7373AEC5"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3804B5A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E6ABF4C" w14:textId="77777777" w:rsidTr="00384B8D">
        <w:tblPrEx>
          <w:tblLook w:val="0480" w:firstRow="0" w:lastRow="0" w:firstColumn="1" w:lastColumn="0" w:noHBand="0" w:noVBand="1"/>
        </w:tblPrEx>
        <w:trPr>
          <w:cantSplit/>
          <w:trHeight w:val="432"/>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E9C606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Grant Full-Text W/Embedded Images, Patent Application Publication Single-Page TIFF Images, or Patent Application Publication Full-Text W/Embedded Images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02A87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7AA5318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$5,200 </w:t>
            </w:r>
          </w:p>
        </w:tc>
      </w:tr>
      <w:tr w:rsidR="007356DF" w:rsidRPr="00DA7264" w14:paraId="77B9CC84" w14:textId="77777777" w:rsidTr="00384B8D">
        <w:tblPrEx>
          <w:tblLook w:val="0480" w:firstRow="0" w:lastRow="0" w:firstColumn="1" w:lastColumn="0" w:noHBand="0" w:noVBand="1"/>
        </w:tblPrEx>
        <w:trPr>
          <w:cantSplit/>
          <w:trHeight w:val="432"/>
        </w:trPr>
        <w:tc>
          <w:tcPr>
            <w:tcW w:w="4380" w:type="dxa"/>
            <w:vMerge/>
            <w:tcBorders>
              <w:top w:val="nil"/>
              <w:left w:val="single" w:sz="4" w:space="0" w:color="808080"/>
              <w:bottom w:val="single" w:sz="4" w:space="0" w:color="808080"/>
              <w:right w:val="single" w:sz="4" w:space="0" w:color="808080"/>
            </w:tcBorders>
            <w:vAlign w:val="center"/>
            <w:hideMark/>
          </w:tcPr>
          <w:p w14:paraId="50399D00"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4D48F366"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02AE673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D4DBDD0"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DE7DE9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Bibliographic Extract and Other DVD (Optical Disc) Products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35404C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394814A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10B8AFCD"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A77984C"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691A7D3D"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3843810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80300B1"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3CF3F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U.S. Patent Custom Data Extracts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566F4F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09D052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r>
      <w:tr w:rsidR="007356DF" w:rsidRPr="00DA7264" w14:paraId="015F7763" w14:textId="77777777" w:rsidTr="00384B8D">
        <w:tblPrEx>
          <w:tblLook w:val="0480" w:firstRow="0" w:lastRow="0" w:firstColumn="1" w:lastColumn="0" w:noHBand="0" w:noVBand="1"/>
        </w:tblPrEx>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63E4C95"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5F0CD881"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0ADAA7A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D75ABA5" w14:textId="77777777" w:rsidTr="00384B8D">
        <w:tblPrEx>
          <w:tblLook w:val="0480" w:firstRow="0" w:lastRow="0" w:firstColumn="1" w:lastColumn="0" w:noHBand="0" w:noVBand="1"/>
        </w:tblPrEx>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73B4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Selected Technology Reports, Miscellaneous Technology Areas (NEW)</w:t>
            </w:r>
          </w:p>
        </w:tc>
        <w:tc>
          <w:tcPr>
            <w:tcW w:w="2395"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EB2FC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798" w:type="dxa"/>
            <w:gridSpan w:val="3"/>
            <w:tcBorders>
              <w:top w:val="single" w:sz="4" w:space="0" w:color="808080"/>
              <w:left w:val="nil"/>
              <w:bottom w:val="nil"/>
              <w:right w:val="single" w:sz="4" w:space="0" w:color="808080"/>
            </w:tcBorders>
            <w:shd w:val="clear" w:color="000000" w:fill="FFFFFF"/>
            <w:noWrap/>
            <w:vAlign w:val="bottom"/>
            <w:hideMark/>
          </w:tcPr>
          <w:p w14:paraId="5C93CEE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r>
      <w:tr w:rsidR="007356DF" w:rsidRPr="00DA7264" w14:paraId="29DFF96F" w14:textId="77777777" w:rsidTr="00384B8D">
        <w:tblPrEx>
          <w:tblLook w:val="0480" w:firstRow="0" w:lastRow="0" w:firstColumn="1" w:lastColumn="0" w:noHBand="0" w:noVBand="1"/>
        </w:tblPrEx>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16469B1B" w14:textId="77777777" w:rsidR="007356DF" w:rsidRPr="00C02A31" w:rsidRDefault="007356DF" w:rsidP="00F01346">
            <w:pPr>
              <w:spacing w:line="240" w:lineRule="auto"/>
              <w:rPr>
                <w:rFonts w:eastAsia="Times New Roman"/>
                <w:color w:val="000000"/>
                <w:sz w:val="20"/>
                <w:szCs w:val="16"/>
              </w:rPr>
            </w:pPr>
          </w:p>
        </w:tc>
        <w:tc>
          <w:tcPr>
            <w:tcW w:w="2395" w:type="dxa"/>
            <w:gridSpan w:val="3"/>
            <w:vMerge/>
            <w:tcBorders>
              <w:top w:val="single" w:sz="4" w:space="0" w:color="808080"/>
              <w:left w:val="single" w:sz="4" w:space="0" w:color="808080"/>
              <w:bottom w:val="single" w:sz="4" w:space="0" w:color="808080"/>
              <w:right w:val="single" w:sz="4" w:space="0" w:color="808080"/>
            </w:tcBorders>
            <w:vAlign w:val="center"/>
            <w:hideMark/>
          </w:tcPr>
          <w:p w14:paraId="2DB91D32" w14:textId="77777777" w:rsidR="007356DF" w:rsidRPr="00C02A31" w:rsidRDefault="007356DF" w:rsidP="00F01346">
            <w:pPr>
              <w:spacing w:line="240" w:lineRule="auto"/>
              <w:rPr>
                <w:rFonts w:eastAsia="Times New Roman"/>
                <w:color w:val="000000"/>
                <w:sz w:val="20"/>
                <w:szCs w:val="16"/>
              </w:rPr>
            </w:pPr>
          </w:p>
        </w:tc>
        <w:tc>
          <w:tcPr>
            <w:tcW w:w="2798" w:type="dxa"/>
            <w:gridSpan w:val="3"/>
            <w:tcBorders>
              <w:top w:val="nil"/>
              <w:left w:val="nil"/>
              <w:bottom w:val="single" w:sz="4" w:space="0" w:color="808080"/>
              <w:right w:val="single" w:sz="4" w:space="0" w:color="808080"/>
            </w:tcBorders>
            <w:shd w:val="clear" w:color="000000" w:fill="FFFFFF"/>
            <w:noWrap/>
            <w:hideMark/>
          </w:tcPr>
          <w:p w14:paraId="31A1DE7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38F1C1D" w14:textId="77777777" w:rsidTr="00384B8D">
        <w:tblPrEx>
          <w:tblLook w:val="0480" w:firstRow="0" w:lastRow="0" w:firstColumn="1" w:lastColumn="0" w:noHBand="0" w:noVBand="1"/>
        </w:tblPrEx>
        <w:trPr>
          <w:cantSplit/>
          <w:trHeight w:val="468"/>
        </w:trPr>
        <w:tc>
          <w:tcPr>
            <w:tcW w:w="4380" w:type="dxa"/>
            <w:tcBorders>
              <w:top w:val="nil"/>
              <w:left w:val="single" w:sz="4" w:space="0" w:color="808080"/>
              <w:bottom w:val="single" w:sz="12" w:space="0" w:color="808080"/>
              <w:right w:val="single" w:sz="4" w:space="0" w:color="808080"/>
            </w:tcBorders>
            <w:shd w:val="clear" w:color="auto" w:fill="auto"/>
            <w:vAlign w:val="center"/>
            <w:hideMark/>
          </w:tcPr>
          <w:p w14:paraId="1070E36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Self-Service Copy Charge, per Page</w:t>
            </w:r>
          </w:p>
        </w:tc>
        <w:tc>
          <w:tcPr>
            <w:tcW w:w="2395" w:type="dxa"/>
            <w:gridSpan w:val="3"/>
            <w:tcBorders>
              <w:top w:val="single" w:sz="4" w:space="0" w:color="808080"/>
              <w:left w:val="nil"/>
              <w:bottom w:val="single" w:sz="12" w:space="0" w:color="808080"/>
              <w:right w:val="single" w:sz="4" w:space="0" w:color="808080"/>
            </w:tcBorders>
            <w:shd w:val="clear" w:color="000000" w:fill="FFFFFF"/>
            <w:noWrap/>
            <w:vAlign w:val="center"/>
            <w:hideMark/>
          </w:tcPr>
          <w:p w14:paraId="55CFC1B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$0.25 </w:t>
            </w:r>
          </w:p>
        </w:tc>
        <w:tc>
          <w:tcPr>
            <w:tcW w:w="2798" w:type="dxa"/>
            <w:gridSpan w:val="3"/>
            <w:tcBorders>
              <w:top w:val="single" w:sz="4" w:space="0" w:color="808080"/>
              <w:left w:val="nil"/>
              <w:bottom w:val="single" w:sz="12" w:space="0" w:color="808080"/>
              <w:right w:val="single" w:sz="4" w:space="0" w:color="808080"/>
            </w:tcBorders>
            <w:shd w:val="clear" w:color="000000" w:fill="FFFFFF"/>
            <w:vAlign w:val="center"/>
            <w:hideMark/>
          </w:tcPr>
          <w:p w14:paraId="1E47CCF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bl>
    <w:p w14:paraId="1211FA1B" w14:textId="77777777" w:rsidR="007356DF" w:rsidRDefault="007356DF" w:rsidP="0045605B">
      <w:pPr>
        <w:spacing w:line="240" w:lineRule="auto"/>
        <w:rPr>
          <w:rFonts w:asciiTheme="majorHAnsi" w:eastAsiaTheme="majorEastAsia" w:hAnsiTheme="majorHAnsi" w:cstheme="majorBidi"/>
          <w:b/>
          <w:bCs/>
          <w:color w:val="4F81BD" w:themeColor="accent1"/>
        </w:rPr>
      </w:pPr>
    </w:p>
    <w:p w14:paraId="2AE396FE" w14:textId="77777777" w:rsidR="005203E5" w:rsidRDefault="005203E5" w:rsidP="007356DF">
      <w:pPr>
        <w:spacing w:after="200" w:line="276" w:lineRule="auto"/>
        <w:rPr>
          <w:rFonts w:asciiTheme="majorHAnsi" w:eastAsiaTheme="majorEastAsia" w:hAnsiTheme="majorHAnsi" w:cstheme="majorBidi"/>
          <w:b/>
          <w:bCs/>
          <w:color w:val="4F81BD" w:themeColor="accent1"/>
        </w:rPr>
      </w:pPr>
    </w:p>
    <w:p w14:paraId="1C308D1A"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1432DA15"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573858DC"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03F3108D" w14:textId="77777777" w:rsidR="00352628" w:rsidRPr="00352628" w:rsidRDefault="00352628" w:rsidP="00352628">
      <w:pPr>
        <w:pStyle w:val="ListParagraph"/>
        <w:keepNext/>
        <w:keepLines/>
        <w:numPr>
          <w:ilvl w:val="1"/>
          <w:numId w:val="3"/>
        </w:numPr>
        <w:spacing w:after="120"/>
        <w:contextualSpacing w:val="0"/>
        <w:outlineLvl w:val="2"/>
        <w:rPr>
          <w:rFonts w:asciiTheme="majorHAnsi" w:eastAsiaTheme="majorEastAsia" w:hAnsiTheme="majorHAnsi" w:cstheme="majorBidi"/>
          <w:b/>
          <w:bCs/>
          <w:vanish/>
          <w:color w:val="4F81BD" w:themeColor="accent1"/>
        </w:rPr>
      </w:pPr>
    </w:p>
    <w:p w14:paraId="4BCB68E2" w14:textId="77777777" w:rsidR="00352628" w:rsidRPr="00352628" w:rsidRDefault="00352628" w:rsidP="00352628">
      <w:pPr>
        <w:pStyle w:val="ListParagraph"/>
        <w:keepNext/>
        <w:keepLines/>
        <w:numPr>
          <w:ilvl w:val="2"/>
          <w:numId w:val="3"/>
        </w:numPr>
        <w:spacing w:after="120"/>
        <w:contextualSpacing w:val="0"/>
        <w:outlineLvl w:val="2"/>
        <w:rPr>
          <w:rFonts w:asciiTheme="majorHAnsi" w:eastAsiaTheme="majorEastAsia" w:hAnsiTheme="majorHAnsi" w:cstheme="majorBidi"/>
          <w:b/>
          <w:bCs/>
          <w:vanish/>
          <w:color w:val="4F81BD" w:themeColor="accent1"/>
        </w:rPr>
      </w:pPr>
    </w:p>
    <w:p w14:paraId="012BA2AC" w14:textId="134DBA9A" w:rsidR="00352628" w:rsidRDefault="00352628">
      <w:pPr>
        <w:pStyle w:val="Heading3Numbering"/>
      </w:pPr>
      <w:r>
        <w:t>Costs of Alternative 1</w:t>
      </w:r>
      <w:r w:rsidR="005203E5">
        <w:t xml:space="preserve"> – </w:t>
      </w:r>
      <w:r w:rsidR="00960B24">
        <w:t xml:space="preserve">Final </w:t>
      </w:r>
      <w:r w:rsidR="00E604E5">
        <w:t xml:space="preserve">Rule </w:t>
      </w:r>
      <w:r>
        <w:t>Fee Schedule</w:t>
      </w:r>
      <w:r w:rsidR="005203E5">
        <w:t xml:space="preserve"> – </w:t>
      </w:r>
      <w:r w:rsidR="005F314F" w:rsidRPr="005F314F">
        <w:t>Setting and Adjusting Patent Fees during Fiscal Year 2017</w:t>
      </w:r>
    </w:p>
    <w:p w14:paraId="688CEB4C" w14:textId="68529A37" w:rsidR="00352628" w:rsidRDefault="00C57EC0" w:rsidP="00C02A31">
      <w:r>
        <w:t xml:space="preserve">The Office did not identify any </w:t>
      </w:r>
      <w:r w:rsidR="009D3AEA">
        <w:t xml:space="preserve">qualitative </w:t>
      </w:r>
      <w:r>
        <w:t>costs to Alternative 1.</w:t>
      </w:r>
      <w:r w:rsidR="00352628">
        <w:t xml:space="preserve">  </w:t>
      </w:r>
      <w:r w:rsidR="00BA4A98">
        <w:t xml:space="preserve">The fee rates </w:t>
      </w:r>
      <w:r>
        <w:t xml:space="preserve">recover enough aggregate </w:t>
      </w:r>
      <w:r w:rsidR="004F497F">
        <w:t>revenue</w:t>
      </w:r>
      <w:r>
        <w:t xml:space="preserve"> to support the Office’s goals, </w:t>
      </w:r>
      <w:r w:rsidR="00BA4A98">
        <w:t>and there is no cost to the fee schedule design</w:t>
      </w:r>
      <w:r w:rsidR="006F55E1">
        <w:t>.</w:t>
      </w:r>
    </w:p>
    <w:p w14:paraId="1256EFBC" w14:textId="77777777" w:rsidR="003F546D" w:rsidRDefault="003F546D" w:rsidP="00C02A31"/>
    <w:p w14:paraId="19776A89" w14:textId="27FC6B55" w:rsidR="007356DF" w:rsidRDefault="007356DF" w:rsidP="006F55E1">
      <w:pPr>
        <w:pStyle w:val="Heading3Numbering"/>
      </w:pPr>
      <w:r>
        <w:t>Benefits of Alternative 1</w:t>
      </w:r>
      <w:r w:rsidR="005203E5">
        <w:t xml:space="preserve"> – </w:t>
      </w:r>
      <w:r w:rsidR="00960B24">
        <w:t xml:space="preserve">Final </w:t>
      </w:r>
      <w:r w:rsidR="00E604E5">
        <w:t xml:space="preserve">Rule </w:t>
      </w:r>
      <w:r>
        <w:t>Fee Schedule</w:t>
      </w:r>
      <w:r w:rsidR="005203E5">
        <w:t xml:space="preserve"> – </w:t>
      </w:r>
      <w:r w:rsidR="005F314F" w:rsidRPr="005F314F">
        <w:t>Setting and Adjusting Patent Fees during Fiscal Year 2017</w:t>
      </w:r>
    </w:p>
    <w:p w14:paraId="2C37BE63" w14:textId="19AE5700" w:rsidR="003F546D" w:rsidRPr="004F2A14" w:rsidRDefault="003F546D" w:rsidP="003F546D">
      <w:pPr>
        <w:rPr>
          <w:szCs w:val="24"/>
        </w:rPr>
      </w:pPr>
      <w:r>
        <w:t xml:space="preserve">The Office identified two benefits for </w:t>
      </w:r>
      <w:r w:rsidR="000328CC">
        <w:t xml:space="preserve">the Final </w:t>
      </w:r>
      <w:r w:rsidR="00E604E5">
        <w:t xml:space="preserve">Rule </w:t>
      </w:r>
      <w:r w:rsidR="000328CC">
        <w:t>Fee Schedule (</w:t>
      </w:r>
      <w:r>
        <w:t>Alternative 1</w:t>
      </w:r>
      <w:r w:rsidR="000328CC">
        <w:t>)</w:t>
      </w:r>
      <w:r>
        <w:t xml:space="preserve">: </w:t>
      </w:r>
      <w:r w:rsidR="005203E5">
        <w:t xml:space="preserve"> </w:t>
      </w:r>
      <w:r>
        <w:t xml:space="preserve">fee schedule design benefits and </w:t>
      </w:r>
      <w:r w:rsidR="00D97207">
        <w:t>secur</w:t>
      </w:r>
      <w:r>
        <w:t>ing</w:t>
      </w:r>
      <w:r w:rsidR="00D97207">
        <w:t xml:space="preserve"> </w:t>
      </w:r>
      <w:r w:rsidR="00D51C62">
        <w:t>aggregate</w:t>
      </w:r>
      <w:r w:rsidR="00D97207">
        <w:t xml:space="preserve"> revenue to </w:t>
      </w:r>
      <w:r w:rsidRPr="002345C4">
        <w:t>cover aggregate cost</w:t>
      </w:r>
      <w:r>
        <w:t xml:space="preserve">.  </w:t>
      </w:r>
      <w:r w:rsidRPr="00F26B25">
        <w:rPr>
          <w:szCs w:val="24"/>
        </w:rPr>
        <w:t>The following discussion of the fee schedule design</w:t>
      </w:r>
      <w:r w:rsidR="006F55E1">
        <w:rPr>
          <w:szCs w:val="24"/>
        </w:rPr>
        <w:t xml:space="preserve"> benefits evaluates how </w:t>
      </w:r>
      <w:r w:rsidRPr="00F26B25">
        <w:rPr>
          <w:szCs w:val="24"/>
        </w:rPr>
        <w:t>the fee</w:t>
      </w:r>
      <w:r>
        <w:rPr>
          <w:szCs w:val="24"/>
        </w:rPr>
        <w:t xml:space="preserve"> adjustments</w:t>
      </w:r>
      <w:r w:rsidRPr="00F26B25">
        <w:rPr>
          <w:szCs w:val="24"/>
        </w:rPr>
        <w:t xml:space="preserve"> reflect the key </w:t>
      </w:r>
      <w:r>
        <w:rPr>
          <w:szCs w:val="24"/>
        </w:rPr>
        <w:t xml:space="preserve">fee setting </w:t>
      </w:r>
      <w:r w:rsidRPr="00F26B25">
        <w:rPr>
          <w:szCs w:val="24"/>
        </w:rPr>
        <w:t>policy factors, namely, fostering innovation,</w:t>
      </w:r>
      <w:r>
        <w:rPr>
          <w:szCs w:val="24"/>
        </w:rPr>
        <w:t xml:space="preserve"> aligning fees with the full cost of products and services,</w:t>
      </w:r>
      <w:r w:rsidRPr="00F26B25">
        <w:rPr>
          <w:szCs w:val="24"/>
        </w:rPr>
        <w:t xml:space="preserve"> facilitating effective administration of the patent system, and offering patent prosecution options for applicants.  This discussion only includes fees for which the Office can draw reasonable conclusions about the </w:t>
      </w:r>
      <w:r>
        <w:rPr>
          <w:szCs w:val="24"/>
        </w:rPr>
        <w:t>benefits as they relate to fee schedule design</w:t>
      </w:r>
      <w:r w:rsidRPr="00F26B25">
        <w:rPr>
          <w:szCs w:val="24"/>
        </w:rPr>
        <w:t>; therefore, the discussion that follows does not address all</w:t>
      </w:r>
      <w:r>
        <w:rPr>
          <w:szCs w:val="24"/>
        </w:rPr>
        <w:t xml:space="preserve"> of the fees included in Table 4</w:t>
      </w:r>
      <w:r w:rsidRPr="00F26B25">
        <w:rPr>
          <w:szCs w:val="24"/>
        </w:rPr>
        <w:t>-</w:t>
      </w:r>
      <w:r w:rsidR="007326D5">
        <w:rPr>
          <w:szCs w:val="24"/>
        </w:rPr>
        <w:t>4</w:t>
      </w:r>
      <w:r w:rsidRPr="00F26B25">
        <w:rPr>
          <w:szCs w:val="24"/>
        </w:rPr>
        <w:t xml:space="preserve">.  </w:t>
      </w:r>
      <w:r w:rsidRPr="00C222AF">
        <w:rPr>
          <w:szCs w:val="24"/>
        </w:rPr>
        <w:t xml:space="preserve">A more detailed discussion of the fee change rationale for each fee is available in Section V of the </w:t>
      </w:r>
      <w:r w:rsidR="00931B92">
        <w:rPr>
          <w:szCs w:val="24"/>
        </w:rPr>
        <w:t>final rule</w:t>
      </w:r>
      <w:r w:rsidRPr="00C222AF">
        <w:rPr>
          <w:szCs w:val="24"/>
        </w:rPr>
        <w:t>.</w:t>
      </w:r>
    </w:p>
    <w:p w14:paraId="718FB38E" w14:textId="0735735F" w:rsidR="003F546D" w:rsidRPr="00F26B25" w:rsidRDefault="003F546D" w:rsidP="003F546D">
      <w:pPr>
        <w:rPr>
          <w:szCs w:val="24"/>
        </w:rPr>
      </w:pPr>
    </w:p>
    <w:p w14:paraId="30E83564" w14:textId="3326EAEB" w:rsidR="003F546D" w:rsidRDefault="003F546D" w:rsidP="007942E8">
      <w:pPr>
        <w:numPr>
          <w:ilvl w:val="0"/>
          <w:numId w:val="9"/>
        </w:numPr>
        <w:tabs>
          <w:tab w:val="left" w:pos="450"/>
        </w:tabs>
        <w:ind w:left="540"/>
        <w:contextualSpacing/>
      </w:pPr>
      <w:r>
        <w:rPr>
          <w:b/>
          <w:i/>
        </w:rPr>
        <w:t xml:space="preserve">Fostering innovation by setting select fees below cost: </w:t>
      </w:r>
      <w:r w:rsidR="00A27A07">
        <w:rPr>
          <w:b/>
          <w:i/>
        </w:rPr>
        <w:t xml:space="preserve"> </w:t>
      </w:r>
      <w:r w:rsidRPr="00F26B25">
        <w:t>C</w:t>
      </w:r>
      <w:r w:rsidR="006F55E1">
        <w:t>urrently, the large entity</w:t>
      </w:r>
      <w:r w:rsidRPr="00F26B25">
        <w:t xml:space="preserve"> filing, search, and examination fees for a utility patent recover </w:t>
      </w:r>
      <w:r>
        <w:t>only a portion</w:t>
      </w:r>
      <w:r w:rsidRPr="00F26B25">
        <w:t xml:space="preserve"> of the average unit cost for prosecuting a patent application (</w:t>
      </w:r>
      <w:r w:rsidR="003537C0" w:rsidRPr="003A42E9">
        <w:rPr>
          <w:i/>
        </w:rPr>
        <w:t>see</w:t>
      </w:r>
      <w:r w:rsidR="006F55E1" w:rsidRPr="003A42E9">
        <w:t xml:space="preserve"> </w:t>
      </w:r>
      <w:r w:rsidR="003537C0" w:rsidRPr="003A42E9">
        <w:t>USPTO Setting and Adjusting Patent Fees during Fiscal Year 2017 – Activity Based Information and Patent Fee Unit Expense Methodology</w:t>
      </w:r>
      <w:r w:rsidRPr="00F26B25">
        <w:t>).  This alternative continues the long-standing policy factor of fostering inno</w:t>
      </w:r>
      <w:r w:rsidR="006F55E1">
        <w:t xml:space="preserve">vation by keeping </w:t>
      </w:r>
      <w:r>
        <w:t>front-end</w:t>
      </w:r>
      <w:r w:rsidRPr="00F26B25">
        <w:t xml:space="preserve"> fees</w:t>
      </w:r>
      <w:r>
        <w:t xml:space="preserve"> (e.g., filing, search, and examination)</w:t>
      </w:r>
      <w:r w:rsidRPr="00F26B25">
        <w:t xml:space="preserve"> below cost with a back-end subsidy.  </w:t>
      </w:r>
    </w:p>
    <w:p w14:paraId="5754F8E5" w14:textId="77777777" w:rsidR="003F546D" w:rsidRDefault="003F546D" w:rsidP="007942E8">
      <w:pPr>
        <w:tabs>
          <w:tab w:val="left" w:pos="450"/>
        </w:tabs>
        <w:ind w:left="540"/>
        <w:contextualSpacing/>
        <w:rPr>
          <w:b/>
          <w:i/>
        </w:rPr>
      </w:pPr>
    </w:p>
    <w:p w14:paraId="71DD528A" w14:textId="35B86308" w:rsidR="003F546D" w:rsidRDefault="003F546D" w:rsidP="007942E8">
      <w:pPr>
        <w:tabs>
          <w:tab w:val="left" w:pos="450"/>
        </w:tabs>
        <w:ind w:left="540"/>
        <w:contextualSpacing/>
        <w:rPr>
          <w:i/>
        </w:rPr>
      </w:pPr>
      <w:r w:rsidRPr="00F26B25">
        <w:t xml:space="preserve">To </w:t>
      </w:r>
      <w:r w:rsidR="000A61E6" w:rsidRPr="00F26B25">
        <w:t xml:space="preserve">help </w:t>
      </w:r>
      <w:r w:rsidR="000A61E6">
        <w:t>balance</w:t>
      </w:r>
      <w:r>
        <w:t xml:space="preserve"> aggregate cost with aggregate revenue</w:t>
      </w:r>
      <w:r w:rsidRPr="00F26B25">
        <w:t xml:space="preserve">, the </w:t>
      </w:r>
      <w:r>
        <w:t>Office is increas</w:t>
      </w:r>
      <w:r w:rsidR="00996EA2">
        <w:t>ing</w:t>
      </w:r>
      <w:r>
        <w:t xml:space="preserve"> </w:t>
      </w:r>
      <w:r w:rsidRPr="00F26B25">
        <w:t xml:space="preserve">the total filing, search, and examination fees in this alternative to recover slightly more of </w:t>
      </w:r>
      <w:r w:rsidRPr="00F26B25">
        <w:lastRenderedPageBreak/>
        <w:t>the average unit cost for processing a patent application</w:t>
      </w:r>
      <w:r>
        <w:t xml:space="preserve"> while keeping the total fees paid below the Office’s costs</w:t>
      </w:r>
      <w:r w:rsidRPr="00F26B25">
        <w:t xml:space="preserve"> (</w:t>
      </w:r>
      <w:r w:rsidRPr="0045605B">
        <w:rPr>
          <w:i/>
        </w:rPr>
        <w:t>see</w:t>
      </w:r>
      <w:r w:rsidRPr="00F26B25">
        <w:t xml:space="preserve"> cost at </w:t>
      </w:r>
      <w:r w:rsidRPr="00304A60">
        <w:t xml:space="preserve">Table </w:t>
      </w:r>
      <w:r w:rsidR="00304A60" w:rsidRPr="00304A60">
        <w:t>4</w:t>
      </w:r>
      <w:r w:rsidRPr="00304A60">
        <w:t>-</w:t>
      </w:r>
      <w:r w:rsidR="00983F25">
        <w:t>7</w:t>
      </w:r>
      <w:r w:rsidRPr="00F26B25">
        <w:t xml:space="preserve">).  </w:t>
      </w:r>
      <w:r>
        <w:t xml:space="preserve">Maintaining below-cost entry fees as part of the </w:t>
      </w:r>
      <w:r w:rsidRPr="00F26B25">
        <w:t xml:space="preserve">fee schedule design is a benefit and supports the key </w:t>
      </w:r>
      <w:r>
        <w:t xml:space="preserve">fee setting </w:t>
      </w:r>
      <w:r w:rsidRPr="00F26B25">
        <w:t xml:space="preserve">policy consideration </w:t>
      </w:r>
      <w:r>
        <w:t>of</w:t>
      </w:r>
      <w:r w:rsidRPr="00F26B25">
        <w:t xml:space="preserve"> foster</w:t>
      </w:r>
      <w:r>
        <w:t>ing</w:t>
      </w:r>
      <w:r w:rsidRPr="00F26B25">
        <w:t xml:space="preserve"> innovation</w:t>
      </w:r>
      <w:r w:rsidRPr="00F26B25">
        <w:rPr>
          <w:i/>
        </w:rPr>
        <w:t>.</w:t>
      </w:r>
    </w:p>
    <w:p w14:paraId="52B460CF" w14:textId="77777777" w:rsidR="003F546D" w:rsidRPr="008F4E18" w:rsidRDefault="003F546D" w:rsidP="007942E8">
      <w:pPr>
        <w:tabs>
          <w:tab w:val="left" w:pos="450"/>
        </w:tabs>
        <w:ind w:left="540"/>
        <w:contextualSpacing/>
        <w:rPr>
          <w:i/>
        </w:rPr>
      </w:pPr>
    </w:p>
    <w:p w14:paraId="6CF2B598" w14:textId="6E348EAD" w:rsidR="003F546D" w:rsidRDefault="003F546D" w:rsidP="007942E8">
      <w:pPr>
        <w:tabs>
          <w:tab w:val="left" w:pos="450"/>
        </w:tabs>
        <w:ind w:left="540"/>
        <w:contextualSpacing/>
      </w:pPr>
      <w:r w:rsidRPr="008F4E18">
        <w:t xml:space="preserve">In addition </w:t>
      </w:r>
      <w:r>
        <w:t xml:space="preserve">to front-end utility fee rate changes, fee rates for </w:t>
      </w:r>
      <w:r w:rsidR="00E74280">
        <w:t>d</w:t>
      </w:r>
      <w:r>
        <w:t xml:space="preserve">esign and </w:t>
      </w:r>
      <w:r w:rsidR="00E74280">
        <w:t>p</w:t>
      </w:r>
      <w:r>
        <w:t>lant applications are</w:t>
      </w:r>
      <w:r w:rsidR="00E74280">
        <w:t xml:space="preserve"> </w:t>
      </w:r>
      <w:r>
        <w:t>increas</w:t>
      </w:r>
      <w:r w:rsidR="00960B24">
        <w:t>ing</w:t>
      </w:r>
      <w:r>
        <w:t>; still, these fees continue to be partially subsidized by other fees to foster innovation.</w:t>
      </w:r>
    </w:p>
    <w:p w14:paraId="362D849A" w14:textId="77777777" w:rsidR="003F546D" w:rsidRDefault="003F546D" w:rsidP="007942E8">
      <w:pPr>
        <w:tabs>
          <w:tab w:val="left" w:pos="450"/>
        </w:tabs>
        <w:ind w:left="540"/>
        <w:contextualSpacing/>
      </w:pPr>
    </w:p>
    <w:p w14:paraId="0B44CF81" w14:textId="16929C6D" w:rsidR="003F546D" w:rsidRDefault="003F546D" w:rsidP="007942E8">
      <w:pPr>
        <w:tabs>
          <w:tab w:val="left" w:pos="450"/>
        </w:tabs>
        <w:ind w:left="540"/>
        <w:contextualSpacing/>
      </w:pPr>
      <w:r>
        <w:t xml:space="preserve">The Office </w:t>
      </w:r>
      <w:r w:rsidR="00C06DF2">
        <w:t>will further</w:t>
      </w:r>
      <w:r>
        <w:t xml:space="preserve"> foster innovation under this alternative by expanding micro entity discounts to five petition fees and to </w:t>
      </w:r>
      <w:proofErr w:type="gramStart"/>
      <w:r>
        <w:t>the</w:t>
      </w:r>
      <w:proofErr w:type="gramEnd"/>
      <w:r>
        <w:t xml:space="preserve"> Hague International Design Transmittal fee</w:t>
      </w:r>
      <w:r w:rsidR="00C06DF2">
        <w:t>;</w:t>
      </w:r>
      <w:r>
        <w:t xml:space="preserve"> small entity discounts </w:t>
      </w:r>
      <w:r w:rsidR="00A51F79">
        <w:t xml:space="preserve">will </w:t>
      </w:r>
      <w:r>
        <w:t>be expanded to one petition fee and the Hague International Design Transmittal fee.  Expanding the number of fees for which small and micro entity discounts are available fosters innovation by helping to ensure that patent services and products are accessible to all users of the patent system.</w:t>
      </w:r>
    </w:p>
    <w:p w14:paraId="69D94D3F" w14:textId="77777777" w:rsidR="003F546D" w:rsidRDefault="003F546D" w:rsidP="007942E8">
      <w:pPr>
        <w:tabs>
          <w:tab w:val="left" w:pos="450"/>
        </w:tabs>
        <w:ind w:left="540"/>
        <w:contextualSpacing/>
      </w:pPr>
    </w:p>
    <w:p w14:paraId="50754B5E" w14:textId="504C5A8A" w:rsidR="003F546D" w:rsidRPr="00F973BF" w:rsidRDefault="003F546D" w:rsidP="007942E8">
      <w:pPr>
        <w:pStyle w:val="ListParagraph"/>
        <w:numPr>
          <w:ilvl w:val="0"/>
          <w:numId w:val="9"/>
        </w:numPr>
        <w:tabs>
          <w:tab w:val="left" w:pos="450"/>
        </w:tabs>
        <w:ind w:left="540"/>
      </w:pPr>
      <w:r>
        <w:rPr>
          <w:b/>
          <w:i/>
        </w:rPr>
        <w:t>Aligning fees with the full cost of products and services</w:t>
      </w:r>
      <w:r w:rsidRPr="00F973BF">
        <w:rPr>
          <w:b/>
          <w:i/>
        </w:rPr>
        <w:t xml:space="preserve">: </w:t>
      </w:r>
      <w:r w:rsidR="00A27A07">
        <w:rPr>
          <w:b/>
          <w:i/>
        </w:rPr>
        <w:t xml:space="preserve"> </w:t>
      </w:r>
      <w:r>
        <w:t xml:space="preserve">The </w:t>
      </w:r>
      <w:r w:rsidR="00E74280">
        <w:t xml:space="preserve">Final </w:t>
      </w:r>
      <w:r w:rsidR="00E604E5">
        <w:t xml:space="preserve">Rule </w:t>
      </w:r>
      <w:r w:rsidR="00E74280">
        <w:t>F</w:t>
      </w:r>
      <w:r>
        <w:t xml:space="preserve">ee </w:t>
      </w:r>
      <w:r w:rsidR="00E74280">
        <w:t>S</w:t>
      </w:r>
      <w:r>
        <w:t xml:space="preserve">chedule </w:t>
      </w:r>
      <w:r w:rsidR="00E74280">
        <w:t>(</w:t>
      </w:r>
      <w:r>
        <w:t>Alternative 1</w:t>
      </w:r>
      <w:r w:rsidR="00E74280">
        <w:t>)</w:t>
      </w:r>
      <w:r>
        <w:t xml:space="preserve"> </w:t>
      </w:r>
      <w:r w:rsidR="00983F25">
        <w:t xml:space="preserve">better </w:t>
      </w:r>
      <w:r>
        <w:t>aligns the full cost of products and services</w:t>
      </w:r>
      <w:r w:rsidR="00095578">
        <w:t xml:space="preserve"> </w:t>
      </w:r>
      <w:r w:rsidR="008843DE">
        <w:t xml:space="preserve">without increasing the fee rate for every </w:t>
      </w:r>
      <w:r w:rsidR="008B0C69">
        <w:t>service</w:t>
      </w:r>
      <w:r>
        <w:t>.</w:t>
      </w:r>
      <w:r w:rsidR="008843DE">
        <w:t xml:space="preserve">  One example of this is the PTAB trial</w:t>
      </w:r>
      <w:r w:rsidR="00345B30">
        <w:t xml:space="preserve"> fee</w:t>
      </w:r>
      <w:r w:rsidR="008843DE">
        <w:t xml:space="preserve">s.  </w:t>
      </w:r>
      <w:r w:rsidR="008843DE" w:rsidRPr="008843DE">
        <w:t xml:space="preserve">In </w:t>
      </w:r>
      <w:r w:rsidR="006372D4" w:rsidRPr="008843DE">
        <w:t>FY</w:t>
      </w:r>
      <w:r w:rsidR="006372D4">
        <w:t> </w:t>
      </w:r>
      <w:r w:rsidR="007F37A1" w:rsidRPr="008843DE">
        <w:t>201</w:t>
      </w:r>
      <w:r w:rsidR="007F37A1">
        <w:t>6</w:t>
      </w:r>
      <w:r w:rsidR="008843DE" w:rsidRPr="008843DE">
        <w:t xml:space="preserve">, the PTAB received </w:t>
      </w:r>
      <w:r w:rsidR="007F37A1">
        <w:t>nearly</w:t>
      </w:r>
      <w:r w:rsidR="007F37A1" w:rsidRPr="008843DE">
        <w:t xml:space="preserve"> </w:t>
      </w:r>
      <w:r w:rsidR="008843DE" w:rsidRPr="008843DE">
        <w:t>1,</w:t>
      </w:r>
      <w:r w:rsidR="007F37A1">
        <w:t>7</w:t>
      </w:r>
      <w:r w:rsidR="007F37A1" w:rsidRPr="008843DE">
        <w:t xml:space="preserve">00 </w:t>
      </w:r>
      <w:r w:rsidR="008843DE" w:rsidRPr="008843DE">
        <w:t xml:space="preserve">AIA </w:t>
      </w:r>
      <w:r w:rsidR="00CD0C8C">
        <w:t>t</w:t>
      </w:r>
      <w:r w:rsidR="008843DE" w:rsidRPr="008843DE">
        <w:t xml:space="preserve">rial filings and the Office expects that number to grow in the coming fiscal years.  In order to keep up with demand and continue to provide high quality decisions within the statutory time limits, the Office needs to close the gap between the cost and the fees for performing these services.  </w:t>
      </w:r>
      <w:r w:rsidR="00F33CA8" w:rsidRPr="001650DF">
        <w:t xml:space="preserve">When the fees for these services were initially set, the Office had to estimate what the costs </w:t>
      </w:r>
      <w:r w:rsidR="00F33CA8" w:rsidRPr="001650DF">
        <w:lastRenderedPageBreak/>
        <w:t xml:space="preserve">would be without the benefit of historical cost information.  Now that the trials have been in place for </w:t>
      </w:r>
      <w:r w:rsidR="00F33CA8">
        <w:t>three</w:t>
      </w:r>
      <w:r w:rsidR="00F33CA8" w:rsidRPr="002546F2">
        <w:t xml:space="preserve"> fiscal years</w:t>
      </w:r>
      <w:r w:rsidR="00F33CA8" w:rsidRPr="001650DF">
        <w:t>, the Office has actual historical cost data available to more accurately set these fees and recover costs.</w:t>
      </w:r>
      <w:r w:rsidR="008843DE">
        <w:t xml:space="preserve">  B</w:t>
      </w:r>
      <w:r w:rsidR="008843DE" w:rsidRPr="008843DE">
        <w:t xml:space="preserve">y targeting a fee increase to the AIA trial fees, the Office </w:t>
      </w:r>
      <w:r w:rsidR="00345B30">
        <w:t>is</w:t>
      </w:r>
      <w:r w:rsidR="008843DE" w:rsidRPr="008843DE">
        <w:t xml:space="preserve"> reduc</w:t>
      </w:r>
      <w:r w:rsidR="00915A5D">
        <w:t>ing</w:t>
      </w:r>
      <w:r w:rsidR="008843DE" w:rsidRPr="008843DE">
        <w:t xml:space="preserve"> the subsidization of these proceedings, allowing for the Office to keep other unrelated fee rates unchanged.</w:t>
      </w:r>
    </w:p>
    <w:p w14:paraId="3ED93B0D" w14:textId="77777777" w:rsidR="003F546D" w:rsidRPr="00F26B25" w:rsidRDefault="003F546D" w:rsidP="007942E8">
      <w:pPr>
        <w:tabs>
          <w:tab w:val="left" w:pos="450"/>
        </w:tabs>
        <w:ind w:left="540"/>
        <w:contextualSpacing/>
      </w:pPr>
    </w:p>
    <w:p w14:paraId="2EBB3CC3" w14:textId="50B41D37" w:rsidR="003F546D" w:rsidRDefault="003F546D" w:rsidP="007942E8">
      <w:pPr>
        <w:numPr>
          <w:ilvl w:val="0"/>
          <w:numId w:val="9"/>
        </w:numPr>
        <w:tabs>
          <w:tab w:val="left" w:pos="450"/>
        </w:tabs>
        <w:ind w:left="540"/>
        <w:contextualSpacing/>
      </w:pPr>
      <w:r w:rsidRPr="006B281A">
        <w:rPr>
          <w:b/>
          <w:i/>
        </w:rPr>
        <w:t xml:space="preserve">Facilitating effective and efficient administration of the patent system: </w:t>
      </w:r>
      <w:r w:rsidR="00A27A07">
        <w:rPr>
          <w:b/>
          <w:i/>
        </w:rPr>
        <w:t xml:space="preserve"> </w:t>
      </w:r>
      <w:r w:rsidRPr="006B281A">
        <w:t xml:space="preserve">The Office </w:t>
      </w:r>
      <w:r w:rsidR="0062787A">
        <w:t>is creating</w:t>
      </w:r>
      <w:r w:rsidR="0062787A" w:rsidRPr="006B281A">
        <w:t xml:space="preserve"> </w:t>
      </w:r>
      <w:r w:rsidRPr="006B281A">
        <w:t xml:space="preserve">two new fees to manage handling of sequence listings of 300 MB or more.  </w:t>
      </w:r>
      <w:r w:rsidR="00B5575A">
        <w:t>Pricing for this fee is divided into two tiers</w:t>
      </w:r>
      <w:r w:rsidR="00455960">
        <w:t>,</w:t>
      </w:r>
      <w:r w:rsidR="00B5575A">
        <w:t xml:space="preserve"> with Tier One </w:t>
      </w:r>
      <w:r>
        <w:t xml:space="preserve">for </w:t>
      </w:r>
      <w:r w:rsidRPr="006B281A">
        <w:t>file sizes 300</w:t>
      </w:r>
      <w:r w:rsidR="00D57A69">
        <w:t xml:space="preserve"> </w:t>
      </w:r>
      <w:r w:rsidRPr="006B281A">
        <w:t>MB to 800</w:t>
      </w:r>
      <w:r w:rsidR="00D57A69">
        <w:t xml:space="preserve"> </w:t>
      </w:r>
      <w:r w:rsidRPr="006B281A">
        <w:t>MB</w:t>
      </w:r>
      <w:r w:rsidR="00B5575A">
        <w:t xml:space="preserve"> and Tier Two </w:t>
      </w:r>
      <w:r w:rsidRPr="006B281A">
        <w:t>for file sizes greater than 800</w:t>
      </w:r>
      <w:r w:rsidR="00E74280">
        <w:t xml:space="preserve"> </w:t>
      </w:r>
      <w:r w:rsidRPr="006B281A">
        <w:t>MB.  The level of effort associated with the handling of mega-sequence listings is significant, because the Office’s systems require extra storage and special handling for files beyond 300 MB.  The Office has not yet collected actual cost data for sequence listings with file sizes of 300 MB or greater.  However, based on historical data, on average, less than 10 applications per year contained sequence listing files greater than 300</w:t>
      </w:r>
      <w:r w:rsidR="00D57A69">
        <w:t xml:space="preserve"> </w:t>
      </w:r>
      <w:r w:rsidRPr="006B281A">
        <w:t xml:space="preserve">MB.  Based on previously filed applications with lengthy sequence listings, the Office determined that some applications disclosed sequence data that met the length thresholds for being included in the sequence listing but that was neither invented by the applicants nor claimed.  Mega-sequence listings, in particular, often included sequences that were available in the prior art, were not essential material, and could have been described instead, for example, by name and a publication or accession reference.  Further, claims accompanying such applications were frequently directed to the manipulation of sequence data rather than the substance of the sequences themselves.  Submission of a mega-sequence listing in these applications would not have been necessary to </w:t>
      </w:r>
      <w:r w:rsidRPr="006B281A">
        <w:lastRenderedPageBreak/>
        <w:t xml:space="preserve">complete the application if applicants limited the number of sequences that were described in such a way as to be required in a sequence listing. </w:t>
      </w:r>
      <w:r w:rsidR="00414364">
        <w:t xml:space="preserve"> </w:t>
      </w:r>
      <w:r w:rsidRPr="006B281A">
        <w:t xml:space="preserve">The </w:t>
      </w:r>
      <w:r w:rsidR="00960B24">
        <w:t>final</w:t>
      </w:r>
      <w:r w:rsidR="00960B24" w:rsidRPr="006B281A">
        <w:t xml:space="preserve"> </w:t>
      </w:r>
      <w:r w:rsidRPr="006B281A">
        <w:t>fee</w:t>
      </w:r>
      <w:r w:rsidR="00E74280">
        <w:t>s</w:t>
      </w:r>
      <w:r w:rsidRPr="006B281A">
        <w:t xml:space="preserve"> </w:t>
      </w:r>
      <w:r w:rsidR="00960B24">
        <w:t>will</w:t>
      </w:r>
      <w:r w:rsidR="00960B24" w:rsidRPr="006B281A">
        <w:t xml:space="preserve"> </w:t>
      </w:r>
      <w:r w:rsidRPr="006B281A">
        <w:t>encourage applicants to draft their specifications such that sequence data that is not essential material is not required to be included in a sequence listing.  A reduced number of mega-sequence listings will benefit the</w:t>
      </w:r>
      <w:r>
        <w:t xml:space="preserve"> USPTO</w:t>
      </w:r>
      <w:r w:rsidRPr="006B281A">
        <w:t xml:space="preserve"> and the public by reducing the strain on Office resources, thus facilitating the effective administration of the patent system.</w:t>
      </w:r>
    </w:p>
    <w:p w14:paraId="6016D2EA" w14:textId="77777777" w:rsidR="003F546D" w:rsidRDefault="003F546D" w:rsidP="007942E8">
      <w:pPr>
        <w:tabs>
          <w:tab w:val="left" w:pos="450"/>
        </w:tabs>
        <w:ind w:left="540"/>
        <w:contextualSpacing/>
      </w:pPr>
    </w:p>
    <w:p w14:paraId="66A63F2F" w14:textId="457B7B6A" w:rsidR="003F546D" w:rsidRPr="006B281A" w:rsidRDefault="003F546D" w:rsidP="007942E8">
      <w:pPr>
        <w:tabs>
          <w:tab w:val="left" w:pos="450"/>
        </w:tabs>
        <w:ind w:left="540"/>
        <w:contextualSpacing/>
      </w:pPr>
      <w:r>
        <w:t xml:space="preserve">Another fee change that </w:t>
      </w:r>
      <w:r w:rsidR="00960B24">
        <w:t xml:space="preserve">will </w:t>
      </w:r>
      <w:r>
        <w:t xml:space="preserve">facilitate the effective administration of the patent system is </w:t>
      </w:r>
      <w:r w:rsidRPr="006B281A">
        <w:t xml:space="preserve">a new fee to encourage timely filing of sequence listings in international applications.  When an applicant does not provide a sequence listing in searchable format with the international application or provides a defective sequence listing, the United States, acting as International Searching Authority (ISA/US) or as International Preliminary Examining Authority (IPEA/US), must issue an invitation to the applicant to provide the missing or corrected sequence listing.  This additional process creates a delay in the issuance of the International Search Report (ISR) or International Preliminary Report on Patentability (Chapter II).  The most recent data shows that the ISA/US issues ISRs within 16 months of the priority date for 75 percent of all international applications searched by the ISA/US. </w:t>
      </w:r>
      <w:r w:rsidR="00C15E4B">
        <w:t xml:space="preserve"> </w:t>
      </w:r>
      <w:r w:rsidRPr="006B281A">
        <w:t xml:space="preserve">However, when the ISA/US issues an invitation to provide a sequence listing, the ISA/US issues ISRs within 16 months in only 28 percent of those international applications. </w:t>
      </w:r>
      <w:r w:rsidR="00C15E4B">
        <w:t xml:space="preserve"> </w:t>
      </w:r>
      <w:r w:rsidRPr="006B281A">
        <w:t xml:space="preserve">The time limit for issuance of the ISR under </w:t>
      </w:r>
      <w:r>
        <w:t>Patent Cooperation Treaty (</w:t>
      </w:r>
      <w:r w:rsidRPr="006B281A">
        <w:t>PCT</w:t>
      </w:r>
      <w:r>
        <w:t>)</w:t>
      </w:r>
      <w:r w:rsidRPr="006B281A">
        <w:t xml:space="preserve"> Rule 42 in most circumstances is 16 months from the priority date.  This new fee will help compensate the Office for the extra work associated with issuing the invitation and handling the response, while </w:t>
      </w:r>
      <w:r w:rsidRPr="006B281A">
        <w:lastRenderedPageBreak/>
        <w:t>better positioning the Office to meet applicable treaty timeframes.  The fee is similar in size and scope to fees charged by other international I</w:t>
      </w:r>
      <w:r w:rsidR="005D3C79">
        <w:t>P</w:t>
      </w:r>
      <w:r w:rsidRPr="006B281A">
        <w:t xml:space="preserve"> </w:t>
      </w:r>
      <w:r w:rsidR="005D3C79">
        <w:t>o</w:t>
      </w:r>
      <w:r w:rsidRPr="006B281A">
        <w:t>ffices.</w:t>
      </w:r>
    </w:p>
    <w:p w14:paraId="12D2E8A9" w14:textId="77777777" w:rsidR="003F546D" w:rsidRDefault="003F546D" w:rsidP="007942E8">
      <w:pPr>
        <w:tabs>
          <w:tab w:val="left" w:pos="450"/>
        </w:tabs>
        <w:ind w:left="540"/>
        <w:contextualSpacing/>
      </w:pPr>
    </w:p>
    <w:p w14:paraId="4034552A" w14:textId="0399271F" w:rsidR="003F546D" w:rsidRDefault="003F546D" w:rsidP="007942E8">
      <w:pPr>
        <w:tabs>
          <w:tab w:val="left" w:pos="450"/>
        </w:tabs>
        <w:ind w:left="540"/>
        <w:contextualSpacing/>
      </w:pPr>
      <w:r w:rsidRPr="006B281A">
        <w:t xml:space="preserve">Additional </w:t>
      </w:r>
      <w:r>
        <w:t xml:space="preserve">examples of </w:t>
      </w:r>
      <w:r w:rsidRPr="006B281A">
        <w:t xml:space="preserve">fee schedule design changes that </w:t>
      </w:r>
      <w:r>
        <w:t>facilitate</w:t>
      </w:r>
      <w:r w:rsidRPr="006B281A">
        <w:t xml:space="preserve"> effective and efficient administration of the patent system</w:t>
      </w:r>
      <w:r>
        <w:t xml:space="preserve"> include the change to the Information Disclosure Statement (IDS) and Certificate of Correction fee rates.  The IDS adjustment</w:t>
      </w:r>
      <w:r w:rsidRPr="006B281A">
        <w:t xml:space="preserve"> optimally set</w:t>
      </w:r>
      <w:r>
        <w:t>s</w:t>
      </w:r>
      <w:r w:rsidRPr="006B281A">
        <w:t xml:space="preserve"> the fee to encourage early submission of an</w:t>
      </w:r>
      <w:r>
        <w:t xml:space="preserve"> IDS when possible.  The </w:t>
      </w:r>
      <w:r w:rsidR="00D74F7F">
        <w:t xml:space="preserve">certificate </w:t>
      </w:r>
      <w:r>
        <w:t xml:space="preserve">of correction fee rate adjustment would </w:t>
      </w:r>
      <w:r w:rsidRPr="006B281A">
        <w:t>encourage applicants to submit accurate information initially, while at the same time not increasing the rate too much above unit cost recovery to discourage disclosure of needed corrections when an error has been identified.</w:t>
      </w:r>
    </w:p>
    <w:p w14:paraId="32B407D2" w14:textId="77777777" w:rsidR="003F546D" w:rsidRDefault="003F546D" w:rsidP="007942E8">
      <w:pPr>
        <w:tabs>
          <w:tab w:val="left" w:pos="450"/>
        </w:tabs>
        <w:ind w:left="540"/>
        <w:contextualSpacing/>
      </w:pPr>
    </w:p>
    <w:p w14:paraId="3F9CDBC8" w14:textId="7DBBEC11" w:rsidR="003F546D" w:rsidRDefault="003F546D" w:rsidP="007942E8">
      <w:pPr>
        <w:tabs>
          <w:tab w:val="left" w:pos="450"/>
        </w:tabs>
        <w:ind w:left="540"/>
        <w:contextualSpacing/>
      </w:pPr>
      <w:r>
        <w:t>Finally,</w:t>
      </w:r>
      <w:r w:rsidRPr="00C222AF">
        <w:t xml:space="preserve"> </w:t>
      </w:r>
      <w:r>
        <w:t>under this alternative</w:t>
      </w:r>
      <w:r w:rsidR="00CD7F36">
        <w:t>,</w:t>
      </w:r>
      <w:r>
        <w:t xml:space="preserve"> the Office is </w:t>
      </w:r>
      <w:r w:rsidR="00996EA2">
        <w:t xml:space="preserve">implementing </w:t>
      </w:r>
      <w:r>
        <w:t>several adjustments to enhance</w:t>
      </w:r>
      <w:r w:rsidRPr="00C222AF">
        <w:t xml:space="preserve"> </w:t>
      </w:r>
      <w:r>
        <w:t>the clarity of the fee schedule.</w:t>
      </w:r>
      <w:r w:rsidRPr="00C222AF">
        <w:t xml:space="preserve">  As thoroughly detailed in the </w:t>
      </w:r>
      <w:r w:rsidR="00931B92">
        <w:t>final rule</w:t>
      </w:r>
      <w:r w:rsidRPr="00C222AF">
        <w:t>, the changes to both Patent Enrollment Fees a</w:t>
      </w:r>
      <w:r>
        <w:t xml:space="preserve">nd Patent Service Fees </w:t>
      </w:r>
      <w:r w:rsidR="0062787A">
        <w:t>will</w:t>
      </w:r>
      <w:r>
        <w:t xml:space="preserve"> increase clarity of the fee s</w:t>
      </w:r>
      <w:r w:rsidRPr="00C222AF">
        <w:t>chedule.  In some cases, the Office is creating new fee codes where currently a single fee code covers multiple service</w:t>
      </w:r>
      <w:r>
        <w:t>s</w:t>
      </w:r>
      <w:r w:rsidRPr="00C222AF">
        <w:t xml:space="preserve"> or products.  In other cases the Office is discontinuing fee codes </w:t>
      </w:r>
      <w:r w:rsidR="008B0C69">
        <w:t xml:space="preserve">for services </w:t>
      </w:r>
      <w:r w:rsidRPr="00C222AF">
        <w:t>that are no longer being ut</w:t>
      </w:r>
      <w:r>
        <w:t>ilized.</w:t>
      </w:r>
      <w:r w:rsidRPr="00C222AF">
        <w:t xml:space="preserve">  Additionally, the Office is adjusting the fee code descriptions in some cases.  </w:t>
      </w:r>
      <w:r>
        <w:t>The Office is also establish</w:t>
      </w:r>
      <w:r w:rsidR="0062787A">
        <w:t>ing</w:t>
      </w:r>
      <w:r>
        <w:t xml:space="preserve"> set fee rates for several services that are currently charged “at cost.”  </w:t>
      </w:r>
      <w:r w:rsidRPr="00C222AF">
        <w:t xml:space="preserve">All of these changes </w:t>
      </w:r>
      <w:r w:rsidR="00F9440E">
        <w:t>will</w:t>
      </w:r>
      <w:r w:rsidRPr="00C222AF">
        <w:t xml:space="preserve"> provide increase</w:t>
      </w:r>
      <w:r>
        <w:t>d</w:t>
      </w:r>
      <w:r w:rsidRPr="00C222AF">
        <w:t xml:space="preserve"> clarity to stakeholders regarding the products and service</w:t>
      </w:r>
      <w:r>
        <w:t>s</w:t>
      </w:r>
      <w:r w:rsidRPr="00C222AF">
        <w:t xml:space="preserve"> the USPTO offers and their associated fee rates.</w:t>
      </w:r>
      <w:r>
        <w:t xml:space="preserve"> </w:t>
      </w:r>
    </w:p>
    <w:p w14:paraId="7FA84EFC" w14:textId="77777777" w:rsidR="003F546D" w:rsidRPr="00F26B25" w:rsidRDefault="003F546D" w:rsidP="007942E8">
      <w:pPr>
        <w:tabs>
          <w:tab w:val="left" w:pos="450"/>
        </w:tabs>
        <w:ind w:left="540"/>
        <w:contextualSpacing/>
      </w:pPr>
    </w:p>
    <w:p w14:paraId="76EB16C0" w14:textId="5B100E1F" w:rsidR="003F546D" w:rsidRPr="002231C9" w:rsidRDefault="003F546D" w:rsidP="007942E8">
      <w:pPr>
        <w:numPr>
          <w:ilvl w:val="0"/>
          <w:numId w:val="9"/>
        </w:numPr>
        <w:tabs>
          <w:tab w:val="left" w:pos="450"/>
        </w:tabs>
        <w:ind w:left="540"/>
        <w:contextualSpacing/>
      </w:pPr>
      <w:r w:rsidRPr="00F26B25">
        <w:lastRenderedPageBreak/>
        <w:t xml:space="preserve"> </w:t>
      </w:r>
      <w:r w:rsidRPr="008230E0">
        <w:rPr>
          <w:b/>
          <w:i/>
        </w:rPr>
        <w:t>Offering new patent prosecution options</w:t>
      </w:r>
      <w:r w:rsidRPr="009A7D7A">
        <w:rPr>
          <w:b/>
          <w:i/>
        </w:rPr>
        <w:t xml:space="preserve">:  </w:t>
      </w:r>
      <w:r w:rsidRPr="009A7D7A">
        <w:t xml:space="preserve">The Office </w:t>
      </w:r>
      <w:r w:rsidR="0062787A" w:rsidRPr="009A7D7A">
        <w:t>is</w:t>
      </w:r>
      <w:r w:rsidRPr="00BB5273">
        <w:t xml:space="preserve"> establish</w:t>
      </w:r>
      <w:r w:rsidR="0062787A" w:rsidRPr="00BB5273">
        <w:t>ing</w:t>
      </w:r>
      <w:r w:rsidRPr="00BB5273">
        <w:t xml:space="preserve"> a new fee for smaller, streamlined reexamination filings.  The streamlined filings </w:t>
      </w:r>
      <w:r w:rsidR="0062787A" w:rsidRPr="00BB5273">
        <w:t xml:space="preserve">will </w:t>
      </w:r>
      <w:r w:rsidRPr="00BB5273">
        <w:t xml:space="preserve">reduce the cost to the USPTO, allowing the Office to pass on the cost savings to applicants.  </w:t>
      </w:r>
      <w:r w:rsidRPr="002231C9">
        <w:t xml:space="preserve">Providing lower fees for smaller requests serves the public interest by making the reexamination process more accessible as a post-grant proceeding.  </w:t>
      </w:r>
      <w:r w:rsidR="00712618" w:rsidRPr="002231C9">
        <w:t xml:space="preserve">Faster prosecution serves the public interest by providing greater </w:t>
      </w:r>
      <w:r w:rsidR="009A7D7A" w:rsidRPr="009A7D7A">
        <w:t>certainty</w:t>
      </w:r>
      <w:r w:rsidR="00712618" w:rsidRPr="002231C9">
        <w:t xml:space="preserve">.  </w:t>
      </w:r>
      <w:r w:rsidRPr="002231C9">
        <w:t xml:space="preserve">This </w:t>
      </w:r>
      <w:r w:rsidR="00712618" w:rsidRPr="002231C9">
        <w:t xml:space="preserve">offering </w:t>
      </w:r>
      <w:r w:rsidRPr="002231C9">
        <w:t xml:space="preserve">benefits applicants and furthers key policy factors of fostering innovation and </w:t>
      </w:r>
      <w:r w:rsidR="00712618" w:rsidRPr="002231C9">
        <w:t xml:space="preserve">providing additional </w:t>
      </w:r>
      <w:r w:rsidRPr="002231C9">
        <w:t>patent prosecution options for applicants.</w:t>
      </w:r>
    </w:p>
    <w:p w14:paraId="33D4B1AC" w14:textId="77777777" w:rsidR="003F546D" w:rsidRPr="00F26B25" w:rsidRDefault="003F546D" w:rsidP="003F546D"/>
    <w:p w14:paraId="01B0D8F2" w14:textId="1C3A3B2C" w:rsidR="003F546D" w:rsidRDefault="003F546D" w:rsidP="003F546D">
      <w:r w:rsidRPr="00F26B25">
        <w:rPr>
          <w:b/>
          <w:i/>
        </w:rPr>
        <w:t xml:space="preserve">Summary of Fee </w:t>
      </w:r>
      <w:r w:rsidR="008B0C69">
        <w:rPr>
          <w:b/>
          <w:i/>
        </w:rPr>
        <w:t xml:space="preserve">Schedule </w:t>
      </w:r>
      <w:r w:rsidRPr="00F26B25">
        <w:rPr>
          <w:b/>
          <w:i/>
        </w:rPr>
        <w:t xml:space="preserve">Design Benefits for Alternative 1:  </w:t>
      </w:r>
      <w:r w:rsidR="00E74280" w:rsidRPr="001F7076">
        <w:t xml:space="preserve">The Final </w:t>
      </w:r>
      <w:r w:rsidR="00E604E5">
        <w:t xml:space="preserve">Rule </w:t>
      </w:r>
      <w:r w:rsidR="00E74280" w:rsidRPr="001F7076">
        <w:t>Fee Schedule (</w:t>
      </w:r>
      <w:r w:rsidRPr="00F26B25">
        <w:t>Alternative 1</w:t>
      </w:r>
      <w:r w:rsidR="00E74280">
        <w:t>)</w:t>
      </w:r>
      <w:r w:rsidRPr="00F26B25">
        <w:t xml:space="preserve"> captures the most fee schedule design benefits of any of the alternatives exa</w:t>
      </w:r>
      <w:r>
        <w:t>mined</w:t>
      </w:r>
      <w:r w:rsidRPr="00F26B25">
        <w:t xml:space="preserve">.  The Office designed the fee </w:t>
      </w:r>
      <w:r w:rsidRPr="001846BC">
        <w:t xml:space="preserve">schedule around the key fee setting policy factors referenced throughout this document and the </w:t>
      </w:r>
      <w:r w:rsidR="00931B92">
        <w:t>final rule</w:t>
      </w:r>
      <w:r w:rsidRPr="001846BC">
        <w:t xml:space="preserve">. </w:t>
      </w:r>
      <w:r w:rsidR="00414364">
        <w:t xml:space="preserve"> </w:t>
      </w:r>
      <w:r w:rsidRPr="001846BC">
        <w:t>As demonstrated by the continuation</w:t>
      </w:r>
      <w:r w:rsidRPr="00F26B25">
        <w:t xml:space="preserve"> of a front-end/back-end subsidy structure and the new </w:t>
      </w:r>
      <w:r>
        <w:t xml:space="preserve">and revised </w:t>
      </w:r>
      <w:r w:rsidRPr="00F26B25">
        <w:t xml:space="preserve">fees discussed </w:t>
      </w:r>
      <w:r w:rsidR="008B0C69">
        <w:t>in this section</w:t>
      </w:r>
      <w:r w:rsidRPr="00F26B25">
        <w:t xml:space="preserve">, this alternative designs the fee structure in a way to achieve the Office’s </w:t>
      </w:r>
      <w:r w:rsidR="00F9440E">
        <w:t>final</w:t>
      </w:r>
      <w:r w:rsidR="00F9440E" w:rsidRPr="00F26B25">
        <w:t xml:space="preserve"> </w:t>
      </w:r>
      <w:r w:rsidRPr="00F26B25">
        <w:t xml:space="preserve">rule </w:t>
      </w:r>
      <w:r w:rsidRPr="003F28D8">
        <w:t>and opera</w:t>
      </w:r>
      <w:r w:rsidRPr="00FF6A23">
        <w:t>tional strategies and goals and</w:t>
      </w:r>
      <w:r>
        <w:t xml:space="preserve"> to</w:t>
      </w:r>
      <w:r w:rsidRPr="00FF6A23">
        <w:t xml:space="preserve"> benefit patent stakeholders.</w:t>
      </w:r>
    </w:p>
    <w:p w14:paraId="787F7DFF" w14:textId="77777777" w:rsidR="003F546D" w:rsidRDefault="003F546D" w:rsidP="003F546D"/>
    <w:p w14:paraId="2935A6DB" w14:textId="257E756E" w:rsidR="007356DF" w:rsidRDefault="003F546D" w:rsidP="003F546D">
      <w:pPr>
        <w:rPr>
          <w:szCs w:val="24"/>
        </w:rPr>
      </w:pPr>
      <w:r>
        <w:rPr>
          <w:b/>
          <w:i/>
        </w:rPr>
        <w:t xml:space="preserve">Summary of </w:t>
      </w:r>
      <w:r w:rsidRPr="003F546D">
        <w:rPr>
          <w:b/>
          <w:i/>
        </w:rPr>
        <w:t>Secure Sufficient Aggregate Revenue to Cover Aggregate Cost</w:t>
      </w:r>
      <w:r w:rsidRPr="00F26B25">
        <w:rPr>
          <w:b/>
          <w:i/>
        </w:rPr>
        <w:t xml:space="preserve"> for Alternative 1:</w:t>
      </w:r>
      <w:r>
        <w:rPr>
          <w:b/>
          <w:i/>
        </w:rPr>
        <w:t xml:space="preserve"> </w:t>
      </w:r>
      <w:r w:rsidR="00A27A07">
        <w:rPr>
          <w:b/>
          <w:i/>
        </w:rPr>
        <w:t xml:space="preserve"> </w:t>
      </w:r>
      <w:r w:rsidRPr="00D52063">
        <w:rPr>
          <w:szCs w:val="24"/>
        </w:rPr>
        <w:t xml:space="preserve">The </w:t>
      </w:r>
      <w:r w:rsidR="00F9440E">
        <w:rPr>
          <w:szCs w:val="24"/>
        </w:rPr>
        <w:t>final</w:t>
      </w:r>
      <w:r w:rsidR="00F9440E" w:rsidRPr="00D52063">
        <w:rPr>
          <w:szCs w:val="24"/>
        </w:rPr>
        <w:t xml:space="preserve"> </w:t>
      </w:r>
      <w:r w:rsidRPr="00D52063">
        <w:rPr>
          <w:szCs w:val="24"/>
        </w:rPr>
        <w:t xml:space="preserve">fee schedule </w:t>
      </w:r>
      <w:r w:rsidR="0016165D">
        <w:rPr>
          <w:szCs w:val="24"/>
        </w:rPr>
        <w:t>secures</w:t>
      </w:r>
      <w:r>
        <w:rPr>
          <w:szCs w:val="24"/>
        </w:rPr>
        <w:t xml:space="preserve"> sufficient aggregate patent revenue to </w:t>
      </w:r>
      <w:r w:rsidRPr="00F0251E">
        <w:rPr>
          <w:szCs w:val="24"/>
        </w:rPr>
        <w:t>allow</w:t>
      </w:r>
      <w:r w:rsidRPr="00D52063">
        <w:rPr>
          <w:szCs w:val="24"/>
        </w:rPr>
        <w:t xml:space="preserve"> for continued </w:t>
      </w:r>
      <w:r>
        <w:rPr>
          <w:szCs w:val="24"/>
        </w:rPr>
        <w:t xml:space="preserve">efforts related to </w:t>
      </w:r>
      <w:r w:rsidR="00960998">
        <w:rPr>
          <w:szCs w:val="24"/>
        </w:rPr>
        <w:t>continuing progress on</w:t>
      </w:r>
      <w:r>
        <w:rPr>
          <w:szCs w:val="24"/>
        </w:rPr>
        <w:t xml:space="preserve"> patent quality </w:t>
      </w:r>
      <w:r w:rsidR="00960998">
        <w:rPr>
          <w:szCs w:val="24"/>
        </w:rPr>
        <w:t xml:space="preserve">initiatives </w:t>
      </w:r>
      <w:r>
        <w:rPr>
          <w:szCs w:val="24"/>
        </w:rPr>
        <w:t xml:space="preserve">and optimizing patent </w:t>
      </w:r>
      <w:r w:rsidRPr="00D52063">
        <w:rPr>
          <w:szCs w:val="24"/>
        </w:rPr>
        <w:t>application backlog and pendency</w:t>
      </w:r>
      <w:r>
        <w:rPr>
          <w:szCs w:val="24"/>
        </w:rPr>
        <w:t xml:space="preserve">, </w:t>
      </w:r>
      <w:r w:rsidR="00960998">
        <w:rPr>
          <w:szCs w:val="24"/>
        </w:rPr>
        <w:t xml:space="preserve">delivering high quality and timely PTAB decisions, </w:t>
      </w:r>
      <w:r w:rsidR="00915A5D">
        <w:rPr>
          <w:szCs w:val="24"/>
        </w:rPr>
        <w:t xml:space="preserve">investing in </w:t>
      </w:r>
      <w:r w:rsidR="008B0C69">
        <w:rPr>
          <w:szCs w:val="24"/>
        </w:rPr>
        <w:t>modernizing</w:t>
      </w:r>
      <w:r w:rsidR="008B0C69" w:rsidRPr="00D52063">
        <w:rPr>
          <w:szCs w:val="24"/>
        </w:rPr>
        <w:t xml:space="preserve"> </w:t>
      </w:r>
      <w:r w:rsidRPr="00D52063">
        <w:rPr>
          <w:szCs w:val="24"/>
        </w:rPr>
        <w:t xml:space="preserve">the USPTO IT </w:t>
      </w:r>
      <w:r w:rsidR="00915A5D">
        <w:rPr>
          <w:szCs w:val="24"/>
        </w:rPr>
        <w:t xml:space="preserve">systems and </w:t>
      </w:r>
      <w:r w:rsidRPr="00D52063">
        <w:rPr>
          <w:szCs w:val="24"/>
        </w:rPr>
        <w:t>infrastructure</w:t>
      </w:r>
      <w:r>
        <w:rPr>
          <w:szCs w:val="24"/>
        </w:rPr>
        <w:t>,</w:t>
      </w:r>
      <w:r w:rsidRPr="00D52063">
        <w:rPr>
          <w:szCs w:val="24"/>
        </w:rPr>
        <w:t xml:space="preserve"> and gradually build</w:t>
      </w:r>
      <w:r>
        <w:rPr>
          <w:szCs w:val="24"/>
        </w:rPr>
        <w:t>ing</w:t>
      </w:r>
      <w:r w:rsidRPr="00D52063">
        <w:rPr>
          <w:szCs w:val="24"/>
        </w:rPr>
        <w:t xml:space="preserve"> a viable </w:t>
      </w:r>
      <w:r w:rsidR="0008544A">
        <w:rPr>
          <w:szCs w:val="24"/>
        </w:rPr>
        <w:t xml:space="preserve">patent </w:t>
      </w:r>
      <w:r w:rsidRPr="00D52063">
        <w:rPr>
          <w:szCs w:val="24"/>
        </w:rPr>
        <w:t>operating reserve.</w:t>
      </w:r>
    </w:p>
    <w:p w14:paraId="57992F18" w14:textId="6AD4C3E2" w:rsidR="00C15E4B" w:rsidRDefault="00C15E4B">
      <w:pPr>
        <w:spacing w:after="200" w:line="276" w:lineRule="auto"/>
        <w:rPr>
          <w:rFonts w:asciiTheme="majorHAnsi" w:eastAsiaTheme="majorEastAsia" w:hAnsiTheme="majorHAnsi" w:cstheme="majorBidi"/>
          <w:b/>
          <w:bCs/>
          <w:color w:val="4F81BD" w:themeColor="accent1"/>
          <w:sz w:val="26"/>
          <w:szCs w:val="26"/>
        </w:rPr>
      </w:pPr>
      <w:bookmarkStart w:id="166" w:name="_Toc451951721"/>
    </w:p>
    <w:p w14:paraId="0B9B013D" w14:textId="5F58DCB5" w:rsidR="00873D48" w:rsidRDefault="00873D48" w:rsidP="006F55E1">
      <w:pPr>
        <w:pStyle w:val="Heading2Number"/>
        <w:numPr>
          <w:ilvl w:val="1"/>
          <w:numId w:val="3"/>
        </w:numPr>
      </w:pPr>
      <w:bookmarkStart w:id="167" w:name="_Toc480291346"/>
      <w:r>
        <w:lastRenderedPageBreak/>
        <w:t>Alternative 2 – Unit Cost</w:t>
      </w:r>
      <w:bookmarkEnd w:id="166"/>
      <w:r w:rsidR="00C84E17">
        <w:t xml:space="preserve"> Recovery</w:t>
      </w:r>
      <w:bookmarkEnd w:id="167"/>
    </w:p>
    <w:p w14:paraId="63F2C773" w14:textId="204B8C75" w:rsidR="00A62DA7" w:rsidRPr="00A62DA7" w:rsidRDefault="00873D48" w:rsidP="00A62DA7">
      <w:pPr>
        <w:pStyle w:val="Caption"/>
        <w:keepNext/>
        <w:ind w:left="360"/>
      </w:pPr>
      <w:r>
        <w:t>Table 4-</w:t>
      </w:r>
      <w:r w:rsidR="008B7B4F">
        <w:t>5</w:t>
      </w:r>
      <w:r w:rsidR="00A62DA7">
        <w:fldChar w:fldCharType="begin"/>
      </w:r>
      <w:r w:rsidR="00A62DA7">
        <w:instrText xml:space="preserve"> LINK Excel.Sheet.12 "\\\\nsx-orgshares\\ISO-OPBE\\FORECASTING &amp; REVENUE\\FY15 Biennial Fee Review\\Patent NPRM Materials\\RIA\\RIA_Transfer tables V2.xlsx" "Sec 4 intro tables!R4C9:R13C15" \a \f 4 \h </w:instrText>
      </w:r>
      <w:r w:rsidR="007E4EF2">
        <w:instrText xml:space="preserve"> \* MERGEFORMAT </w:instrText>
      </w:r>
      <w:r w:rsidR="00A62DA7">
        <w:fldChar w:fldCharType="separate"/>
      </w:r>
    </w:p>
    <w:tbl>
      <w:tblPr>
        <w:tblW w:w="8894" w:type="dxa"/>
        <w:tblLayout w:type="fixed"/>
        <w:tblLook w:val="04A0" w:firstRow="1" w:lastRow="0" w:firstColumn="1" w:lastColumn="0" w:noHBand="0" w:noVBand="1"/>
      </w:tblPr>
      <w:tblGrid>
        <w:gridCol w:w="1700"/>
        <w:gridCol w:w="1199"/>
        <w:gridCol w:w="1199"/>
        <w:gridCol w:w="1199"/>
        <w:gridCol w:w="1199"/>
        <w:gridCol w:w="1199"/>
        <w:gridCol w:w="1199"/>
      </w:tblGrid>
      <w:tr w:rsidR="00A62DA7" w:rsidRPr="00A62DA7" w14:paraId="239704A5" w14:textId="77777777" w:rsidTr="00F9234C">
        <w:trPr>
          <w:trHeight w:val="312"/>
        </w:trPr>
        <w:tc>
          <w:tcPr>
            <w:tcW w:w="8894" w:type="dxa"/>
            <w:gridSpan w:val="7"/>
            <w:tcBorders>
              <w:top w:val="single" w:sz="8" w:space="0" w:color="auto"/>
              <w:left w:val="single" w:sz="8" w:space="0" w:color="auto"/>
              <w:bottom w:val="nil"/>
              <w:right w:val="single" w:sz="8" w:space="0" w:color="000000"/>
            </w:tcBorders>
            <w:shd w:val="clear" w:color="000000" w:fill="FFFFFF"/>
            <w:vAlign w:val="center"/>
            <w:hideMark/>
          </w:tcPr>
          <w:p w14:paraId="5F67939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71F95113" w14:textId="77777777" w:rsidTr="00F9234C">
        <w:trPr>
          <w:trHeight w:val="324"/>
        </w:trPr>
        <w:tc>
          <w:tcPr>
            <w:tcW w:w="8894" w:type="dxa"/>
            <w:gridSpan w:val="7"/>
            <w:tcBorders>
              <w:top w:val="nil"/>
              <w:left w:val="single" w:sz="8" w:space="0" w:color="auto"/>
              <w:bottom w:val="single" w:sz="8" w:space="0" w:color="auto"/>
              <w:right w:val="single" w:sz="8" w:space="0" w:color="000000"/>
            </w:tcBorders>
            <w:shd w:val="clear" w:color="000000" w:fill="FFFFFF"/>
            <w:vAlign w:val="center"/>
            <w:hideMark/>
          </w:tcPr>
          <w:p w14:paraId="7399E52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A62DA7" w:rsidRPr="00A62DA7" w14:paraId="0CF77DB9" w14:textId="77777777" w:rsidTr="00F9234C">
        <w:trPr>
          <w:trHeight w:val="324"/>
        </w:trPr>
        <w:tc>
          <w:tcPr>
            <w:tcW w:w="1700" w:type="dxa"/>
            <w:tcBorders>
              <w:top w:val="nil"/>
              <w:left w:val="single" w:sz="8" w:space="0" w:color="auto"/>
              <w:bottom w:val="single" w:sz="4" w:space="0" w:color="auto"/>
              <w:right w:val="single" w:sz="8" w:space="0" w:color="auto"/>
            </w:tcBorders>
            <w:shd w:val="clear" w:color="auto" w:fill="auto"/>
            <w:noWrap/>
            <w:vAlign w:val="center"/>
            <w:hideMark/>
          </w:tcPr>
          <w:p w14:paraId="04A8376C"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1199" w:type="dxa"/>
            <w:tcBorders>
              <w:top w:val="nil"/>
              <w:left w:val="nil"/>
              <w:bottom w:val="single" w:sz="8" w:space="0" w:color="auto"/>
              <w:right w:val="single" w:sz="8" w:space="0" w:color="auto"/>
            </w:tcBorders>
            <w:shd w:val="clear" w:color="auto" w:fill="auto"/>
            <w:noWrap/>
            <w:vAlign w:val="center"/>
            <w:hideMark/>
          </w:tcPr>
          <w:p w14:paraId="4462E4E7"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FY 2017</w:t>
            </w:r>
          </w:p>
        </w:tc>
        <w:tc>
          <w:tcPr>
            <w:tcW w:w="1199" w:type="dxa"/>
            <w:tcBorders>
              <w:top w:val="nil"/>
              <w:left w:val="nil"/>
              <w:bottom w:val="single" w:sz="8" w:space="0" w:color="auto"/>
              <w:right w:val="single" w:sz="8" w:space="0" w:color="auto"/>
            </w:tcBorders>
            <w:shd w:val="clear" w:color="auto" w:fill="auto"/>
            <w:noWrap/>
            <w:vAlign w:val="center"/>
            <w:hideMark/>
          </w:tcPr>
          <w:p w14:paraId="20F45460"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FY 2018</w:t>
            </w:r>
          </w:p>
        </w:tc>
        <w:tc>
          <w:tcPr>
            <w:tcW w:w="1199" w:type="dxa"/>
            <w:tcBorders>
              <w:top w:val="nil"/>
              <w:left w:val="nil"/>
              <w:bottom w:val="single" w:sz="8" w:space="0" w:color="auto"/>
              <w:right w:val="single" w:sz="8" w:space="0" w:color="auto"/>
            </w:tcBorders>
            <w:shd w:val="clear" w:color="auto" w:fill="auto"/>
            <w:noWrap/>
            <w:vAlign w:val="center"/>
            <w:hideMark/>
          </w:tcPr>
          <w:p w14:paraId="5855B446"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FY 2019</w:t>
            </w:r>
          </w:p>
        </w:tc>
        <w:tc>
          <w:tcPr>
            <w:tcW w:w="1199" w:type="dxa"/>
            <w:tcBorders>
              <w:top w:val="nil"/>
              <w:left w:val="nil"/>
              <w:bottom w:val="single" w:sz="8" w:space="0" w:color="auto"/>
              <w:right w:val="single" w:sz="8" w:space="0" w:color="auto"/>
            </w:tcBorders>
            <w:shd w:val="clear" w:color="auto" w:fill="auto"/>
            <w:noWrap/>
            <w:vAlign w:val="center"/>
            <w:hideMark/>
          </w:tcPr>
          <w:p w14:paraId="6AF1D39E"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FY 2020</w:t>
            </w:r>
          </w:p>
        </w:tc>
        <w:tc>
          <w:tcPr>
            <w:tcW w:w="1199" w:type="dxa"/>
            <w:tcBorders>
              <w:top w:val="nil"/>
              <w:left w:val="nil"/>
              <w:bottom w:val="single" w:sz="8" w:space="0" w:color="auto"/>
              <w:right w:val="single" w:sz="8" w:space="0" w:color="auto"/>
            </w:tcBorders>
            <w:shd w:val="clear" w:color="auto" w:fill="auto"/>
            <w:noWrap/>
            <w:vAlign w:val="center"/>
            <w:hideMark/>
          </w:tcPr>
          <w:p w14:paraId="5A504DB5"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FY 2021</w:t>
            </w:r>
          </w:p>
        </w:tc>
        <w:tc>
          <w:tcPr>
            <w:tcW w:w="1199" w:type="dxa"/>
            <w:tcBorders>
              <w:top w:val="nil"/>
              <w:left w:val="nil"/>
              <w:bottom w:val="single" w:sz="8" w:space="0" w:color="auto"/>
              <w:right w:val="single" w:sz="8" w:space="0" w:color="auto"/>
            </w:tcBorders>
            <w:shd w:val="clear" w:color="auto" w:fill="auto"/>
            <w:noWrap/>
            <w:vAlign w:val="center"/>
            <w:hideMark/>
          </w:tcPr>
          <w:p w14:paraId="55C1F597" w14:textId="77777777" w:rsidR="00A62DA7" w:rsidRPr="00F9234C" w:rsidRDefault="00A62DA7" w:rsidP="00A62DA7">
            <w:pPr>
              <w:spacing w:line="240" w:lineRule="auto"/>
              <w:jc w:val="center"/>
              <w:rPr>
                <w:rFonts w:eastAsia="Times New Roman"/>
                <w:bCs/>
                <w:color w:val="000000"/>
                <w:szCs w:val="24"/>
              </w:rPr>
            </w:pPr>
            <w:r w:rsidRPr="00F9234C">
              <w:rPr>
                <w:rFonts w:eastAsia="Times New Roman"/>
                <w:bCs/>
                <w:color w:val="000000"/>
                <w:szCs w:val="24"/>
              </w:rPr>
              <w:t>Total</w:t>
            </w:r>
          </w:p>
        </w:tc>
      </w:tr>
      <w:tr w:rsidR="00B5162A" w:rsidRPr="00A62DA7" w14:paraId="750265CC" w14:textId="77777777" w:rsidTr="00F9234C">
        <w:trPr>
          <w:trHeight w:val="324"/>
        </w:trPr>
        <w:tc>
          <w:tcPr>
            <w:tcW w:w="1700"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0D9EC9D9" w14:textId="77777777" w:rsidR="00B5162A" w:rsidRPr="00A62DA7" w:rsidRDefault="00B5162A" w:rsidP="00B5162A">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1FB240AF" w14:textId="6AE40C4B" w:rsidR="00B5162A" w:rsidRPr="00B5162A" w:rsidRDefault="00B5162A" w:rsidP="00B5162A">
            <w:pPr>
              <w:spacing w:line="240" w:lineRule="auto"/>
              <w:jc w:val="center"/>
              <w:rPr>
                <w:rFonts w:eastAsia="Times New Roman"/>
                <w:color w:val="000000"/>
                <w:szCs w:val="24"/>
              </w:rPr>
            </w:pPr>
            <w:r w:rsidRPr="00B82170">
              <w:rPr>
                <w:color w:val="000000"/>
              </w:rPr>
              <w:t xml:space="preserve">$2,986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14682B8E" w14:textId="49064C8F" w:rsidR="00B5162A" w:rsidRPr="00B5162A" w:rsidRDefault="00B5162A" w:rsidP="00B5162A">
            <w:pPr>
              <w:spacing w:line="240" w:lineRule="auto"/>
              <w:jc w:val="center"/>
              <w:rPr>
                <w:rFonts w:eastAsia="Times New Roman"/>
                <w:color w:val="000000"/>
                <w:szCs w:val="24"/>
              </w:rPr>
            </w:pPr>
            <w:r w:rsidRPr="00B5162A">
              <w:rPr>
                <w:color w:val="000000"/>
              </w:rPr>
              <w:t xml:space="preserve">$3,176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7B5B9FFA" w14:textId="3B0BC704" w:rsidR="00B5162A" w:rsidRPr="00B5162A" w:rsidRDefault="00B5162A" w:rsidP="00B5162A">
            <w:pPr>
              <w:spacing w:line="240" w:lineRule="auto"/>
              <w:jc w:val="center"/>
              <w:rPr>
                <w:rFonts w:eastAsia="Times New Roman"/>
                <w:color w:val="000000"/>
                <w:szCs w:val="24"/>
              </w:rPr>
            </w:pPr>
            <w:r w:rsidRPr="00B5162A">
              <w:rPr>
                <w:color w:val="000000"/>
              </w:rPr>
              <w:t xml:space="preserve">$3,231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5153F46" w14:textId="739C0769" w:rsidR="00B5162A" w:rsidRPr="00B5162A" w:rsidRDefault="00B5162A" w:rsidP="00B5162A">
            <w:pPr>
              <w:spacing w:line="240" w:lineRule="auto"/>
              <w:jc w:val="center"/>
              <w:rPr>
                <w:rFonts w:eastAsia="Times New Roman"/>
                <w:color w:val="000000"/>
                <w:szCs w:val="24"/>
              </w:rPr>
            </w:pPr>
            <w:r w:rsidRPr="00B5162A">
              <w:rPr>
                <w:color w:val="000000"/>
              </w:rPr>
              <w:t xml:space="preserve">$3,273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1B2900E0" w14:textId="6461BE38" w:rsidR="00B5162A" w:rsidRPr="00B5162A" w:rsidRDefault="00B5162A" w:rsidP="00B5162A">
            <w:pPr>
              <w:spacing w:line="240" w:lineRule="auto"/>
              <w:jc w:val="center"/>
              <w:rPr>
                <w:rFonts w:eastAsia="Times New Roman"/>
                <w:color w:val="000000"/>
                <w:szCs w:val="24"/>
              </w:rPr>
            </w:pPr>
            <w:r w:rsidRPr="00B5162A">
              <w:rPr>
                <w:color w:val="000000"/>
              </w:rPr>
              <w:t xml:space="preserve">$3,365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F135DCE" w14:textId="55B8A899" w:rsidR="00B5162A" w:rsidRPr="00B5162A" w:rsidRDefault="00B5162A" w:rsidP="00B5162A">
            <w:pPr>
              <w:spacing w:line="240" w:lineRule="auto"/>
              <w:jc w:val="center"/>
              <w:rPr>
                <w:rFonts w:eastAsia="Times New Roman"/>
                <w:color w:val="000000"/>
                <w:szCs w:val="24"/>
              </w:rPr>
            </w:pPr>
            <w:r w:rsidRPr="00B5162A">
              <w:rPr>
                <w:color w:val="000000"/>
              </w:rPr>
              <w:t xml:space="preserve">$16,031 </w:t>
            </w:r>
          </w:p>
        </w:tc>
      </w:tr>
      <w:tr w:rsidR="00B5162A" w:rsidRPr="00A62DA7" w14:paraId="085FF806" w14:textId="77777777" w:rsidTr="00F9234C">
        <w:trPr>
          <w:trHeight w:val="758"/>
        </w:trPr>
        <w:tc>
          <w:tcPr>
            <w:tcW w:w="17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8084BA0" w14:textId="7F6BAFC1" w:rsidR="00B5162A" w:rsidRPr="00A62DA7" w:rsidRDefault="00B5162A" w:rsidP="00B5162A">
            <w:pPr>
              <w:spacing w:line="240" w:lineRule="auto"/>
              <w:rPr>
                <w:rFonts w:eastAsia="Times New Roman"/>
                <w:color w:val="000000"/>
                <w:szCs w:val="24"/>
              </w:rPr>
            </w:pPr>
            <w:r w:rsidRPr="00A62DA7">
              <w:rPr>
                <w:rFonts w:eastAsia="Times New Roman"/>
                <w:color w:val="000000"/>
                <w:szCs w:val="24"/>
              </w:rPr>
              <w:t>Alternative 2: Unit Cost Recovery – Fee Revenue</w:t>
            </w:r>
          </w:p>
        </w:tc>
        <w:tc>
          <w:tcPr>
            <w:tcW w:w="1199" w:type="dxa"/>
            <w:tcBorders>
              <w:top w:val="nil"/>
              <w:left w:val="nil"/>
              <w:bottom w:val="single" w:sz="8" w:space="0" w:color="auto"/>
              <w:right w:val="single" w:sz="8" w:space="0" w:color="auto"/>
            </w:tcBorders>
            <w:shd w:val="clear" w:color="auto" w:fill="auto"/>
            <w:noWrap/>
            <w:vAlign w:val="center"/>
            <w:hideMark/>
          </w:tcPr>
          <w:p w14:paraId="714A3787" w14:textId="41EF054B" w:rsidR="00B5162A" w:rsidRPr="00B5162A" w:rsidRDefault="00B5162A" w:rsidP="00B5162A">
            <w:pPr>
              <w:spacing w:line="240" w:lineRule="auto"/>
              <w:jc w:val="center"/>
              <w:rPr>
                <w:rFonts w:eastAsia="Times New Roman"/>
                <w:color w:val="000000"/>
                <w:szCs w:val="24"/>
              </w:rPr>
            </w:pPr>
            <w:r w:rsidRPr="00B82170">
              <w:rPr>
                <w:color w:val="000000"/>
              </w:rPr>
              <w:t xml:space="preserve">$2,859 </w:t>
            </w:r>
          </w:p>
        </w:tc>
        <w:tc>
          <w:tcPr>
            <w:tcW w:w="1199" w:type="dxa"/>
            <w:tcBorders>
              <w:top w:val="nil"/>
              <w:left w:val="nil"/>
              <w:bottom w:val="single" w:sz="8" w:space="0" w:color="auto"/>
              <w:right w:val="single" w:sz="8" w:space="0" w:color="auto"/>
            </w:tcBorders>
            <w:shd w:val="clear" w:color="auto" w:fill="auto"/>
            <w:noWrap/>
            <w:vAlign w:val="center"/>
            <w:hideMark/>
          </w:tcPr>
          <w:p w14:paraId="4741205E" w14:textId="7BB90F9E" w:rsidR="00B5162A" w:rsidRPr="00B5162A" w:rsidRDefault="00B5162A" w:rsidP="00B5162A">
            <w:pPr>
              <w:spacing w:line="240" w:lineRule="auto"/>
              <w:jc w:val="center"/>
              <w:rPr>
                <w:rFonts w:eastAsia="Times New Roman"/>
                <w:color w:val="000000"/>
                <w:szCs w:val="24"/>
              </w:rPr>
            </w:pPr>
            <w:r w:rsidRPr="00B5162A">
              <w:rPr>
                <w:color w:val="000000"/>
              </w:rPr>
              <w:t xml:space="preserve">$3,197 </w:t>
            </w:r>
          </w:p>
        </w:tc>
        <w:tc>
          <w:tcPr>
            <w:tcW w:w="1199" w:type="dxa"/>
            <w:tcBorders>
              <w:top w:val="nil"/>
              <w:left w:val="nil"/>
              <w:bottom w:val="single" w:sz="8" w:space="0" w:color="auto"/>
              <w:right w:val="single" w:sz="8" w:space="0" w:color="auto"/>
            </w:tcBorders>
            <w:shd w:val="clear" w:color="auto" w:fill="auto"/>
            <w:noWrap/>
            <w:vAlign w:val="center"/>
            <w:hideMark/>
          </w:tcPr>
          <w:p w14:paraId="28838666" w14:textId="6002D46A" w:rsidR="00B5162A" w:rsidRPr="00B5162A" w:rsidRDefault="00B5162A" w:rsidP="00B5162A">
            <w:pPr>
              <w:spacing w:line="240" w:lineRule="auto"/>
              <w:jc w:val="center"/>
              <w:rPr>
                <w:rFonts w:eastAsia="Times New Roman"/>
                <w:color w:val="000000"/>
                <w:szCs w:val="24"/>
              </w:rPr>
            </w:pPr>
            <w:r w:rsidRPr="00B5162A">
              <w:rPr>
                <w:color w:val="000000"/>
              </w:rPr>
              <w:t xml:space="preserve">$3,211 </w:t>
            </w:r>
          </w:p>
        </w:tc>
        <w:tc>
          <w:tcPr>
            <w:tcW w:w="1199" w:type="dxa"/>
            <w:tcBorders>
              <w:top w:val="nil"/>
              <w:left w:val="nil"/>
              <w:bottom w:val="single" w:sz="8" w:space="0" w:color="auto"/>
              <w:right w:val="single" w:sz="8" w:space="0" w:color="auto"/>
            </w:tcBorders>
            <w:shd w:val="clear" w:color="auto" w:fill="auto"/>
            <w:noWrap/>
            <w:vAlign w:val="center"/>
            <w:hideMark/>
          </w:tcPr>
          <w:p w14:paraId="58C7BF22" w14:textId="6136D993" w:rsidR="00B5162A" w:rsidRPr="00B5162A" w:rsidRDefault="00B5162A" w:rsidP="00B5162A">
            <w:pPr>
              <w:spacing w:line="240" w:lineRule="auto"/>
              <w:jc w:val="center"/>
              <w:rPr>
                <w:rFonts w:eastAsia="Times New Roman"/>
                <w:color w:val="000000"/>
                <w:szCs w:val="24"/>
              </w:rPr>
            </w:pPr>
            <w:r w:rsidRPr="00B5162A">
              <w:rPr>
                <w:color w:val="000000"/>
              </w:rPr>
              <w:t xml:space="preserve">$3,287 </w:t>
            </w:r>
          </w:p>
        </w:tc>
        <w:tc>
          <w:tcPr>
            <w:tcW w:w="1199" w:type="dxa"/>
            <w:tcBorders>
              <w:top w:val="nil"/>
              <w:left w:val="nil"/>
              <w:bottom w:val="single" w:sz="8" w:space="0" w:color="auto"/>
              <w:right w:val="single" w:sz="8" w:space="0" w:color="auto"/>
            </w:tcBorders>
            <w:shd w:val="clear" w:color="auto" w:fill="auto"/>
            <w:noWrap/>
            <w:vAlign w:val="center"/>
            <w:hideMark/>
          </w:tcPr>
          <w:p w14:paraId="01FC7185" w14:textId="5FDCFE21" w:rsidR="00B5162A" w:rsidRPr="00B5162A" w:rsidRDefault="00B5162A" w:rsidP="00B5162A">
            <w:pPr>
              <w:spacing w:line="240" w:lineRule="auto"/>
              <w:jc w:val="center"/>
              <w:rPr>
                <w:rFonts w:eastAsia="Times New Roman"/>
                <w:color w:val="000000"/>
                <w:szCs w:val="24"/>
              </w:rPr>
            </w:pPr>
            <w:r w:rsidRPr="00B5162A">
              <w:rPr>
                <w:color w:val="000000"/>
              </w:rPr>
              <w:t xml:space="preserve">$3,339 </w:t>
            </w:r>
          </w:p>
        </w:tc>
        <w:tc>
          <w:tcPr>
            <w:tcW w:w="1199" w:type="dxa"/>
            <w:tcBorders>
              <w:top w:val="nil"/>
              <w:left w:val="nil"/>
              <w:bottom w:val="single" w:sz="8" w:space="0" w:color="auto"/>
              <w:right w:val="single" w:sz="8" w:space="0" w:color="auto"/>
            </w:tcBorders>
            <w:shd w:val="clear" w:color="auto" w:fill="auto"/>
            <w:noWrap/>
            <w:vAlign w:val="center"/>
            <w:hideMark/>
          </w:tcPr>
          <w:p w14:paraId="4C9B9996" w14:textId="06B436D1" w:rsidR="00B5162A" w:rsidRPr="00B5162A" w:rsidRDefault="00B5162A" w:rsidP="00B5162A">
            <w:pPr>
              <w:spacing w:line="240" w:lineRule="auto"/>
              <w:jc w:val="center"/>
              <w:rPr>
                <w:rFonts w:eastAsia="Times New Roman"/>
                <w:color w:val="000000"/>
                <w:szCs w:val="24"/>
              </w:rPr>
            </w:pPr>
            <w:r w:rsidRPr="00B5162A">
              <w:rPr>
                <w:color w:val="000000"/>
              </w:rPr>
              <w:t xml:space="preserve">$15,893 </w:t>
            </w:r>
          </w:p>
        </w:tc>
      </w:tr>
      <w:tr w:rsidR="00B5162A" w:rsidRPr="00A62DA7" w14:paraId="6884F5BB" w14:textId="77777777" w:rsidTr="00F9234C">
        <w:trPr>
          <w:trHeight w:val="324"/>
        </w:trPr>
        <w:tc>
          <w:tcPr>
            <w:tcW w:w="17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4BAB134" w14:textId="77777777" w:rsidR="00B5162A" w:rsidRPr="00A62DA7" w:rsidRDefault="00B5162A" w:rsidP="00B5162A">
            <w:pPr>
              <w:spacing w:line="240" w:lineRule="auto"/>
              <w:rPr>
                <w:rFonts w:eastAsia="Times New Roman"/>
                <w:color w:val="000000"/>
                <w:szCs w:val="24"/>
              </w:rPr>
            </w:pPr>
            <w:r w:rsidRPr="00A62DA7">
              <w:rPr>
                <w:rFonts w:eastAsia="Times New Roman"/>
                <w:color w:val="000000"/>
                <w:szCs w:val="24"/>
              </w:rPr>
              <w:t>Other Income</w:t>
            </w:r>
          </w:p>
        </w:tc>
        <w:tc>
          <w:tcPr>
            <w:tcW w:w="1199" w:type="dxa"/>
            <w:tcBorders>
              <w:top w:val="nil"/>
              <w:left w:val="nil"/>
              <w:bottom w:val="single" w:sz="8" w:space="0" w:color="auto"/>
              <w:right w:val="single" w:sz="8" w:space="0" w:color="auto"/>
            </w:tcBorders>
            <w:shd w:val="clear" w:color="auto" w:fill="auto"/>
            <w:noWrap/>
            <w:vAlign w:val="center"/>
            <w:hideMark/>
          </w:tcPr>
          <w:p w14:paraId="692D0C7A" w14:textId="1A8DEB1A" w:rsidR="00B5162A" w:rsidRPr="00B5162A" w:rsidRDefault="00B5162A" w:rsidP="00B5162A">
            <w:pPr>
              <w:spacing w:line="240" w:lineRule="auto"/>
              <w:jc w:val="center"/>
              <w:rPr>
                <w:rFonts w:eastAsia="Times New Roman"/>
                <w:color w:val="000000"/>
                <w:szCs w:val="24"/>
              </w:rPr>
            </w:pPr>
            <w:r w:rsidRPr="00B82170">
              <w:rPr>
                <w:color w:val="000000"/>
              </w:rPr>
              <w:t xml:space="preserve">$24 </w:t>
            </w:r>
          </w:p>
        </w:tc>
        <w:tc>
          <w:tcPr>
            <w:tcW w:w="1199" w:type="dxa"/>
            <w:tcBorders>
              <w:top w:val="nil"/>
              <w:left w:val="nil"/>
              <w:bottom w:val="single" w:sz="8" w:space="0" w:color="auto"/>
              <w:right w:val="single" w:sz="8" w:space="0" w:color="auto"/>
            </w:tcBorders>
            <w:shd w:val="clear" w:color="auto" w:fill="auto"/>
            <w:noWrap/>
            <w:vAlign w:val="center"/>
            <w:hideMark/>
          </w:tcPr>
          <w:p w14:paraId="00449671" w14:textId="602ED6CE" w:rsidR="00B5162A" w:rsidRPr="00B5162A" w:rsidRDefault="00B5162A" w:rsidP="00B5162A">
            <w:pPr>
              <w:spacing w:line="240" w:lineRule="auto"/>
              <w:jc w:val="center"/>
              <w:rPr>
                <w:rFonts w:eastAsia="Times New Roman"/>
                <w:color w:val="000000"/>
                <w:szCs w:val="24"/>
              </w:rPr>
            </w:pPr>
            <w:r w:rsidRPr="00B5162A">
              <w:rPr>
                <w:color w:val="000000"/>
              </w:rPr>
              <w:t xml:space="preserve">$24 </w:t>
            </w:r>
          </w:p>
        </w:tc>
        <w:tc>
          <w:tcPr>
            <w:tcW w:w="1199" w:type="dxa"/>
            <w:tcBorders>
              <w:top w:val="nil"/>
              <w:left w:val="nil"/>
              <w:bottom w:val="single" w:sz="8" w:space="0" w:color="auto"/>
              <w:right w:val="single" w:sz="8" w:space="0" w:color="auto"/>
            </w:tcBorders>
            <w:shd w:val="clear" w:color="auto" w:fill="auto"/>
            <w:noWrap/>
            <w:vAlign w:val="center"/>
            <w:hideMark/>
          </w:tcPr>
          <w:p w14:paraId="624C12AA" w14:textId="3AD7741D" w:rsidR="00B5162A" w:rsidRPr="00B5162A" w:rsidRDefault="00B5162A" w:rsidP="00B5162A">
            <w:pPr>
              <w:spacing w:line="240" w:lineRule="auto"/>
              <w:jc w:val="center"/>
              <w:rPr>
                <w:rFonts w:eastAsia="Times New Roman"/>
                <w:color w:val="000000"/>
                <w:szCs w:val="24"/>
              </w:rPr>
            </w:pPr>
            <w:r w:rsidRPr="00B5162A">
              <w:rPr>
                <w:color w:val="000000"/>
              </w:rPr>
              <w:t xml:space="preserve">$24 </w:t>
            </w:r>
          </w:p>
        </w:tc>
        <w:tc>
          <w:tcPr>
            <w:tcW w:w="1199" w:type="dxa"/>
            <w:tcBorders>
              <w:top w:val="nil"/>
              <w:left w:val="nil"/>
              <w:bottom w:val="single" w:sz="8" w:space="0" w:color="auto"/>
              <w:right w:val="single" w:sz="8" w:space="0" w:color="auto"/>
            </w:tcBorders>
            <w:shd w:val="clear" w:color="auto" w:fill="auto"/>
            <w:noWrap/>
            <w:vAlign w:val="center"/>
            <w:hideMark/>
          </w:tcPr>
          <w:p w14:paraId="1B74E4A5" w14:textId="4D9FF207" w:rsidR="00B5162A" w:rsidRPr="00B5162A" w:rsidRDefault="00B5162A" w:rsidP="00B5162A">
            <w:pPr>
              <w:spacing w:line="240" w:lineRule="auto"/>
              <w:jc w:val="center"/>
              <w:rPr>
                <w:rFonts w:eastAsia="Times New Roman"/>
                <w:color w:val="000000"/>
                <w:szCs w:val="24"/>
              </w:rPr>
            </w:pPr>
            <w:r w:rsidRPr="00B5162A">
              <w:rPr>
                <w:color w:val="000000"/>
              </w:rPr>
              <w:t xml:space="preserve">$24 </w:t>
            </w:r>
          </w:p>
        </w:tc>
        <w:tc>
          <w:tcPr>
            <w:tcW w:w="1199" w:type="dxa"/>
            <w:tcBorders>
              <w:top w:val="nil"/>
              <w:left w:val="nil"/>
              <w:bottom w:val="single" w:sz="8" w:space="0" w:color="auto"/>
              <w:right w:val="single" w:sz="8" w:space="0" w:color="auto"/>
            </w:tcBorders>
            <w:shd w:val="clear" w:color="auto" w:fill="auto"/>
            <w:noWrap/>
            <w:vAlign w:val="center"/>
            <w:hideMark/>
          </w:tcPr>
          <w:p w14:paraId="6E744A7B" w14:textId="18C6EC08" w:rsidR="00B5162A" w:rsidRPr="00B5162A" w:rsidRDefault="00B5162A" w:rsidP="00B5162A">
            <w:pPr>
              <w:spacing w:line="240" w:lineRule="auto"/>
              <w:jc w:val="center"/>
              <w:rPr>
                <w:rFonts w:eastAsia="Times New Roman"/>
                <w:color w:val="000000"/>
                <w:szCs w:val="24"/>
              </w:rPr>
            </w:pPr>
            <w:r w:rsidRPr="00B5162A">
              <w:rPr>
                <w:color w:val="000000"/>
              </w:rPr>
              <w:t xml:space="preserve">$24 </w:t>
            </w:r>
          </w:p>
        </w:tc>
        <w:tc>
          <w:tcPr>
            <w:tcW w:w="1199" w:type="dxa"/>
            <w:tcBorders>
              <w:top w:val="nil"/>
              <w:left w:val="nil"/>
              <w:bottom w:val="single" w:sz="8" w:space="0" w:color="auto"/>
              <w:right w:val="single" w:sz="8" w:space="0" w:color="auto"/>
            </w:tcBorders>
            <w:shd w:val="clear" w:color="auto" w:fill="auto"/>
            <w:noWrap/>
            <w:vAlign w:val="center"/>
            <w:hideMark/>
          </w:tcPr>
          <w:p w14:paraId="7E5A47E4" w14:textId="640217E9" w:rsidR="00B5162A" w:rsidRPr="00B5162A" w:rsidRDefault="00B5162A" w:rsidP="00B5162A">
            <w:pPr>
              <w:spacing w:line="240" w:lineRule="auto"/>
              <w:jc w:val="center"/>
              <w:rPr>
                <w:rFonts w:eastAsia="Times New Roman"/>
                <w:color w:val="000000"/>
                <w:szCs w:val="24"/>
              </w:rPr>
            </w:pPr>
            <w:r w:rsidRPr="00B5162A">
              <w:rPr>
                <w:color w:val="000000"/>
              </w:rPr>
              <w:t xml:space="preserve">$119 </w:t>
            </w:r>
          </w:p>
        </w:tc>
      </w:tr>
      <w:tr w:rsidR="00B5162A" w:rsidRPr="00A62DA7" w14:paraId="43AA1501" w14:textId="77777777" w:rsidTr="00F9234C">
        <w:trPr>
          <w:trHeight w:val="324"/>
        </w:trPr>
        <w:tc>
          <w:tcPr>
            <w:tcW w:w="1700"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4FD3E32B" w14:textId="77777777" w:rsidR="00B5162A" w:rsidRPr="00A62DA7" w:rsidRDefault="00B5162A" w:rsidP="00B5162A">
            <w:pPr>
              <w:spacing w:line="240" w:lineRule="auto"/>
              <w:rPr>
                <w:rFonts w:eastAsia="Times New Roman"/>
                <w:b/>
                <w:bCs/>
                <w:color w:val="000000"/>
                <w:szCs w:val="24"/>
              </w:rPr>
            </w:pPr>
            <w:r w:rsidRPr="00A62DA7">
              <w:rPr>
                <w:rFonts w:eastAsia="Times New Roman"/>
                <w:b/>
                <w:bCs/>
                <w:color w:val="000000"/>
                <w:szCs w:val="24"/>
              </w:rPr>
              <w:t>Aggregate Revenue</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EBED977" w14:textId="4D501CC9" w:rsidR="00B5162A" w:rsidRPr="00B5162A" w:rsidRDefault="00B5162A" w:rsidP="00B5162A">
            <w:pPr>
              <w:spacing w:line="240" w:lineRule="auto"/>
              <w:jc w:val="center"/>
              <w:rPr>
                <w:rFonts w:eastAsia="Times New Roman"/>
                <w:color w:val="000000"/>
                <w:szCs w:val="24"/>
              </w:rPr>
            </w:pPr>
            <w:r w:rsidRPr="00B82170">
              <w:rPr>
                <w:color w:val="000000"/>
              </w:rPr>
              <w:t xml:space="preserve">$2,883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4AA972D6" w14:textId="4F8907D5" w:rsidR="00B5162A" w:rsidRPr="00B5162A" w:rsidRDefault="00B5162A" w:rsidP="00B5162A">
            <w:pPr>
              <w:spacing w:line="240" w:lineRule="auto"/>
              <w:jc w:val="center"/>
              <w:rPr>
                <w:rFonts w:eastAsia="Times New Roman"/>
                <w:color w:val="000000"/>
                <w:szCs w:val="24"/>
              </w:rPr>
            </w:pPr>
            <w:r w:rsidRPr="00B5162A">
              <w:rPr>
                <w:color w:val="000000"/>
              </w:rPr>
              <w:t xml:space="preserve">$3,221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61A755F4" w14:textId="74EDEACC" w:rsidR="00B5162A" w:rsidRPr="00B5162A" w:rsidRDefault="00B5162A" w:rsidP="00B5162A">
            <w:pPr>
              <w:spacing w:line="240" w:lineRule="auto"/>
              <w:jc w:val="center"/>
              <w:rPr>
                <w:rFonts w:eastAsia="Times New Roman"/>
                <w:color w:val="000000"/>
                <w:szCs w:val="24"/>
              </w:rPr>
            </w:pPr>
            <w:r w:rsidRPr="00B5162A">
              <w:rPr>
                <w:color w:val="000000"/>
              </w:rPr>
              <w:t xml:space="preserve">$3,235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6B996627" w14:textId="7BF0F530" w:rsidR="00B5162A" w:rsidRPr="00B5162A" w:rsidRDefault="00B5162A" w:rsidP="00B5162A">
            <w:pPr>
              <w:spacing w:line="240" w:lineRule="auto"/>
              <w:jc w:val="center"/>
              <w:rPr>
                <w:rFonts w:eastAsia="Times New Roman"/>
                <w:color w:val="000000"/>
                <w:szCs w:val="24"/>
              </w:rPr>
            </w:pPr>
            <w:r w:rsidRPr="00B5162A">
              <w:rPr>
                <w:color w:val="000000"/>
              </w:rPr>
              <w:t xml:space="preserve">$3,311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76F0D150" w14:textId="70FDAD75" w:rsidR="00B5162A" w:rsidRPr="00B5162A" w:rsidRDefault="00B5162A" w:rsidP="00B5162A">
            <w:pPr>
              <w:spacing w:line="240" w:lineRule="auto"/>
              <w:jc w:val="center"/>
              <w:rPr>
                <w:rFonts w:eastAsia="Times New Roman"/>
                <w:color w:val="000000"/>
                <w:szCs w:val="24"/>
              </w:rPr>
            </w:pPr>
            <w:r w:rsidRPr="00B5162A">
              <w:rPr>
                <w:color w:val="000000"/>
              </w:rPr>
              <w:t xml:space="preserve">$3,363 </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F9AE0AD" w14:textId="0ED6DFC7" w:rsidR="00B5162A" w:rsidRPr="00B5162A" w:rsidRDefault="00B5162A" w:rsidP="00B5162A">
            <w:pPr>
              <w:spacing w:line="240" w:lineRule="auto"/>
              <w:jc w:val="center"/>
              <w:rPr>
                <w:rFonts w:eastAsia="Times New Roman"/>
                <w:color w:val="000000"/>
                <w:szCs w:val="24"/>
              </w:rPr>
            </w:pPr>
            <w:r w:rsidRPr="00B5162A">
              <w:rPr>
                <w:color w:val="000000"/>
              </w:rPr>
              <w:t xml:space="preserve">$16,012 </w:t>
            </w:r>
          </w:p>
        </w:tc>
      </w:tr>
      <w:tr w:rsidR="00B5162A" w:rsidRPr="00A62DA7" w14:paraId="22A403CF" w14:textId="77777777" w:rsidTr="00F9234C">
        <w:trPr>
          <w:trHeight w:val="324"/>
        </w:trPr>
        <w:tc>
          <w:tcPr>
            <w:tcW w:w="17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EF49E21" w14:textId="6383D549" w:rsidR="00B5162A" w:rsidRPr="00A62DA7" w:rsidRDefault="00B5162A" w:rsidP="00B5162A">
            <w:pPr>
              <w:spacing w:line="240" w:lineRule="auto"/>
              <w:rPr>
                <w:rFonts w:eastAsia="Times New Roman"/>
                <w:color w:val="000000"/>
                <w:szCs w:val="24"/>
              </w:rPr>
            </w:pPr>
            <w:r w:rsidRPr="00A62DA7">
              <w:rPr>
                <w:rFonts w:eastAsia="Times New Roman"/>
                <w:color w:val="000000"/>
                <w:szCs w:val="24"/>
              </w:rPr>
              <w:t>Operating Reserve</w:t>
            </w:r>
          </w:p>
        </w:tc>
        <w:tc>
          <w:tcPr>
            <w:tcW w:w="1199" w:type="dxa"/>
            <w:tcBorders>
              <w:top w:val="nil"/>
              <w:left w:val="nil"/>
              <w:bottom w:val="single" w:sz="8" w:space="0" w:color="auto"/>
              <w:right w:val="single" w:sz="8" w:space="0" w:color="auto"/>
            </w:tcBorders>
            <w:shd w:val="clear" w:color="auto" w:fill="auto"/>
            <w:noWrap/>
            <w:vAlign w:val="center"/>
            <w:hideMark/>
          </w:tcPr>
          <w:p w14:paraId="39633EDE" w14:textId="775EB4F2" w:rsidR="00B5162A" w:rsidRPr="00B5162A" w:rsidRDefault="00B5162A" w:rsidP="00B5162A">
            <w:pPr>
              <w:spacing w:line="240" w:lineRule="auto"/>
              <w:jc w:val="center"/>
              <w:rPr>
                <w:rFonts w:eastAsia="Times New Roman"/>
                <w:color w:val="000000"/>
                <w:szCs w:val="24"/>
              </w:rPr>
            </w:pPr>
            <w:r w:rsidRPr="00B82170">
              <w:rPr>
                <w:color w:val="000000"/>
              </w:rPr>
              <w:t xml:space="preserve">$251 </w:t>
            </w:r>
          </w:p>
        </w:tc>
        <w:tc>
          <w:tcPr>
            <w:tcW w:w="1199" w:type="dxa"/>
            <w:tcBorders>
              <w:top w:val="nil"/>
              <w:left w:val="nil"/>
              <w:bottom w:val="single" w:sz="8" w:space="0" w:color="auto"/>
              <w:right w:val="single" w:sz="8" w:space="0" w:color="auto"/>
            </w:tcBorders>
            <w:shd w:val="clear" w:color="auto" w:fill="auto"/>
            <w:noWrap/>
            <w:vAlign w:val="center"/>
            <w:hideMark/>
          </w:tcPr>
          <w:p w14:paraId="2F6F8D43" w14:textId="3B8241C1" w:rsidR="00B5162A" w:rsidRPr="00B5162A" w:rsidRDefault="00B5162A" w:rsidP="00B5162A">
            <w:pPr>
              <w:spacing w:line="240" w:lineRule="auto"/>
              <w:jc w:val="center"/>
              <w:rPr>
                <w:rFonts w:eastAsia="Times New Roman"/>
                <w:color w:val="000000"/>
                <w:szCs w:val="24"/>
              </w:rPr>
            </w:pPr>
            <w:r w:rsidRPr="00B5162A">
              <w:rPr>
                <w:color w:val="000000"/>
              </w:rPr>
              <w:t xml:space="preserve">$296 </w:t>
            </w:r>
          </w:p>
        </w:tc>
        <w:tc>
          <w:tcPr>
            <w:tcW w:w="1199" w:type="dxa"/>
            <w:tcBorders>
              <w:top w:val="nil"/>
              <w:left w:val="nil"/>
              <w:bottom w:val="single" w:sz="8" w:space="0" w:color="auto"/>
              <w:right w:val="single" w:sz="8" w:space="0" w:color="auto"/>
            </w:tcBorders>
            <w:shd w:val="clear" w:color="auto" w:fill="auto"/>
            <w:noWrap/>
            <w:vAlign w:val="center"/>
            <w:hideMark/>
          </w:tcPr>
          <w:p w14:paraId="658B092C" w14:textId="0CA7B5CB" w:rsidR="00B5162A" w:rsidRPr="00B5162A" w:rsidRDefault="00B5162A" w:rsidP="00B5162A">
            <w:pPr>
              <w:spacing w:line="240" w:lineRule="auto"/>
              <w:jc w:val="center"/>
              <w:rPr>
                <w:rFonts w:eastAsia="Times New Roman"/>
                <w:color w:val="000000"/>
                <w:szCs w:val="24"/>
              </w:rPr>
            </w:pPr>
            <w:r w:rsidRPr="00B5162A">
              <w:rPr>
                <w:color w:val="000000"/>
              </w:rPr>
              <w:t xml:space="preserve">$300 </w:t>
            </w:r>
          </w:p>
        </w:tc>
        <w:tc>
          <w:tcPr>
            <w:tcW w:w="1199" w:type="dxa"/>
            <w:tcBorders>
              <w:top w:val="nil"/>
              <w:left w:val="nil"/>
              <w:bottom w:val="single" w:sz="8" w:space="0" w:color="auto"/>
              <w:right w:val="single" w:sz="8" w:space="0" w:color="auto"/>
            </w:tcBorders>
            <w:shd w:val="clear" w:color="auto" w:fill="auto"/>
            <w:noWrap/>
            <w:vAlign w:val="center"/>
            <w:hideMark/>
          </w:tcPr>
          <w:p w14:paraId="21EBC1EA" w14:textId="2C85126C" w:rsidR="00B5162A" w:rsidRPr="00B5162A" w:rsidRDefault="00B5162A" w:rsidP="00B5162A">
            <w:pPr>
              <w:spacing w:line="240" w:lineRule="auto"/>
              <w:jc w:val="center"/>
              <w:rPr>
                <w:rFonts w:eastAsia="Times New Roman"/>
                <w:color w:val="000000"/>
                <w:szCs w:val="24"/>
              </w:rPr>
            </w:pPr>
            <w:r w:rsidRPr="00B5162A">
              <w:rPr>
                <w:color w:val="000000"/>
              </w:rPr>
              <w:t xml:space="preserve">$338 </w:t>
            </w:r>
          </w:p>
        </w:tc>
        <w:tc>
          <w:tcPr>
            <w:tcW w:w="1199" w:type="dxa"/>
            <w:tcBorders>
              <w:top w:val="nil"/>
              <w:left w:val="nil"/>
              <w:bottom w:val="single" w:sz="8" w:space="0" w:color="auto"/>
              <w:right w:val="single" w:sz="8" w:space="0" w:color="auto"/>
            </w:tcBorders>
            <w:shd w:val="clear" w:color="auto" w:fill="auto"/>
            <w:noWrap/>
            <w:vAlign w:val="center"/>
            <w:hideMark/>
          </w:tcPr>
          <w:p w14:paraId="6C7AFB2E" w14:textId="63164453" w:rsidR="00B5162A" w:rsidRPr="00B5162A" w:rsidRDefault="00B5162A" w:rsidP="00B5162A">
            <w:pPr>
              <w:spacing w:line="240" w:lineRule="auto"/>
              <w:jc w:val="center"/>
              <w:rPr>
                <w:rFonts w:eastAsia="Times New Roman"/>
                <w:color w:val="000000"/>
                <w:szCs w:val="24"/>
              </w:rPr>
            </w:pPr>
            <w:r w:rsidRPr="00B5162A">
              <w:rPr>
                <w:color w:val="000000"/>
              </w:rPr>
              <w:t xml:space="preserve">$336 </w:t>
            </w:r>
          </w:p>
        </w:tc>
        <w:tc>
          <w:tcPr>
            <w:tcW w:w="1199" w:type="dxa"/>
            <w:tcBorders>
              <w:top w:val="nil"/>
              <w:left w:val="nil"/>
              <w:bottom w:val="single" w:sz="8" w:space="0" w:color="auto"/>
              <w:right w:val="single" w:sz="8" w:space="0" w:color="auto"/>
            </w:tcBorders>
            <w:shd w:val="clear" w:color="auto" w:fill="auto"/>
            <w:noWrap/>
            <w:vAlign w:val="center"/>
            <w:hideMark/>
          </w:tcPr>
          <w:p w14:paraId="4503175C" w14:textId="512C369F" w:rsidR="00B5162A" w:rsidRPr="00B5162A" w:rsidRDefault="00B5162A" w:rsidP="00B5162A">
            <w:pPr>
              <w:spacing w:line="240" w:lineRule="auto"/>
              <w:jc w:val="center"/>
              <w:rPr>
                <w:rFonts w:eastAsia="Times New Roman"/>
                <w:color w:val="000000"/>
                <w:szCs w:val="24"/>
              </w:rPr>
            </w:pPr>
            <w:r w:rsidRPr="00B5162A">
              <w:rPr>
                <w:color w:val="000000"/>
              </w:rPr>
              <w:t> </w:t>
            </w:r>
            <w:r w:rsidR="005324E2">
              <w:rPr>
                <w:color w:val="000000"/>
              </w:rPr>
              <w:t>n/a</w:t>
            </w:r>
          </w:p>
        </w:tc>
      </w:tr>
      <w:tr w:rsidR="00B5162A" w:rsidRPr="00A62DA7" w14:paraId="0CAA2420" w14:textId="77777777" w:rsidTr="00F9234C">
        <w:trPr>
          <w:trHeight w:val="636"/>
        </w:trPr>
        <w:tc>
          <w:tcPr>
            <w:tcW w:w="17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932D872" w14:textId="77777777" w:rsidR="00B5162A" w:rsidRPr="00A62DA7" w:rsidRDefault="00B5162A" w:rsidP="00B5162A">
            <w:pPr>
              <w:spacing w:line="240" w:lineRule="auto"/>
              <w:rPr>
                <w:rFonts w:eastAsia="Times New Roman"/>
                <w:color w:val="000000"/>
                <w:szCs w:val="24"/>
              </w:rPr>
            </w:pPr>
            <w:r w:rsidRPr="00A62DA7">
              <w:rPr>
                <w:rFonts w:eastAsia="Times New Roman"/>
                <w:color w:val="000000"/>
                <w:szCs w:val="24"/>
              </w:rPr>
              <w:t>Optimal Operating Reserve</w:t>
            </w:r>
          </w:p>
        </w:tc>
        <w:tc>
          <w:tcPr>
            <w:tcW w:w="1199" w:type="dxa"/>
            <w:tcBorders>
              <w:top w:val="nil"/>
              <w:left w:val="nil"/>
              <w:bottom w:val="single" w:sz="8" w:space="0" w:color="auto"/>
              <w:right w:val="single" w:sz="8" w:space="0" w:color="auto"/>
            </w:tcBorders>
            <w:shd w:val="clear" w:color="auto" w:fill="auto"/>
            <w:noWrap/>
            <w:vAlign w:val="center"/>
            <w:hideMark/>
          </w:tcPr>
          <w:p w14:paraId="7EA64263" w14:textId="17842C2A" w:rsidR="00B5162A" w:rsidRPr="00B5162A" w:rsidRDefault="00B5162A" w:rsidP="00B5162A">
            <w:pPr>
              <w:spacing w:line="240" w:lineRule="auto"/>
              <w:jc w:val="center"/>
              <w:rPr>
                <w:rFonts w:eastAsia="Times New Roman"/>
                <w:color w:val="000000"/>
                <w:szCs w:val="24"/>
              </w:rPr>
            </w:pPr>
            <w:r w:rsidRPr="00B82170">
              <w:rPr>
                <w:color w:val="000000"/>
              </w:rPr>
              <w:t xml:space="preserve">$746 </w:t>
            </w:r>
          </w:p>
        </w:tc>
        <w:tc>
          <w:tcPr>
            <w:tcW w:w="1199" w:type="dxa"/>
            <w:tcBorders>
              <w:top w:val="nil"/>
              <w:left w:val="nil"/>
              <w:bottom w:val="single" w:sz="8" w:space="0" w:color="auto"/>
              <w:right w:val="single" w:sz="8" w:space="0" w:color="auto"/>
            </w:tcBorders>
            <w:shd w:val="clear" w:color="auto" w:fill="auto"/>
            <w:noWrap/>
            <w:vAlign w:val="center"/>
            <w:hideMark/>
          </w:tcPr>
          <w:p w14:paraId="4B4DB9EA" w14:textId="229E291E" w:rsidR="00B5162A" w:rsidRPr="00B5162A" w:rsidRDefault="00B5162A" w:rsidP="00B5162A">
            <w:pPr>
              <w:spacing w:line="240" w:lineRule="auto"/>
              <w:jc w:val="center"/>
              <w:rPr>
                <w:rFonts w:eastAsia="Times New Roman"/>
                <w:color w:val="000000"/>
                <w:szCs w:val="24"/>
              </w:rPr>
            </w:pPr>
            <w:r w:rsidRPr="00B5162A">
              <w:rPr>
                <w:color w:val="000000"/>
              </w:rPr>
              <w:t xml:space="preserve">$794 </w:t>
            </w:r>
          </w:p>
        </w:tc>
        <w:tc>
          <w:tcPr>
            <w:tcW w:w="1199" w:type="dxa"/>
            <w:tcBorders>
              <w:top w:val="nil"/>
              <w:left w:val="nil"/>
              <w:bottom w:val="single" w:sz="8" w:space="0" w:color="auto"/>
              <w:right w:val="single" w:sz="8" w:space="0" w:color="auto"/>
            </w:tcBorders>
            <w:shd w:val="clear" w:color="auto" w:fill="auto"/>
            <w:noWrap/>
            <w:vAlign w:val="center"/>
            <w:hideMark/>
          </w:tcPr>
          <w:p w14:paraId="7FE219D9" w14:textId="08EB9C06" w:rsidR="00B5162A" w:rsidRPr="00B5162A" w:rsidRDefault="00B5162A" w:rsidP="00B5162A">
            <w:pPr>
              <w:spacing w:line="240" w:lineRule="auto"/>
              <w:jc w:val="center"/>
              <w:rPr>
                <w:rFonts w:eastAsia="Times New Roman"/>
                <w:color w:val="000000"/>
                <w:szCs w:val="24"/>
              </w:rPr>
            </w:pPr>
            <w:r w:rsidRPr="00B5162A">
              <w:rPr>
                <w:color w:val="000000"/>
              </w:rPr>
              <w:t xml:space="preserve">$808 </w:t>
            </w:r>
          </w:p>
        </w:tc>
        <w:tc>
          <w:tcPr>
            <w:tcW w:w="1199" w:type="dxa"/>
            <w:tcBorders>
              <w:top w:val="nil"/>
              <w:left w:val="nil"/>
              <w:bottom w:val="single" w:sz="8" w:space="0" w:color="auto"/>
              <w:right w:val="single" w:sz="8" w:space="0" w:color="auto"/>
            </w:tcBorders>
            <w:shd w:val="clear" w:color="auto" w:fill="auto"/>
            <w:noWrap/>
            <w:vAlign w:val="center"/>
            <w:hideMark/>
          </w:tcPr>
          <w:p w14:paraId="2006A3DA" w14:textId="499FFF18" w:rsidR="00B5162A" w:rsidRPr="00B5162A" w:rsidRDefault="00B5162A" w:rsidP="00B5162A">
            <w:pPr>
              <w:spacing w:line="240" w:lineRule="auto"/>
              <w:jc w:val="center"/>
              <w:rPr>
                <w:rFonts w:eastAsia="Times New Roman"/>
                <w:color w:val="000000"/>
                <w:szCs w:val="24"/>
              </w:rPr>
            </w:pPr>
            <w:r w:rsidRPr="00B5162A">
              <w:rPr>
                <w:color w:val="000000"/>
              </w:rPr>
              <w:t xml:space="preserve">$818 </w:t>
            </w:r>
          </w:p>
        </w:tc>
        <w:tc>
          <w:tcPr>
            <w:tcW w:w="1199" w:type="dxa"/>
            <w:tcBorders>
              <w:top w:val="nil"/>
              <w:left w:val="nil"/>
              <w:bottom w:val="single" w:sz="8" w:space="0" w:color="auto"/>
              <w:right w:val="single" w:sz="8" w:space="0" w:color="auto"/>
            </w:tcBorders>
            <w:shd w:val="clear" w:color="auto" w:fill="auto"/>
            <w:noWrap/>
            <w:vAlign w:val="center"/>
            <w:hideMark/>
          </w:tcPr>
          <w:p w14:paraId="39C8AC26" w14:textId="0E998FC1" w:rsidR="00B5162A" w:rsidRPr="00B5162A" w:rsidRDefault="00B5162A" w:rsidP="00B5162A">
            <w:pPr>
              <w:spacing w:line="240" w:lineRule="auto"/>
              <w:jc w:val="center"/>
              <w:rPr>
                <w:rFonts w:eastAsia="Times New Roman"/>
                <w:color w:val="000000"/>
                <w:szCs w:val="24"/>
              </w:rPr>
            </w:pPr>
            <w:r w:rsidRPr="00B5162A">
              <w:rPr>
                <w:color w:val="000000"/>
              </w:rPr>
              <w:t xml:space="preserve">$841 </w:t>
            </w:r>
          </w:p>
        </w:tc>
        <w:tc>
          <w:tcPr>
            <w:tcW w:w="1199" w:type="dxa"/>
            <w:tcBorders>
              <w:top w:val="nil"/>
              <w:left w:val="nil"/>
              <w:bottom w:val="single" w:sz="8" w:space="0" w:color="auto"/>
              <w:right w:val="single" w:sz="8" w:space="0" w:color="auto"/>
            </w:tcBorders>
            <w:shd w:val="clear" w:color="auto" w:fill="auto"/>
            <w:noWrap/>
            <w:vAlign w:val="center"/>
            <w:hideMark/>
          </w:tcPr>
          <w:p w14:paraId="6281125B" w14:textId="28386527" w:rsidR="00B5162A" w:rsidRPr="00B5162A" w:rsidRDefault="00B5162A" w:rsidP="00B5162A">
            <w:pPr>
              <w:spacing w:line="240" w:lineRule="auto"/>
              <w:jc w:val="center"/>
              <w:rPr>
                <w:rFonts w:eastAsia="Times New Roman"/>
                <w:color w:val="000000"/>
                <w:szCs w:val="24"/>
              </w:rPr>
            </w:pPr>
            <w:r w:rsidRPr="00B5162A">
              <w:rPr>
                <w:color w:val="000000"/>
              </w:rPr>
              <w:t> </w:t>
            </w:r>
            <w:r w:rsidR="005324E2">
              <w:rPr>
                <w:color w:val="000000"/>
              </w:rPr>
              <w:t>n/a</w:t>
            </w:r>
          </w:p>
        </w:tc>
      </w:tr>
      <w:tr w:rsidR="00B5162A" w:rsidRPr="00A62DA7" w14:paraId="074E5A81" w14:textId="77777777" w:rsidTr="00F9234C">
        <w:trPr>
          <w:trHeight w:val="636"/>
        </w:trPr>
        <w:tc>
          <w:tcPr>
            <w:tcW w:w="1700"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63884C9" w14:textId="539A3267" w:rsidR="00B5162A" w:rsidRPr="00A62DA7" w:rsidRDefault="00B5162A" w:rsidP="00B5162A">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714B16D1" w14:textId="3FFC5A57" w:rsidR="00B5162A" w:rsidRPr="00B5162A" w:rsidRDefault="00B5162A" w:rsidP="00B5162A">
            <w:pPr>
              <w:spacing w:line="240" w:lineRule="auto"/>
              <w:jc w:val="center"/>
              <w:rPr>
                <w:rFonts w:eastAsia="Times New Roman"/>
                <w:szCs w:val="24"/>
              </w:rPr>
            </w:pPr>
            <w:r w:rsidRPr="00B82170">
              <w:rPr>
                <w:color w:val="FF0000"/>
              </w:rPr>
              <w:t>($495)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68B73D3E" w14:textId="79C10B21" w:rsidR="00B5162A" w:rsidRPr="00B5162A" w:rsidRDefault="00B5162A" w:rsidP="00B5162A">
            <w:pPr>
              <w:spacing w:line="240" w:lineRule="auto"/>
              <w:jc w:val="center"/>
              <w:rPr>
                <w:rFonts w:eastAsia="Times New Roman"/>
                <w:szCs w:val="24"/>
              </w:rPr>
            </w:pPr>
            <w:r w:rsidRPr="00B5162A">
              <w:rPr>
                <w:color w:val="FF0000"/>
              </w:rPr>
              <w:t>($498)</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58B57453" w14:textId="6DC85006" w:rsidR="00B5162A" w:rsidRPr="00B5162A" w:rsidRDefault="00B5162A" w:rsidP="00B5162A">
            <w:pPr>
              <w:spacing w:line="240" w:lineRule="auto"/>
              <w:jc w:val="center"/>
              <w:rPr>
                <w:rFonts w:eastAsia="Times New Roman"/>
                <w:szCs w:val="24"/>
              </w:rPr>
            </w:pPr>
            <w:r w:rsidRPr="00B5162A">
              <w:rPr>
                <w:color w:val="FF0000"/>
              </w:rPr>
              <w:t>($508)</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443C7735" w14:textId="43EAE7A0" w:rsidR="00B5162A" w:rsidRPr="00B5162A" w:rsidRDefault="00B5162A" w:rsidP="00B5162A">
            <w:pPr>
              <w:spacing w:line="240" w:lineRule="auto"/>
              <w:jc w:val="center"/>
              <w:rPr>
                <w:rFonts w:eastAsia="Times New Roman"/>
                <w:color w:val="000000"/>
                <w:szCs w:val="24"/>
              </w:rPr>
            </w:pPr>
            <w:r w:rsidRPr="00B5162A">
              <w:rPr>
                <w:color w:val="FF0000"/>
              </w:rPr>
              <w:t>($480)</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5EB60B09" w14:textId="0820F86E" w:rsidR="00B5162A" w:rsidRPr="00B5162A" w:rsidRDefault="00B5162A" w:rsidP="00B5162A">
            <w:pPr>
              <w:spacing w:line="240" w:lineRule="auto"/>
              <w:jc w:val="center"/>
              <w:rPr>
                <w:rFonts w:eastAsia="Times New Roman"/>
                <w:color w:val="000000"/>
                <w:szCs w:val="24"/>
              </w:rPr>
            </w:pPr>
            <w:r w:rsidRPr="00B5162A">
              <w:rPr>
                <w:color w:val="FF0000"/>
              </w:rPr>
              <w:t>($505)</w:t>
            </w:r>
          </w:p>
        </w:tc>
        <w:tc>
          <w:tcPr>
            <w:tcW w:w="1199" w:type="dxa"/>
            <w:tcBorders>
              <w:top w:val="nil"/>
              <w:left w:val="nil"/>
              <w:bottom w:val="single" w:sz="8" w:space="0" w:color="auto"/>
              <w:right w:val="single" w:sz="8" w:space="0" w:color="auto"/>
            </w:tcBorders>
            <w:shd w:val="clear" w:color="auto" w:fill="F2F2F2" w:themeFill="background1" w:themeFillShade="F2"/>
            <w:noWrap/>
            <w:vAlign w:val="center"/>
            <w:hideMark/>
          </w:tcPr>
          <w:p w14:paraId="08D24FDC" w14:textId="168D5885" w:rsidR="00B5162A" w:rsidRPr="00B5162A" w:rsidRDefault="00B5162A" w:rsidP="00B5162A">
            <w:pPr>
              <w:spacing w:line="240" w:lineRule="auto"/>
              <w:jc w:val="center"/>
              <w:rPr>
                <w:rFonts w:eastAsia="Times New Roman"/>
                <w:color w:val="000000"/>
                <w:szCs w:val="24"/>
              </w:rPr>
            </w:pPr>
            <w:r w:rsidRPr="00B5162A">
              <w:rPr>
                <w:color w:val="000000"/>
              </w:rPr>
              <w:t> </w:t>
            </w:r>
            <w:r w:rsidR="005324E2">
              <w:rPr>
                <w:color w:val="000000"/>
              </w:rPr>
              <w:t>n/a</w:t>
            </w:r>
          </w:p>
        </w:tc>
      </w:tr>
    </w:tbl>
    <w:p w14:paraId="7200392A" w14:textId="785D5ED7" w:rsidR="00873D48" w:rsidRDefault="00A62DA7" w:rsidP="0045605B">
      <w:pPr>
        <w:spacing w:line="240" w:lineRule="auto"/>
      </w:pPr>
      <w:r>
        <w:fldChar w:fldCharType="end"/>
      </w:r>
    </w:p>
    <w:p w14:paraId="77D99BDE" w14:textId="77777777" w:rsidR="00CD0C8C" w:rsidRPr="00A464E4" w:rsidRDefault="00CD0C8C" w:rsidP="00873D48"/>
    <w:p w14:paraId="0D9DEAE2" w14:textId="77777777" w:rsidR="00873D48" w:rsidRDefault="00873D48" w:rsidP="006F55E1">
      <w:pPr>
        <w:pStyle w:val="Heading3Numbering"/>
        <w:spacing w:after="0"/>
        <w:ind w:left="810" w:hanging="810"/>
      </w:pPr>
      <w:r>
        <w:t>Description of Alternative 2</w:t>
      </w:r>
    </w:p>
    <w:p w14:paraId="0555BE62" w14:textId="169BADDD" w:rsidR="00CC447F" w:rsidRDefault="00960998" w:rsidP="00873D48">
      <w:pPr>
        <w:pStyle w:val="ParagraphSpace"/>
      </w:pPr>
      <w:r>
        <w:t>The Unit Cost Recovery (</w:t>
      </w:r>
      <w:r w:rsidR="00873D48">
        <w:t>Alternative 2</w:t>
      </w:r>
      <w:r>
        <w:t>)</w:t>
      </w:r>
      <w:r w:rsidR="00873D48">
        <w:t xml:space="preserve"> is a fee structure that would set </w:t>
      </w:r>
      <w:r w:rsidR="00873D48" w:rsidRPr="00D3264A">
        <w:t xml:space="preserve">most individual large entity fees at the </w:t>
      </w:r>
      <w:r w:rsidR="00873D48">
        <w:t xml:space="preserve">historical </w:t>
      </w:r>
      <w:r w:rsidR="00873D48" w:rsidRPr="00D3264A">
        <w:t>cost of performing the activities related to the particular service</w:t>
      </w:r>
      <w:r w:rsidR="00873D48">
        <w:t xml:space="preserve"> in FY 2015.  This alternative continues existing and offers new small and micro entity discounts where eligible under AIA authority.  It is important to note that </w:t>
      </w:r>
      <w:r w:rsidR="00F93E8F">
        <w:t>the A</w:t>
      </w:r>
      <w:r w:rsidR="00873D48">
        <w:t xml:space="preserve">lternative 2 fee rates for FY 2017 through FY 2021 are based on FY 2015 historical costs.  The Office recognizes that this approach does not account for inflationary factors that </w:t>
      </w:r>
      <w:r w:rsidR="00F93E8F">
        <w:t>c</w:t>
      </w:r>
      <w:r w:rsidR="00873D48">
        <w:t xml:space="preserve">ould likely increase </w:t>
      </w:r>
      <w:r w:rsidR="00F93E8F">
        <w:t xml:space="preserve">the </w:t>
      </w:r>
      <w:r w:rsidR="00873D48">
        <w:t>costs</w:t>
      </w:r>
      <w:r w:rsidR="00F93E8F">
        <w:t xml:space="preserve"> of certain patent services</w:t>
      </w:r>
      <w:r w:rsidR="00873D48">
        <w:t xml:space="preserve"> and necessitate higher fees in the out-</w:t>
      </w:r>
      <w:r w:rsidR="00873D48">
        <w:lastRenderedPageBreak/>
        <w:t xml:space="preserve">years. </w:t>
      </w:r>
      <w:r w:rsidR="00873D48" w:rsidRPr="0045223A">
        <w:t xml:space="preserve"> </w:t>
      </w:r>
      <w:r w:rsidR="00F93E8F">
        <w:t>However, the Office contends that the FY 2015 data is the best unit cost data available to inform this analysis.</w:t>
      </w:r>
    </w:p>
    <w:p w14:paraId="43C5DC04" w14:textId="77777777" w:rsidR="00CC447F" w:rsidRDefault="00CC447F" w:rsidP="00873D48">
      <w:pPr>
        <w:pStyle w:val="ParagraphSpace"/>
      </w:pPr>
    </w:p>
    <w:p w14:paraId="5D4FA61B" w14:textId="01BDA21C" w:rsidR="003A2A46" w:rsidRDefault="00960998" w:rsidP="00873D48">
      <w:pPr>
        <w:pStyle w:val="ParagraphSpace"/>
      </w:pPr>
      <w:r>
        <w:t>Unit Cost Recovery (</w:t>
      </w:r>
      <w:r w:rsidR="00094BE1">
        <w:t>Alternative 2</w:t>
      </w:r>
      <w:r>
        <w:t>)</w:t>
      </w:r>
      <w:r w:rsidR="00094BE1">
        <w:t xml:space="preserve"> would not generate enough</w:t>
      </w:r>
      <w:r w:rsidR="003B4841">
        <w:t xml:space="preserve"> </w:t>
      </w:r>
      <w:r w:rsidR="003A2A46">
        <w:t xml:space="preserve">aggregate revenue </w:t>
      </w:r>
      <w:r w:rsidR="00094BE1">
        <w:t>to</w:t>
      </w:r>
      <w:r w:rsidR="003A2A46">
        <w:t xml:space="preserve"> sufficient</w:t>
      </w:r>
      <w:r w:rsidR="00094BE1">
        <w:t>ly</w:t>
      </w:r>
      <w:r w:rsidR="003A2A46">
        <w:t xml:space="preserve"> cover the aggregate cost of patent operations and support the Office’s strategic priorities to optimize the quality and timeliness of patent processing</w:t>
      </w:r>
      <w:r w:rsidR="0072417D">
        <w:t xml:space="preserve">, deliver high quality and timely PTAB decisions, </w:t>
      </w:r>
      <w:r w:rsidR="00915A5D">
        <w:rPr>
          <w:szCs w:val="24"/>
        </w:rPr>
        <w:t>invest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8B0C69">
        <w:t>,</w:t>
      </w:r>
      <w:r w:rsidR="003A2A46">
        <w:t xml:space="preserve"> </w:t>
      </w:r>
      <w:r w:rsidR="00094BE1">
        <w:t xml:space="preserve">or </w:t>
      </w:r>
      <w:r w:rsidR="008B0C69">
        <w:t xml:space="preserve">build a sustainable operating reserve. </w:t>
      </w:r>
      <w:r w:rsidR="009C5A9C">
        <w:t xml:space="preserve"> </w:t>
      </w:r>
      <w:r w:rsidR="008B0C69">
        <w:t>T</w:t>
      </w:r>
      <w:r w:rsidR="00F33CA8">
        <w:t>his alternative produces enough revenue to meet the minimum patent operating reserve level by the end of FY 2019, but does not keep building towards the optimal patent operating reserve level</w:t>
      </w:r>
      <w:r w:rsidR="003A2A46">
        <w:t xml:space="preserve">.  It is important for the Office to balance accomplishing priorities together so that once it achieves the goals, it has sufficient resources to maintain them.  </w:t>
      </w:r>
    </w:p>
    <w:p w14:paraId="61DC053F" w14:textId="77777777" w:rsidR="003A2A46" w:rsidRDefault="003A2A46" w:rsidP="00873D48">
      <w:pPr>
        <w:pStyle w:val="ParagraphSpace"/>
      </w:pPr>
    </w:p>
    <w:p w14:paraId="190AA3EC" w14:textId="1E67C922" w:rsidR="00CC447F" w:rsidRDefault="00CC447F" w:rsidP="00FF631B">
      <w:r>
        <w:t>As shown in Table 4-</w:t>
      </w:r>
      <w:r w:rsidR="008B7B4F">
        <w:t>6</w:t>
      </w:r>
      <w:r w:rsidR="00873D48">
        <w:t xml:space="preserve">, the fee schedule in </w:t>
      </w:r>
      <w:r w:rsidR="0072417D">
        <w:t>the Unit Cost Recovery (</w:t>
      </w:r>
      <w:r w:rsidR="00873D48">
        <w:t>Alternative 2</w:t>
      </w:r>
      <w:r w:rsidR="0072417D">
        <w:t>)</w:t>
      </w:r>
      <w:r w:rsidR="00873D48">
        <w:t xml:space="preserve"> includes the highest combined filing, search, and examination fees and the lowest maintenance fees</w:t>
      </w:r>
      <w:r w:rsidR="00873D48" w:rsidRPr="00386395">
        <w:t xml:space="preserve"> </w:t>
      </w:r>
      <w:r w:rsidR="00873D48">
        <w:t xml:space="preserve">of any of the alternatives.  </w:t>
      </w:r>
      <w:r w:rsidR="00455960">
        <w:rPr>
          <w:color w:val="000000" w:themeColor="text1"/>
        </w:rPr>
        <w:t>T</w:t>
      </w:r>
      <w:r w:rsidR="009A0CF2">
        <w:rPr>
          <w:color w:val="000000" w:themeColor="text1"/>
        </w:rPr>
        <w:t xml:space="preserve">he </w:t>
      </w:r>
      <w:r w:rsidR="00BA4A98">
        <w:rPr>
          <w:color w:val="000000" w:themeColor="text1"/>
        </w:rPr>
        <w:t>fees for</w:t>
      </w:r>
      <w:r w:rsidR="009A0CF2">
        <w:rPr>
          <w:color w:val="000000" w:themeColor="text1"/>
        </w:rPr>
        <w:t xml:space="preserve"> securing and maintaining a patent through a typical prosecution sequence for its full 20-year term decreases by $4,500 (27.5 percent) for Alternative 2.  Assuming a three percent discount rate, the net present value of investing in a patent for this alternative is $9,972, compared to a net present value of $12,157 for the Baseline.  For a unit cost recovery fee schedule, in particular, the difference in front-end fees is </w:t>
      </w:r>
      <w:r w:rsidR="00455960">
        <w:rPr>
          <w:color w:val="000000" w:themeColor="text1"/>
        </w:rPr>
        <w:t>concerning.  The front-end fees under this fee schedule would be</w:t>
      </w:r>
      <w:r w:rsidR="009A0CF2">
        <w:rPr>
          <w:color w:val="000000" w:themeColor="text1"/>
        </w:rPr>
        <w:t xml:space="preserve"> $6,440 ($6,131 net present value assuming three percent discounting)</w:t>
      </w:r>
      <w:r w:rsidR="00455960">
        <w:rPr>
          <w:color w:val="000000" w:themeColor="text1"/>
        </w:rPr>
        <w:t>,</w:t>
      </w:r>
      <w:r w:rsidR="009A0CF2">
        <w:rPr>
          <w:color w:val="000000" w:themeColor="text1"/>
        </w:rPr>
        <w:t xml:space="preserve"> instead of $2,800 ($2,652 net present value assuming three percent discounting) under the </w:t>
      </w:r>
      <w:r w:rsidR="0072417D">
        <w:rPr>
          <w:color w:val="000000" w:themeColor="text1"/>
        </w:rPr>
        <w:t>B</w:t>
      </w:r>
      <w:r w:rsidR="009A0CF2">
        <w:rPr>
          <w:color w:val="000000" w:themeColor="text1"/>
        </w:rPr>
        <w:t xml:space="preserve">aseline fee schedule. </w:t>
      </w:r>
    </w:p>
    <w:p w14:paraId="075A7BAE" w14:textId="77777777" w:rsidR="007942E8" w:rsidRDefault="007942E8">
      <w:pPr>
        <w:spacing w:after="200" w:line="276" w:lineRule="auto"/>
        <w:rPr>
          <w:b/>
          <w:sz w:val="22"/>
        </w:rPr>
      </w:pPr>
    </w:p>
    <w:p w14:paraId="3E1E38A9" w14:textId="789D4AF0" w:rsidR="00CC447F" w:rsidRPr="00C02A31" w:rsidRDefault="008B7B4F" w:rsidP="00C02A31">
      <w:pPr>
        <w:pStyle w:val="ParagraphSpace"/>
        <w:jc w:val="center"/>
        <w:rPr>
          <w:b/>
          <w:sz w:val="22"/>
        </w:rPr>
      </w:pPr>
      <w:r w:rsidRPr="00C02A31">
        <w:rPr>
          <w:b/>
          <w:sz w:val="22"/>
        </w:rPr>
        <w:lastRenderedPageBreak/>
        <w:t>Table 4-</w:t>
      </w:r>
      <w:r>
        <w:rPr>
          <w:b/>
          <w:sz w:val="22"/>
        </w:rPr>
        <w:t>6</w:t>
      </w:r>
    </w:p>
    <w:tbl>
      <w:tblPr>
        <w:tblW w:w="7345" w:type="dxa"/>
        <w:jc w:val="center"/>
        <w:tblLook w:val="04A0" w:firstRow="1" w:lastRow="0" w:firstColumn="1" w:lastColumn="0" w:noHBand="0" w:noVBand="1"/>
      </w:tblPr>
      <w:tblGrid>
        <w:gridCol w:w="2605"/>
        <w:gridCol w:w="2120"/>
        <w:gridCol w:w="2620"/>
      </w:tblGrid>
      <w:tr w:rsidR="003C2049" w:rsidRPr="00DE6A6A" w14:paraId="62B0F63C" w14:textId="77777777" w:rsidTr="008C32A0">
        <w:trPr>
          <w:trHeight w:val="312"/>
          <w:jc w:val="center"/>
        </w:trPr>
        <w:tc>
          <w:tcPr>
            <w:tcW w:w="7345" w:type="dxa"/>
            <w:gridSpan w:val="3"/>
            <w:tcBorders>
              <w:top w:val="single" w:sz="8" w:space="0" w:color="auto"/>
              <w:left w:val="single" w:sz="4" w:space="0" w:color="auto"/>
              <w:bottom w:val="single" w:sz="4" w:space="0" w:color="auto"/>
              <w:right w:val="single" w:sz="8" w:space="0" w:color="auto"/>
            </w:tcBorders>
            <w:shd w:val="clear" w:color="000000" w:fill="FFFFFF"/>
            <w:noWrap/>
            <w:vAlign w:val="bottom"/>
            <w:hideMark/>
          </w:tcPr>
          <w:p w14:paraId="11CB5273" w14:textId="77777777" w:rsidR="003C2049" w:rsidRPr="00DE6A6A" w:rsidRDefault="003C2049" w:rsidP="00DE6A6A">
            <w:pPr>
              <w:spacing w:line="240" w:lineRule="auto"/>
              <w:rPr>
                <w:rFonts w:eastAsia="Times New Roman"/>
                <w:b/>
                <w:bCs/>
                <w:color w:val="000000"/>
                <w:szCs w:val="24"/>
              </w:rPr>
            </w:pPr>
            <w:r w:rsidRPr="00DE6A6A">
              <w:rPr>
                <w:rFonts w:eastAsia="Times New Roman"/>
                <w:b/>
                <w:bCs/>
                <w:color w:val="000000"/>
                <w:szCs w:val="24"/>
              </w:rPr>
              <w:t> </w:t>
            </w:r>
          </w:p>
          <w:p w14:paraId="362754DF" w14:textId="1DEFC0FC" w:rsidR="003C2049" w:rsidRPr="00DE6A6A" w:rsidRDefault="003C2049" w:rsidP="00DE6A6A">
            <w:pPr>
              <w:spacing w:line="240" w:lineRule="auto"/>
              <w:jc w:val="center"/>
              <w:rPr>
                <w:rFonts w:eastAsia="Times New Roman"/>
                <w:b/>
                <w:bCs/>
                <w:color w:val="000000"/>
                <w:szCs w:val="24"/>
              </w:rPr>
            </w:pPr>
            <w:r>
              <w:rPr>
                <w:rFonts w:eastAsia="Times New Roman"/>
                <w:b/>
                <w:bCs/>
                <w:color w:val="000000"/>
                <w:szCs w:val="24"/>
              </w:rPr>
              <w:t xml:space="preserve">Utility </w:t>
            </w:r>
            <w:r w:rsidRPr="00DE6A6A">
              <w:rPr>
                <w:rFonts w:eastAsia="Times New Roman"/>
                <w:b/>
                <w:bCs/>
                <w:color w:val="000000"/>
                <w:szCs w:val="24"/>
              </w:rPr>
              <w:t>Patent Fee Rates</w:t>
            </w:r>
          </w:p>
          <w:p w14:paraId="2C5C0ECF" w14:textId="133D6A65" w:rsidR="003C2049" w:rsidRPr="00DE6A6A" w:rsidRDefault="003C2049" w:rsidP="00DE6A6A">
            <w:pPr>
              <w:spacing w:line="240" w:lineRule="auto"/>
              <w:rPr>
                <w:rFonts w:eastAsia="Times New Roman"/>
                <w:b/>
                <w:bCs/>
                <w:color w:val="000000"/>
                <w:szCs w:val="24"/>
              </w:rPr>
            </w:pPr>
            <w:r w:rsidRPr="00DE6A6A">
              <w:rPr>
                <w:rFonts w:eastAsia="Times New Roman"/>
                <w:b/>
                <w:bCs/>
                <w:color w:val="000000"/>
                <w:szCs w:val="24"/>
              </w:rPr>
              <w:t> </w:t>
            </w:r>
          </w:p>
        </w:tc>
      </w:tr>
      <w:tr w:rsidR="00DE6A6A" w:rsidRPr="00DE6A6A" w14:paraId="65B0D7C4" w14:textId="77777777" w:rsidTr="008C32A0">
        <w:trPr>
          <w:trHeight w:val="312"/>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hideMark/>
          </w:tcPr>
          <w:p w14:paraId="39E3503C" w14:textId="77777777" w:rsidR="00DE6A6A" w:rsidRPr="00DE6A6A" w:rsidRDefault="00DE6A6A" w:rsidP="00DE6A6A">
            <w:pPr>
              <w:spacing w:line="240" w:lineRule="auto"/>
              <w:rPr>
                <w:rFonts w:eastAsia="Times New Roman"/>
                <w:color w:val="000000"/>
                <w:sz w:val="22"/>
              </w:rPr>
            </w:pPr>
            <w:r w:rsidRPr="00DE6A6A">
              <w:rPr>
                <w:rFonts w:eastAsia="Times New Roman"/>
                <w:color w:val="000000"/>
                <w:sz w:val="22"/>
              </w:rPr>
              <w:t> </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89F1F9"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Baseline Fee Rate</w:t>
            </w:r>
          </w:p>
        </w:tc>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14D80B" w14:textId="01F151CA" w:rsidR="00DE6A6A" w:rsidRPr="00DE6A6A" w:rsidRDefault="00DE6A6A" w:rsidP="00DE6A6A">
            <w:pPr>
              <w:spacing w:line="240" w:lineRule="auto"/>
              <w:jc w:val="center"/>
              <w:rPr>
                <w:rFonts w:eastAsia="Times New Roman"/>
                <w:b/>
                <w:bCs/>
                <w:color w:val="000000"/>
                <w:szCs w:val="24"/>
              </w:rPr>
            </w:pPr>
            <w:r>
              <w:rPr>
                <w:rFonts w:eastAsia="Times New Roman"/>
                <w:b/>
                <w:bCs/>
                <w:color w:val="000000"/>
                <w:szCs w:val="24"/>
              </w:rPr>
              <w:t>Alternative 2</w:t>
            </w:r>
            <w:r w:rsidRPr="00DE6A6A">
              <w:rPr>
                <w:rFonts w:eastAsia="Times New Roman"/>
                <w:b/>
                <w:bCs/>
                <w:color w:val="000000"/>
                <w:szCs w:val="24"/>
              </w:rPr>
              <w:t xml:space="preserve"> Fee Rate</w:t>
            </w:r>
          </w:p>
        </w:tc>
      </w:tr>
      <w:tr w:rsidR="00DE6A6A" w:rsidRPr="00DE6A6A" w14:paraId="3A5DAC7B"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5255C4"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Filing</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B118B2"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$280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5E0D2BFF" w14:textId="10B9C838" w:rsidR="001840C5" w:rsidRPr="00DE6A6A" w:rsidRDefault="001840C5" w:rsidP="001840C5">
            <w:pPr>
              <w:spacing w:line="240" w:lineRule="auto"/>
              <w:jc w:val="center"/>
              <w:rPr>
                <w:rFonts w:eastAsia="Times New Roman"/>
                <w:color w:val="000000"/>
                <w:szCs w:val="24"/>
              </w:rPr>
            </w:pPr>
            <w:r>
              <w:rPr>
                <w:rFonts w:eastAsia="Times New Roman"/>
                <w:color w:val="000000"/>
                <w:szCs w:val="24"/>
              </w:rPr>
              <w:t>$280</w:t>
            </w:r>
          </w:p>
        </w:tc>
      </w:tr>
      <w:tr w:rsidR="00DE6A6A" w:rsidRPr="00DE6A6A" w14:paraId="0B89008B"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AEB22B" w14:textId="45816984"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Search</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F5DA09"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$600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00BA70E0" w14:textId="17245D30"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$1,780</w:t>
            </w:r>
            <w:r w:rsidR="00DE6A6A" w:rsidRPr="00DE6A6A">
              <w:rPr>
                <w:rFonts w:eastAsia="Times New Roman"/>
                <w:color w:val="000000"/>
                <w:szCs w:val="24"/>
              </w:rPr>
              <w:t xml:space="preserve"> </w:t>
            </w:r>
          </w:p>
        </w:tc>
      </w:tr>
      <w:tr w:rsidR="00DE6A6A" w:rsidRPr="00DE6A6A" w14:paraId="4723A674"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1E68CB2"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Examination</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0507C"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$720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1B0C6FA4" w14:textId="4BCB4370"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$2,200</w:t>
            </w:r>
          </w:p>
        </w:tc>
      </w:tr>
      <w:tr w:rsidR="00DE6A6A" w:rsidRPr="00DE6A6A" w14:paraId="31F8BCD4"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B5975B"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First RCE</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7C4CBB"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$1,200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0D989780" w14:textId="6D7DA501"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$2,180</w:t>
            </w:r>
            <w:r w:rsidR="00DE6A6A" w:rsidRPr="00DE6A6A">
              <w:rPr>
                <w:rFonts w:eastAsia="Times New Roman"/>
                <w:color w:val="000000"/>
                <w:szCs w:val="24"/>
              </w:rPr>
              <w:t xml:space="preserve"> </w:t>
            </w:r>
          </w:p>
        </w:tc>
      </w:tr>
      <w:tr w:rsidR="00DE6A6A" w:rsidRPr="00DE6A6A" w14:paraId="7F6D7E0F"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2E70D4C1" w14:textId="2E7D313E"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Front</w:t>
            </w:r>
            <w:r w:rsidR="00E054B2">
              <w:rPr>
                <w:rFonts w:eastAsia="Times New Roman"/>
                <w:b/>
                <w:bCs/>
                <w:color w:val="000000"/>
                <w:szCs w:val="24"/>
              </w:rPr>
              <w:t>-</w:t>
            </w:r>
            <w:r w:rsidRPr="00DE6A6A">
              <w:rPr>
                <w:rFonts w:eastAsia="Times New Roman"/>
                <w:b/>
                <w:bCs/>
                <w:color w:val="000000"/>
                <w:szCs w:val="24"/>
              </w:rPr>
              <w:t>End Fees</w:t>
            </w:r>
          </w:p>
        </w:tc>
        <w:tc>
          <w:tcPr>
            <w:tcW w:w="21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99EAB62"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$2,800 </w:t>
            </w:r>
          </w:p>
        </w:tc>
        <w:tc>
          <w:tcPr>
            <w:tcW w:w="2620" w:type="dxa"/>
            <w:tcBorders>
              <w:top w:val="single" w:sz="8" w:space="0" w:color="auto"/>
              <w:left w:val="nil"/>
              <w:bottom w:val="single" w:sz="8" w:space="0" w:color="auto"/>
              <w:right w:val="single" w:sz="8" w:space="0" w:color="auto"/>
            </w:tcBorders>
            <w:shd w:val="clear" w:color="000000" w:fill="F2F2F2"/>
            <w:noWrap/>
            <w:vAlign w:val="center"/>
            <w:hideMark/>
          </w:tcPr>
          <w:p w14:paraId="17219C15" w14:textId="194B3919" w:rsidR="00DE6A6A" w:rsidRPr="00DE6A6A" w:rsidRDefault="001840C5" w:rsidP="00DE6A6A">
            <w:pPr>
              <w:spacing w:line="240" w:lineRule="auto"/>
              <w:jc w:val="center"/>
              <w:rPr>
                <w:rFonts w:eastAsia="Times New Roman"/>
                <w:b/>
                <w:bCs/>
                <w:color w:val="000000"/>
                <w:szCs w:val="24"/>
              </w:rPr>
            </w:pPr>
            <w:r>
              <w:rPr>
                <w:rFonts w:eastAsia="Times New Roman"/>
                <w:b/>
                <w:bCs/>
                <w:color w:val="000000"/>
                <w:szCs w:val="24"/>
              </w:rPr>
              <w:t>$</w:t>
            </w:r>
            <w:r w:rsidR="00C339EE">
              <w:rPr>
                <w:rFonts w:eastAsia="Times New Roman"/>
                <w:b/>
                <w:bCs/>
                <w:color w:val="000000"/>
                <w:szCs w:val="24"/>
              </w:rPr>
              <w:t>6,440</w:t>
            </w:r>
            <w:r w:rsidR="00DE6A6A" w:rsidRPr="00DE6A6A">
              <w:rPr>
                <w:rFonts w:eastAsia="Times New Roman"/>
                <w:b/>
                <w:bCs/>
                <w:color w:val="000000"/>
                <w:szCs w:val="24"/>
              </w:rPr>
              <w:t xml:space="preserve"> </w:t>
            </w:r>
          </w:p>
        </w:tc>
      </w:tr>
      <w:tr w:rsidR="00DE6A6A" w:rsidRPr="00DE6A6A" w14:paraId="031CC20F"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89FAA4"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Issue</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611C5B"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$960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26897A12" w14:textId="12BC245B"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$320</w:t>
            </w:r>
            <w:r w:rsidR="00DE6A6A" w:rsidRPr="00DE6A6A">
              <w:rPr>
                <w:rFonts w:eastAsia="Times New Roman"/>
                <w:color w:val="000000"/>
                <w:szCs w:val="24"/>
              </w:rPr>
              <w:t xml:space="preserve"> </w:t>
            </w:r>
          </w:p>
        </w:tc>
      </w:tr>
      <w:tr w:rsidR="00DE6A6A" w:rsidRPr="00DE6A6A" w14:paraId="16F32038"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4D71CD"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1st Stage Maintenance</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3695E"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$1,600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6ABE05D8" w14:textId="1A8D08ED" w:rsidR="00DE6A6A" w:rsidRPr="00DE6A6A" w:rsidRDefault="00DE6A6A" w:rsidP="001840C5">
            <w:pPr>
              <w:spacing w:line="240" w:lineRule="auto"/>
              <w:jc w:val="center"/>
              <w:rPr>
                <w:rFonts w:eastAsia="Times New Roman"/>
                <w:color w:val="000000"/>
                <w:szCs w:val="24"/>
              </w:rPr>
            </w:pPr>
            <w:r w:rsidRPr="00DE6A6A">
              <w:rPr>
                <w:rFonts w:eastAsia="Times New Roman"/>
                <w:color w:val="000000"/>
                <w:szCs w:val="24"/>
              </w:rPr>
              <w:t>$</w:t>
            </w:r>
            <w:r w:rsidR="001840C5">
              <w:rPr>
                <w:rFonts w:eastAsia="Times New Roman"/>
                <w:color w:val="000000"/>
                <w:szCs w:val="24"/>
              </w:rPr>
              <w:t>860</w:t>
            </w:r>
          </w:p>
        </w:tc>
      </w:tr>
      <w:tr w:rsidR="00DE6A6A" w:rsidRPr="00DE6A6A" w14:paraId="2A49FE64"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827CDDA"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2nd Stage Maintenance</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10DEF0"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$3,600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7445869C" w14:textId="53F9A47E"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$1,700</w:t>
            </w:r>
            <w:r w:rsidR="00DE6A6A" w:rsidRPr="00DE6A6A">
              <w:rPr>
                <w:rFonts w:eastAsia="Times New Roman"/>
                <w:color w:val="000000"/>
                <w:szCs w:val="24"/>
              </w:rPr>
              <w:t xml:space="preserve"> </w:t>
            </w:r>
          </w:p>
        </w:tc>
      </w:tr>
      <w:tr w:rsidR="00DE6A6A" w:rsidRPr="00DE6A6A" w14:paraId="0FDF8E6B"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3B11592"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3rd Stage Maintenance</w:t>
            </w:r>
          </w:p>
        </w:tc>
        <w:tc>
          <w:tcPr>
            <w:tcW w:w="2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957AAC"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$7,400 </w:t>
            </w:r>
          </w:p>
        </w:tc>
        <w:tc>
          <w:tcPr>
            <w:tcW w:w="2620" w:type="dxa"/>
            <w:tcBorders>
              <w:top w:val="single" w:sz="8" w:space="0" w:color="auto"/>
              <w:left w:val="nil"/>
              <w:bottom w:val="single" w:sz="8" w:space="0" w:color="auto"/>
              <w:right w:val="single" w:sz="8" w:space="0" w:color="auto"/>
            </w:tcBorders>
            <w:shd w:val="clear" w:color="auto" w:fill="auto"/>
            <w:noWrap/>
            <w:vAlign w:val="center"/>
            <w:hideMark/>
          </w:tcPr>
          <w:p w14:paraId="60900368" w14:textId="476E6A15"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$2,540</w:t>
            </w:r>
            <w:r w:rsidR="00DE6A6A" w:rsidRPr="00DE6A6A">
              <w:rPr>
                <w:rFonts w:eastAsia="Times New Roman"/>
                <w:color w:val="000000"/>
                <w:szCs w:val="24"/>
              </w:rPr>
              <w:t xml:space="preserve"> </w:t>
            </w:r>
          </w:p>
        </w:tc>
      </w:tr>
      <w:tr w:rsidR="00DE6A6A" w:rsidRPr="00DE6A6A" w14:paraId="41B2ADE2" w14:textId="77777777" w:rsidTr="008C32A0">
        <w:trPr>
          <w:trHeight w:val="324"/>
          <w:jc w:val="center"/>
        </w:trPr>
        <w:tc>
          <w:tcPr>
            <w:tcW w:w="2605"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0E6745FD" w14:textId="13D6D544"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Back</w:t>
            </w:r>
            <w:r w:rsidR="00E054B2">
              <w:rPr>
                <w:rFonts w:eastAsia="Times New Roman"/>
                <w:b/>
                <w:bCs/>
                <w:color w:val="000000"/>
                <w:szCs w:val="24"/>
              </w:rPr>
              <w:t>-</w:t>
            </w:r>
            <w:r w:rsidRPr="00DE6A6A">
              <w:rPr>
                <w:rFonts w:eastAsia="Times New Roman"/>
                <w:b/>
                <w:bCs/>
                <w:color w:val="000000"/>
                <w:szCs w:val="24"/>
              </w:rPr>
              <w:t>End Fees</w:t>
            </w:r>
          </w:p>
        </w:tc>
        <w:tc>
          <w:tcPr>
            <w:tcW w:w="21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AF4A758"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$13,560 </w:t>
            </w:r>
          </w:p>
        </w:tc>
        <w:tc>
          <w:tcPr>
            <w:tcW w:w="2620" w:type="dxa"/>
            <w:tcBorders>
              <w:top w:val="single" w:sz="8" w:space="0" w:color="auto"/>
              <w:left w:val="nil"/>
              <w:bottom w:val="single" w:sz="8" w:space="0" w:color="auto"/>
              <w:right w:val="single" w:sz="8" w:space="0" w:color="auto"/>
            </w:tcBorders>
            <w:shd w:val="clear" w:color="000000" w:fill="F2F2F2"/>
            <w:noWrap/>
            <w:vAlign w:val="center"/>
            <w:hideMark/>
          </w:tcPr>
          <w:p w14:paraId="06C4A9CC" w14:textId="0011E664" w:rsidR="00DE6A6A" w:rsidRPr="00DE6A6A" w:rsidRDefault="001840C5" w:rsidP="00DE6A6A">
            <w:pPr>
              <w:spacing w:line="240" w:lineRule="auto"/>
              <w:jc w:val="center"/>
              <w:rPr>
                <w:rFonts w:eastAsia="Times New Roman"/>
                <w:b/>
                <w:bCs/>
                <w:color w:val="000000"/>
                <w:szCs w:val="24"/>
              </w:rPr>
            </w:pPr>
            <w:r>
              <w:rPr>
                <w:rFonts w:eastAsia="Times New Roman"/>
                <w:b/>
                <w:bCs/>
                <w:color w:val="000000"/>
                <w:szCs w:val="24"/>
              </w:rPr>
              <w:t>$5,420</w:t>
            </w:r>
            <w:r w:rsidR="00DE6A6A" w:rsidRPr="00DE6A6A">
              <w:rPr>
                <w:rFonts w:eastAsia="Times New Roman"/>
                <w:b/>
                <w:bCs/>
                <w:color w:val="000000"/>
                <w:szCs w:val="24"/>
              </w:rPr>
              <w:t xml:space="preserve"> </w:t>
            </w:r>
          </w:p>
        </w:tc>
      </w:tr>
      <w:tr w:rsidR="00DE6A6A" w:rsidRPr="00DE6A6A" w14:paraId="773BD156" w14:textId="77777777" w:rsidTr="008C32A0">
        <w:trPr>
          <w:trHeight w:val="324"/>
          <w:jc w:val="center"/>
        </w:trPr>
        <w:tc>
          <w:tcPr>
            <w:tcW w:w="2605" w:type="dxa"/>
            <w:tcBorders>
              <w:top w:val="single" w:sz="8" w:space="0" w:color="auto"/>
              <w:left w:val="single" w:sz="4" w:space="0" w:color="auto"/>
              <w:bottom w:val="single" w:sz="4" w:space="0" w:color="auto"/>
              <w:right w:val="single" w:sz="8" w:space="0" w:color="auto"/>
            </w:tcBorders>
            <w:shd w:val="clear" w:color="000000" w:fill="D9D9D9"/>
            <w:noWrap/>
            <w:vAlign w:val="center"/>
            <w:hideMark/>
          </w:tcPr>
          <w:p w14:paraId="7EC58878" w14:textId="77777777"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Total Fees</w:t>
            </w:r>
          </w:p>
        </w:tc>
        <w:tc>
          <w:tcPr>
            <w:tcW w:w="212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B116DD5"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$16,360 </w:t>
            </w:r>
          </w:p>
        </w:tc>
        <w:tc>
          <w:tcPr>
            <w:tcW w:w="2620" w:type="dxa"/>
            <w:tcBorders>
              <w:top w:val="single" w:sz="8" w:space="0" w:color="auto"/>
              <w:left w:val="nil"/>
              <w:bottom w:val="single" w:sz="8" w:space="0" w:color="auto"/>
              <w:right w:val="single" w:sz="8" w:space="0" w:color="auto"/>
            </w:tcBorders>
            <w:shd w:val="clear" w:color="000000" w:fill="D9D9D9"/>
            <w:noWrap/>
            <w:vAlign w:val="center"/>
            <w:hideMark/>
          </w:tcPr>
          <w:p w14:paraId="66AF8986" w14:textId="701A65DC" w:rsidR="00DE6A6A" w:rsidRPr="00DE6A6A" w:rsidRDefault="00C339EE" w:rsidP="00DE6A6A">
            <w:pPr>
              <w:spacing w:line="240" w:lineRule="auto"/>
              <w:jc w:val="center"/>
              <w:rPr>
                <w:rFonts w:eastAsia="Times New Roman"/>
                <w:b/>
                <w:bCs/>
                <w:color w:val="000000"/>
                <w:szCs w:val="24"/>
              </w:rPr>
            </w:pPr>
            <w:r>
              <w:rPr>
                <w:rFonts w:eastAsia="Times New Roman"/>
                <w:b/>
                <w:bCs/>
                <w:color w:val="000000"/>
                <w:szCs w:val="24"/>
              </w:rPr>
              <w:t>$11,86</w:t>
            </w:r>
            <w:r w:rsidR="00DE6A6A" w:rsidRPr="00DE6A6A">
              <w:rPr>
                <w:rFonts w:eastAsia="Times New Roman"/>
                <w:b/>
                <w:bCs/>
                <w:color w:val="000000"/>
                <w:szCs w:val="24"/>
              </w:rPr>
              <w:t xml:space="preserve">0 </w:t>
            </w:r>
          </w:p>
        </w:tc>
      </w:tr>
    </w:tbl>
    <w:p w14:paraId="16D77EA2" w14:textId="77777777" w:rsidR="008B7B4F" w:rsidRDefault="008B7B4F" w:rsidP="00873D48">
      <w:pPr>
        <w:pStyle w:val="ParagraphSpace"/>
      </w:pPr>
    </w:p>
    <w:p w14:paraId="7520CF22" w14:textId="0EC0577D" w:rsidR="00DE6A6A" w:rsidRDefault="00DE6A6A" w:rsidP="009C343B">
      <w:pPr>
        <w:pStyle w:val="ParagraphSpace"/>
      </w:pPr>
      <w:r>
        <w:t>T</w:t>
      </w:r>
      <w:r w:rsidRPr="002C6A8D">
        <w:t xml:space="preserve">his alternative </w:t>
      </w:r>
      <w:r w:rsidR="00C339EE">
        <w:t>could present</w:t>
      </w:r>
      <w:r w:rsidRPr="002C6A8D">
        <w:t xml:space="preserve"> significant barriers to those seeking patent protection, because front-end fees would increase significantly for all applicants, even with small and micro entity fee reductions.  </w:t>
      </w:r>
      <w:r>
        <w:t xml:space="preserve">Further, this alternative is counter to the Office’s general philosophy to charge applicants and holders </w:t>
      </w:r>
      <w:r w:rsidR="00C339EE">
        <w:t>lower</w:t>
      </w:r>
      <w:r>
        <w:t xml:space="preserve"> fees when they have </w:t>
      </w:r>
      <w:r w:rsidR="00C339EE">
        <w:t>less</w:t>
      </w:r>
      <w:r>
        <w:t xml:space="preserve"> information about the relative value of their innovation.  During the initial application stages, applicants often are not sure of the value of their innovation, thus lower front-end fees serve to encourage innovation, even though these front-end services are more costly to the Office.  At the back-end </w:t>
      </w:r>
      <w:r w:rsidR="00455960">
        <w:t>(</w:t>
      </w:r>
      <w:r>
        <w:t>i.e., for maintenance fee payments</w:t>
      </w:r>
      <w:r w:rsidR="00455960">
        <w:t>)</w:t>
      </w:r>
      <w:r>
        <w:t xml:space="preserve"> applicants know more </w:t>
      </w:r>
      <w:r w:rsidR="00455960">
        <w:t>about</w:t>
      </w:r>
      <w:r>
        <w:t xml:space="preserve"> the commercial value of their innovation and can therefore make more informed decisions regarding maintenance fee payments. </w:t>
      </w:r>
    </w:p>
    <w:p w14:paraId="06B74F9B" w14:textId="77777777" w:rsidR="00DE6A6A" w:rsidRDefault="00DE6A6A" w:rsidP="009C343B">
      <w:pPr>
        <w:pStyle w:val="ParagraphSpace"/>
        <w:tabs>
          <w:tab w:val="left" w:pos="3024"/>
        </w:tabs>
      </w:pPr>
      <w:r>
        <w:tab/>
      </w:r>
    </w:p>
    <w:p w14:paraId="1665E4F2" w14:textId="4B6C86BC" w:rsidR="00C339EE" w:rsidRDefault="00DE6A6A" w:rsidP="009C343B">
      <w:pPr>
        <w:rPr>
          <w:rFonts w:eastAsiaTheme="minorHAnsi"/>
        </w:rPr>
      </w:pPr>
      <w:r>
        <w:t xml:space="preserve">Setting fees at cost recovery is a common practice in the Federal Government.  OMB Circular A-25: </w:t>
      </w:r>
      <w:r w:rsidRPr="00A844BC">
        <w:rPr>
          <w:i/>
        </w:rPr>
        <w:t>User Charges</w:t>
      </w:r>
      <w:r>
        <w:t xml:space="preserve"> provides guidance stating that user charges (fees) should be </w:t>
      </w:r>
      <w:r>
        <w:lastRenderedPageBreak/>
        <w:t xml:space="preserve">sufficient to recover the full cost to the Federal Government of providing the service, resource, or good when the </w:t>
      </w:r>
      <w:r w:rsidR="00CD0C8C">
        <w:t>g</w:t>
      </w:r>
      <w:r>
        <w:t xml:space="preserve">overnment is acting in its capacity as sovereign.  However, there are several complexities in achieving individual fee cost recovery for the patent fee schedule.  The most significant is the AIA requirement to provide a 50 percent discount on fees to small entities and a 75 percent discount on fees to micro entities.  The Office </w:t>
      </w:r>
      <w:r w:rsidR="008B0C69">
        <w:t>considered</w:t>
      </w:r>
      <w:r>
        <w:t xml:space="preserve"> several options for designing this alternative.  For example, the Office considered increasing the fee paid by large entities to recover the lost revenue associated with the 50 and 75 percent discounts.  However, this would seem to be unduly punitive to large entities.  Instead, the Office decided to adjust the large entity fee so that it reflects the full cost of the service provided, and recover lost revenue from small and micro entity discounts throug</w:t>
      </w:r>
      <w:r w:rsidR="00C339EE">
        <w:t>h other fees</w:t>
      </w:r>
      <w:r>
        <w:t xml:space="preserve">.  However, because most fees are set at individual large </w:t>
      </w:r>
      <w:r w:rsidR="00DA05B1">
        <w:t xml:space="preserve">entity </w:t>
      </w:r>
      <w:r>
        <w:t xml:space="preserve">fee cost recovery, there are not many </w:t>
      </w:r>
      <w:r w:rsidR="00C339EE">
        <w:t>remaining fees</w:t>
      </w:r>
      <w:r>
        <w:t xml:space="preserve"> available to provide subsidies to recover the revenue shortfall.  </w:t>
      </w:r>
      <w:r w:rsidR="00C339EE">
        <w:t>There are some fees for which cost data is not available</w:t>
      </w:r>
      <w:r w:rsidR="00DA05B1">
        <w:t xml:space="preserve">; </w:t>
      </w:r>
      <w:r w:rsidR="00C339EE">
        <w:t>for these fees the Office chose to retain the current fee rates in this alternative</w:t>
      </w:r>
      <w:r w:rsidR="00C339EE">
        <w:rPr>
          <w:rFonts w:eastAsiaTheme="minorHAnsi"/>
        </w:rPr>
        <w:t>.</w:t>
      </w:r>
    </w:p>
    <w:p w14:paraId="2AFD9759" w14:textId="77777777" w:rsidR="00C339EE" w:rsidRDefault="00C339EE" w:rsidP="009C343B">
      <w:pPr>
        <w:rPr>
          <w:rFonts w:eastAsiaTheme="minorHAnsi"/>
        </w:rPr>
      </w:pPr>
    </w:p>
    <w:p w14:paraId="41759159" w14:textId="538BC0CB" w:rsidR="00DE6A6A" w:rsidRDefault="00455960" w:rsidP="009C343B">
      <w:pPr>
        <w:rPr>
          <w:rFonts w:eastAsiaTheme="minorHAnsi"/>
        </w:rPr>
      </w:pPr>
      <w:r>
        <w:rPr>
          <w:rFonts w:eastAsiaTheme="minorHAnsi"/>
        </w:rPr>
        <w:t>An additional complication</w:t>
      </w:r>
      <w:r w:rsidR="00DE6A6A">
        <w:rPr>
          <w:rFonts w:eastAsiaTheme="minorHAnsi"/>
        </w:rPr>
        <w:t xml:space="preserve"> is that the Office did not receive revenue equal to the full cost of examining the applications currently comprising the backlog when those applications were filed (</w:t>
      </w:r>
      <w:r w:rsidR="008B0C69">
        <w:rPr>
          <w:rFonts w:eastAsiaTheme="minorHAnsi"/>
        </w:rPr>
        <w:t xml:space="preserve">the Office has consistently set </w:t>
      </w:r>
      <w:r w:rsidR="00DE6A6A">
        <w:rPr>
          <w:rFonts w:eastAsiaTheme="minorHAnsi"/>
        </w:rPr>
        <w:t>application fees below the</w:t>
      </w:r>
      <w:r w:rsidR="008B0C69">
        <w:rPr>
          <w:rFonts w:eastAsiaTheme="minorHAnsi"/>
        </w:rPr>
        <w:t>ir</w:t>
      </w:r>
      <w:r w:rsidR="00DE6A6A">
        <w:rPr>
          <w:rFonts w:eastAsiaTheme="minorHAnsi"/>
        </w:rPr>
        <w:t xml:space="preserve"> cost of the Office).</w:t>
      </w:r>
      <w:r w:rsidR="00C339EE">
        <w:rPr>
          <w:rFonts w:eastAsiaTheme="minorHAnsi"/>
        </w:rPr>
        <w:t xml:space="preserve">  Therefore, if the Office were to implement this alternative, </w:t>
      </w:r>
      <w:r w:rsidR="00AC4856">
        <w:rPr>
          <w:rFonts w:eastAsiaTheme="minorHAnsi"/>
        </w:rPr>
        <w:t>the Office would need to address this funding gap as well.</w:t>
      </w:r>
      <w:r w:rsidR="00DE6A6A">
        <w:rPr>
          <w:rFonts w:eastAsiaTheme="minorHAnsi"/>
        </w:rPr>
        <w:t xml:space="preserve">  (</w:t>
      </w:r>
      <w:r w:rsidR="00DE6A6A" w:rsidRPr="009A4EAC">
        <w:rPr>
          <w:rFonts w:eastAsiaTheme="minorHAnsi"/>
          <w:i/>
        </w:rPr>
        <w:t>See</w:t>
      </w:r>
      <w:r w:rsidR="00DE6A6A" w:rsidRPr="009A4EAC">
        <w:rPr>
          <w:rFonts w:eastAsiaTheme="minorHAnsi"/>
        </w:rPr>
        <w:t xml:space="preserve"> </w:t>
      </w:r>
      <w:r w:rsidR="00DE6A6A">
        <w:rPr>
          <w:rFonts w:eastAsiaTheme="minorHAnsi"/>
        </w:rPr>
        <w:t>s</w:t>
      </w:r>
      <w:r w:rsidR="00DE6A6A" w:rsidRPr="009A4EAC">
        <w:rPr>
          <w:rFonts w:eastAsiaTheme="minorHAnsi"/>
        </w:rPr>
        <w:t>ection 1.3</w:t>
      </w:r>
      <w:r w:rsidR="00DE6A6A">
        <w:rPr>
          <w:rFonts w:eastAsiaTheme="minorHAnsi"/>
        </w:rPr>
        <w:t xml:space="preserve"> describing how the Office operated prior to fee setting authority under the AIA).  </w:t>
      </w:r>
    </w:p>
    <w:p w14:paraId="5655EB55" w14:textId="77777777" w:rsidR="00DE6A6A" w:rsidRDefault="00DE6A6A" w:rsidP="009C343B">
      <w:pPr>
        <w:rPr>
          <w:rFonts w:eastAsiaTheme="minorHAnsi"/>
        </w:rPr>
      </w:pPr>
    </w:p>
    <w:p w14:paraId="3931FA37" w14:textId="5BF19FA1" w:rsidR="00DE6A6A" w:rsidRPr="00A43E5F" w:rsidRDefault="00DE6A6A" w:rsidP="009C343B">
      <w:pPr>
        <w:rPr>
          <w:rFonts w:eastAsiaTheme="minorHAnsi"/>
        </w:rPr>
      </w:pPr>
      <w:r>
        <w:rPr>
          <w:rFonts w:eastAsiaTheme="minorHAnsi"/>
        </w:rPr>
        <w:t xml:space="preserve">Given these complexities, the Office requires more revenue to sustain operations than a simple cost recovery alternative would generate.  Therefore, the Office adjusted </w:t>
      </w:r>
      <w:r>
        <w:lastRenderedPageBreak/>
        <w:t>maintenance fee rates</w:t>
      </w:r>
      <w:r>
        <w:rPr>
          <w:rFonts w:eastAsiaTheme="minorHAnsi"/>
        </w:rPr>
        <w:t xml:space="preserve"> </w:t>
      </w:r>
      <w:r w:rsidR="009A4584">
        <w:rPr>
          <w:rFonts w:eastAsiaTheme="minorHAnsi"/>
        </w:rPr>
        <w:t>such that aggregate revenue was</w:t>
      </w:r>
      <w:r w:rsidR="007170D5">
        <w:rPr>
          <w:rFonts w:eastAsiaTheme="minorHAnsi"/>
        </w:rPr>
        <w:t xml:space="preserve"> roughly equivalent</w:t>
      </w:r>
      <w:r>
        <w:rPr>
          <w:rFonts w:eastAsiaTheme="minorHAnsi"/>
        </w:rPr>
        <w:t xml:space="preserve"> </w:t>
      </w:r>
      <w:r w:rsidR="007170D5">
        <w:rPr>
          <w:rFonts w:eastAsiaTheme="minorHAnsi"/>
        </w:rPr>
        <w:t>to</w:t>
      </w:r>
      <w:r>
        <w:rPr>
          <w:rFonts w:eastAsiaTheme="minorHAnsi"/>
        </w:rPr>
        <w:t xml:space="preserve"> the aggregate cost </w:t>
      </w:r>
      <w:r w:rsidR="00F95385">
        <w:rPr>
          <w:rFonts w:eastAsiaTheme="minorHAnsi"/>
        </w:rPr>
        <w:t xml:space="preserve">presented </w:t>
      </w:r>
      <w:r>
        <w:rPr>
          <w:rFonts w:eastAsiaTheme="minorHAnsi"/>
        </w:rPr>
        <w:t>in the FY</w:t>
      </w:r>
      <w:r w:rsidR="00455960">
        <w:rPr>
          <w:rFonts w:eastAsiaTheme="minorHAnsi"/>
        </w:rPr>
        <w:t> </w:t>
      </w:r>
      <w:r w:rsidR="009A4584">
        <w:rPr>
          <w:rFonts w:eastAsiaTheme="minorHAnsi"/>
        </w:rPr>
        <w:t xml:space="preserve">2017 </w:t>
      </w:r>
      <w:r w:rsidR="00E054B2">
        <w:rPr>
          <w:rFonts w:eastAsiaTheme="minorHAnsi"/>
        </w:rPr>
        <w:t>B</w:t>
      </w:r>
      <w:r>
        <w:rPr>
          <w:rFonts w:eastAsiaTheme="minorHAnsi"/>
        </w:rPr>
        <w:t>udget.</w:t>
      </w:r>
      <w:r w:rsidR="009A4584">
        <w:rPr>
          <w:rFonts w:eastAsiaTheme="minorHAnsi"/>
        </w:rPr>
        <w:t xml:space="preserve">  (</w:t>
      </w:r>
      <w:r w:rsidR="007F069C">
        <w:rPr>
          <w:rFonts w:eastAsiaTheme="minorHAnsi"/>
        </w:rPr>
        <w:t>For consistency</w:t>
      </w:r>
      <w:r w:rsidR="009A4584">
        <w:rPr>
          <w:rFonts w:eastAsiaTheme="minorHAnsi"/>
        </w:rPr>
        <w:t>, the fee rates were not updated from the RIA that accompanied the NPRM.)</w:t>
      </w:r>
      <w:r>
        <w:rPr>
          <w:rFonts w:eastAsiaTheme="minorHAnsi"/>
        </w:rPr>
        <w:t xml:space="preserve">  As a result, this alternative includes maintenance fees set at approximately </w:t>
      </w:r>
      <w:r>
        <w:t>half of the am</w:t>
      </w:r>
      <w:r w:rsidR="00AC4856">
        <w:t>ount of current maintenance fee rates</w:t>
      </w:r>
      <w:r>
        <w:t xml:space="preserve">.  </w:t>
      </w:r>
    </w:p>
    <w:p w14:paraId="4D58DDC1" w14:textId="77777777" w:rsidR="00DE6A6A" w:rsidRDefault="00DE6A6A" w:rsidP="009C343B">
      <w:pPr>
        <w:pStyle w:val="ParagraphSpace"/>
      </w:pPr>
    </w:p>
    <w:p w14:paraId="654023C8" w14:textId="2D5C30ED" w:rsidR="00DE6A6A" w:rsidRDefault="00DE6A6A" w:rsidP="009C343B">
      <w:pPr>
        <w:pStyle w:val="ParagraphSpace"/>
      </w:pPr>
      <w:r w:rsidRPr="002C6A8D">
        <w:t xml:space="preserve">The Office does not attempt to estimate the elasticity impacts </w:t>
      </w:r>
      <w:r w:rsidR="00AC4856">
        <w:t>to</w:t>
      </w:r>
      <w:r w:rsidRPr="002C6A8D">
        <w:t xml:space="preserve"> application filings</w:t>
      </w:r>
      <w:r w:rsidR="00AC4856">
        <w:t xml:space="preserve"> and renewal rates</w:t>
      </w:r>
      <w:r w:rsidRPr="002C6A8D">
        <w:t xml:space="preserve"> (e.g., filing, search, examination</w:t>
      </w:r>
      <w:r w:rsidR="00AC4856">
        <w:t xml:space="preserve">, </w:t>
      </w:r>
      <w:r w:rsidR="005324E2" w:rsidRPr="002C6A8D">
        <w:t xml:space="preserve">and </w:t>
      </w:r>
      <w:r w:rsidR="00AC4856">
        <w:t>maintenance</w:t>
      </w:r>
      <w:r w:rsidRPr="002C6A8D">
        <w:t xml:space="preserve"> fees) due to a lack of historical data that could inform such a significant shift in the Office’s fee setting methodology.  However, the Office </w:t>
      </w:r>
      <w:r>
        <w:t>theorizes</w:t>
      </w:r>
      <w:r w:rsidRPr="002C6A8D">
        <w:t xml:space="preserve"> that the high costs of entry into the patent system could lead to a decrease in the incentives to invest in innovative activities among all entities, and especially for small and micro entities.  </w:t>
      </w:r>
      <w:r>
        <w:t xml:space="preserve">There is a strong possibility that funds previously used for issue and maintenance fee payments could offset the higher front-end costs for some users, but the front-end costs could prove insurmountable for other innovators.  </w:t>
      </w:r>
      <w:r w:rsidR="000918F6">
        <w:t>Again, the Office lacks historical data to estimate this cross price elasticity.</w:t>
      </w:r>
    </w:p>
    <w:p w14:paraId="02276C23" w14:textId="77777777" w:rsidR="00DE6A6A" w:rsidRDefault="00DE6A6A" w:rsidP="009C343B">
      <w:pPr>
        <w:pStyle w:val="ParagraphSpace"/>
      </w:pPr>
    </w:p>
    <w:p w14:paraId="7CF0711D" w14:textId="05DABA75" w:rsidR="00DE6A6A" w:rsidRDefault="000918F6" w:rsidP="00DE6A6A">
      <w:pPr>
        <w:pStyle w:val="ParagraphSpace"/>
      </w:pPr>
      <w:r>
        <w:t xml:space="preserve">The Office also recognizes that the lower maintenance fee rates would likely lead to increased renewal rates.  </w:t>
      </w:r>
      <w:r w:rsidR="00DE6A6A">
        <w:t>P</w:t>
      </w:r>
      <w:r w:rsidR="00DE6A6A" w:rsidRPr="002C6A8D">
        <w:t xml:space="preserve">atents that are maintained beyond their useful life </w:t>
      </w:r>
      <w:r w:rsidR="00DE6A6A">
        <w:t xml:space="preserve">could </w:t>
      </w:r>
      <w:r w:rsidR="00DE6A6A" w:rsidRPr="002C6A8D">
        <w:t xml:space="preserve">weaken the </w:t>
      </w:r>
      <w:r w:rsidR="00DE6A6A">
        <w:t xml:space="preserve">IP </w:t>
      </w:r>
      <w:r w:rsidR="00DE6A6A" w:rsidRPr="002C6A8D">
        <w:t>system by slowing the rate of public accessibility and follow-on inventions, which is contrary to the Office’s policy</w:t>
      </w:r>
      <w:r w:rsidR="00DE6A6A">
        <w:t xml:space="preserve"> factor of fostering innovation</w:t>
      </w:r>
      <w:r w:rsidR="00DE6A6A" w:rsidRPr="0035754C">
        <w:t xml:space="preserve">.  </w:t>
      </w:r>
    </w:p>
    <w:p w14:paraId="2F30575A" w14:textId="77777777" w:rsidR="00DE6A6A" w:rsidRDefault="00DE6A6A" w:rsidP="00DE6A6A">
      <w:pPr>
        <w:pStyle w:val="ParagraphSpace"/>
      </w:pPr>
    </w:p>
    <w:p w14:paraId="0373E56C" w14:textId="06888DA7" w:rsidR="00873D48" w:rsidRDefault="00DE6A6A" w:rsidP="00873D48">
      <w:pPr>
        <w:rPr>
          <w:color w:val="000000" w:themeColor="text1"/>
        </w:rPr>
      </w:pPr>
      <w:r>
        <w:rPr>
          <w:color w:val="000000" w:themeColor="text1"/>
        </w:rPr>
        <w:t xml:space="preserve">Additional information about the fee cost calculation methodology, including the cost components related to respective fees, is </w:t>
      </w:r>
      <w:r w:rsidRPr="00B75670">
        <w:rPr>
          <w:color w:val="000000" w:themeColor="text1"/>
        </w:rPr>
        <w:t>available at</w:t>
      </w:r>
      <w:r>
        <w:rPr>
          <w:color w:val="000000" w:themeColor="text1"/>
        </w:rPr>
        <w:t xml:space="preserve"> </w:t>
      </w:r>
      <w:hyperlink r:id="rId1639" w:history="1">
        <w:r w:rsidR="000918F6" w:rsidRPr="00FB3D43">
          <w:rPr>
            <w:rStyle w:val="Hyperlink"/>
          </w:rPr>
          <w:t>http://www.uspto.gov/patent/laws-and-regulations/america-invents-act-aia/fees-and-budgetary-issues</w:t>
        </w:r>
      </w:hyperlink>
      <w:r w:rsidR="000918F6">
        <w:t xml:space="preserve"> </w:t>
      </w:r>
      <w:r w:rsidRPr="002C6A8D">
        <w:rPr>
          <w:color w:val="000000" w:themeColor="text1"/>
        </w:rPr>
        <w:t>in the document titled “USPTO Setting</w:t>
      </w:r>
      <w:r w:rsidR="000918F6">
        <w:rPr>
          <w:color w:val="000000" w:themeColor="text1"/>
        </w:rPr>
        <w:t xml:space="preserve"> and Adjusting Patent Fees during FY 2017 – Activity Based Information </w:t>
      </w:r>
      <w:r w:rsidR="000918F6">
        <w:rPr>
          <w:color w:val="000000" w:themeColor="text1"/>
        </w:rPr>
        <w:lastRenderedPageBreak/>
        <w:t>and Patent Fee Unit Expense</w:t>
      </w:r>
      <w:r w:rsidRPr="002C6A8D">
        <w:rPr>
          <w:color w:val="000000" w:themeColor="text1"/>
        </w:rPr>
        <w:t xml:space="preserve"> Methodology</w:t>
      </w:r>
      <w:r w:rsidRPr="00A94CD7">
        <w:rPr>
          <w:color w:val="000000" w:themeColor="text1"/>
        </w:rPr>
        <w:t>.</w:t>
      </w:r>
      <w:r>
        <w:rPr>
          <w:color w:val="000000" w:themeColor="text1"/>
        </w:rPr>
        <w:t>”  A summary of the unit cost</w:t>
      </w:r>
      <w:r w:rsidR="000918F6">
        <w:rPr>
          <w:color w:val="000000" w:themeColor="text1"/>
        </w:rPr>
        <w:t>s</w:t>
      </w:r>
      <w:r>
        <w:rPr>
          <w:color w:val="000000" w:themeColor="text1"/>
        </w:rPr>
        <w:t xml:space="preserve"> associated with the major fees is presented in Table 4-7.  This unit cost information was used to inform the large entity fee </w:t>
      </w:r>
      <w:r w:rsidR="000918F6">
        <w:rPr>
          <w:color w:val="000000" w:themeColor="text1"/>
        </w:rPr>
        <w:t>rates</w:t>
      </w:r>
      <w:r>
        <w:rPr>
          <w:color w:val="000000" w:themeColor="text1"/>
        </w:rPr>
        <w:t xml:space="preserve"> used in this alternative.</w:t>
      </w:r>
    </w:p>
    <w:p w14:paraId="08C4B1EB" w14:textId="77777777" w:rsidR="00113488" w:rsidRDefault="00113488" w:rsidP="00873D48">
      <w:pPr>
        <w:rPr>
          <w:color w:val="000000" w:themeColor="text1"/>
        </w:rPr>
      </w:pPr>
    </w:p>
    <w:p w14:paraId="10351B35" w14:textId="27A57667" w:rsidR="00873D48" w:rsidRPr="00B66F86" w:rsidRDefault="00873D48" w:rsidP="00873D48">
      <w:pPr>
        <w:pStyle w:val="Caption"/>
        <w:keepNext/>
        <w:rPr>
          <w:szCs w:val="24"/>
        </w:rPr>
      </w:pPr>
      <w:r>
        <w:t>Table 4</w:t>
      </w:r>
      <w:r>
        <w:noBreakHyphen/>
      </w:r>
      <w:r w:rsidR="008B7B4F">
        <w:t>7</w:t>
      </w:r>
    </w:p>
    <w:tbl>
      <w:tblPr>
        <w:tblW w:w="9860" w:type="dxa"/>
        <w:jc w:val="center"/>
        <w:tblLook w:val="04A0" w:firstRow="1" w:lastRow="0" w:firstColumn="1" w:lastColumn="0" w:noHBand="0" w:noVBand="1"/>
      </w:tblPr>
      <w:tblGrid>
        <w:gridCol w:w="6730"/>
        <w:gridCol w:w="1005"/>
        <w:gridCol w:w="1080"/>
        <w:gridCol w:w="1045"/>
      </w:tblGrid>
      <w:tr w:rsidR="00873D48" w:rsidRPr="00E744C9" w14:paraId="2F6E226F" w14:textId="77777777" w:rsidTr="00973A6F">
        <w:trPr>
          <w:cantSplit/>
          <w:trHeight w:val="300"/>
          <w:tblHeader/>
          <w:jc w:val="center"/>
        </w:trPr>
        <w:tc>
          <w:tcPr>
            <w:tcW w:w="6730" w:type="dxa"/>
            <w:vMerge w:val="restart"/>
            <w:tcBorders>
              <w:top w:val="single" w:sz="12" w:space="0" w:color="808080"/>
              <w:left w:val="single" w:sz="4" w:space="0" w:color="808080"/>
              <w:bottom w:val="single" w:sz="4" w:space="0" w:color="808080"/>
              <w:right w:val="single" w:sz="4" w:space="0" w:color="808080"/>
            </w:tcBorders>
            <w:shd w:val="clear" w:color="auto" w:fill="auto"/>
            <w:vAlign w:val="center"/>
            <w:hideMark/>
          </w:tcPr>
          <w:p w14:paraId="606171DB"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Fee Description</w:t>
            </w:r>
          </w:p>
        </w:tc>
        <w:tc>
          <w:tcPr>
            <w:tcW w:w="3130" w:type="dxa"/>
            <w:gridSpan w:val="3"/>
            <w:tcBorders>
              <w:top w:val="single" w:sz="12" w:space="0" w:color="808080"/>
              <w:left w:val="nil"/>
              <w:bottom w:val="single" w:sz="4" w:space="0" w:color="808080"/>
              <w:right w:val="single" w:sz="4" w:space="0" w:color="000000"/>
            </w:tcBorders>
            <w:shd w:val="clear" w:color="auto" w:fill="auto"/>
            <w:noWrap/>
            <w:vAlign w:val="bottom"/>
            <w:hideMark/>
          </w:tcPr>
          <w:p w14:paraId="1559C1D7"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Unit Cost</w:t>
            </w:r>
          </w:p>
        </w:tc>
      </w:tr>
      <w:tr w:rsidR="00873D48" w:rsidRPr="00E744C9" w14:paraId="509D7DAB" w14:textId="77777777" w:rsidTr="00973A6F">
        <w:trPr>
          <w:cantSplit/>
          <w:trHeight w:val="517"/>
          <w:tblHeader/>
          <w:jc w:val="center"/>
        </w:trPr>
        <w:tc>
          <w:tcPr>
            <w:tcW w:w="6730" w:type="dxa"/>
            <w:vMerge/>
            <w:tcBorders>
              <w:top w:val="single" w:sz="12" w:space="0" w:color="808080"/>
              <w:left w:val="single" w:sz="4" w:space="0" w:color="808080"/>
              <w:bottom w:val="single" w:sz="4" w:space="0" w:color="808080"/>
              <w:right w:val="single" w:sz="4" w:space="0" w:color="808080"/>
            </w:tcBorders>
            <w:vAlign w:val="center"/>
            <w:hideMark/>
          </w:tcPr>
          <w:p w14:paraId="2F2BC12F" w14:textId="77777777" w:rsidR="00873D48" w:rsidRPr="003A42E9" w:rsidRDefault="00873D48" w:rsidP="00997034">
            <w:pPr>
              <w:spacing w:line="240" w:lineRule="auto"/>
              <w:rPr>
                <w:rFonts w:eastAsia="Times New Roman"/>
                <w:b/>
                <w:bCs/>
                <w:color w:val="000000"/>
                <w:sz w:val="22"/>
              </w:rPr>
            </w:pPr>
          </w:p>
        </w:tc>
        <w:tc>
          <w:tcPr>
            <w:tcW w:w="1005"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C9EFF24"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2013</w:t>
            </w:r>
          </w:p>
        </w:tc>
        <w:tc>
          <w:tcPr>
            <w:tcW w:w="10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AAEE477"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2014</w:t>
            </w:r>
          </w:p>
        </w:tc>
        <w:tc>
          <w:tcPr>
            <w:tcW w:w="1045" w:type="dxa"/>
            <w:vMerge w:val="restart"/>
            <w:tcBorders>
              <w:top w:val="nil"/>
              <w:left w:val="single" w:sz="4" w:space="0" w:color="808080"/>
              <w:bottom w:val="single" w:sz="4" w:space="0" w:color="808080"/>
              <w:right w:val="single" w:sz="4" w:space="0" w:color="auto"/>
            </w:tcBorders>
            <w:shd w:val="clear" w:color="auto" w:fill="auto"/>
            <w:noWrap/>
            <w:vAlign w:val="center"/>
            <w:hideMark/>
          </w:tcPr>
          <w:p w14:paraId="627F81A5"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2015</w:t>
            </w:r>
          </w:p>
        </w:tc>
      </w:tr>
      <w:tr w:rsidR="00873D48" w:rsidRPr="00E744C9" w14:paraId="32954913" w14:textId="77777777" w:rsidTr="00973A6F">
        <w:trPr>
          <w:cantSplit/>
          <w:trHeight w:val="517"/>
          <w:tblHeader/>
          <w:jc w:val="center"/>
        </w:trPr>
        <w:tc>
          <w:tcPr>
            <w:tcW w:w="6730" w:type="dxa"/>
            <w:vMerge/>
            <w:tcBorders>
              <w:top w:val="single" w:sz="12" w:space="0" w:color="808080"/>
              <w:left w:val="single" w:sz="4" w:space="0" w:color="808080"/>
              <w:bottom w:val="single" w:sz="4" w:space="0" w:color="808080"/>
              <w:right w:val="single" w:sz="4" w:space="0" w:color="808080"/>
            </w:tcBorders>
            <w:vAlign w:val="center"/>
            <w:hideMark/>
          </w:tcPr>
          <w:p w14:paraId="44EAE416" w14:textId="77777777" w:rsidR="00873D48" w:rsidRPr="003A42E9" w:rsidRDefault="00873D48" w:rsidP="00997034">
            <w:pPr>
              <w:spacing w:line="240" w:lineRule="auto"/>
              <w:rPr>
                <w:rFonts w:eastAsia="Times New Roman"/>
                <w:b/>
                <w:bCs/>
                <w:color w:val="000000"/>
                <w:sz w:val="22"/>
              </w:rPr>
            </w:pPr>
          </w:p>
        </w:tc>
        <w:tc>
          <w:tcPr>
            <w:tcW w:w="1005" w:type="dxa"/>
            <w:vMerge/>
            <w:tcBorders>
              <w:top w:val="nil"/>
              <w:left w:val="single" w:sz="4" w:space="0" w:color="808080"/>
              <w:bottom w:val="single" w:sz="4" w:space="0" w:color="808080"/>
              <w:right w:val="single" w:sz="4" w:space="0" w:color="808080"/>
            </w:tcBorders>
            <w:vAlign w:val="center"/>
            <w:hideMark/>
          </w:tcPr>
          <w:p w14:paraId="023CE71A" w14:textId="77777777" w:rsidR="00873D48" w:rsidRPr="003A42E9" w:rsidRDefault="00873D48" w:rsidP="00997034">
            <w:pPr>
              <w:spacing w:line="240" w:lineRule="auto"/>
              <w:rPr>
                <w:rFonts w:eastAsia="Times New Roman"/>
                <w:b/>
                <w:bCs/>
                <w:color w:val="000000"/>
                <w:sz w:val="22"/>
              </w:rPr>
            </w:pPr>
          </w:p>
        </w:tc>
        <w:tc>
          <w:tcPr>
            <w:tcW w:w="1080" w:type="dxa"/>
            <w:vMerge/>
            <w:tcBorders>
              <w:top w:val="nil"/>
              <w:left w:val="single" w:sz="4" w:space="0" w:color="808080"/>
              <w:bottom w:val="single" w:sz="4" w:space="0" w:color="808080"/>
              <w:right w:val="single" w:sz="4" w:space="0" w:color="808080"/>
            </w:tcBorders>
            <w:vAlign w:val="center"/>
            <w:hideMark/>
          </w:tcPr>
          <w:p w14:paraId="757A9261" w14:textId="77777777" w:rsidR="00873D48" w:rsidRPr="003A42E9" w:rsidRDefault="00873D48" w:rsidP="00997034">
            <w:pPr>
              <w:spacing w:line="240" w:lineRule="auto"/>
              <w:rPr>
                <w:rFonts w:eastAsia="Times New Roman"/>
                <w:b/>
                <w:bCs/>
                <w:color w:val="000000"/>
                <w:sz w:val="22"/>
              </w:rPr>
            </w:pPr>
          </w:p>
        </w:tc>
        <w:tc>
          <w:tcPr>
            <w:tcW w:w="1045" w:type="dxa"/>
            <w:vMerge/>
            <w:tcBorders>
              <w:top w:val="nil"/>
              <w:left w:val="single" w:sz="4" w:space="0" w:color="808080"/>
              <w:bottom w:val="single" w:sz="4" w:space="0" w:color="808080"/>
              <w:right w:val="single" w:sz="4" w:space="0" w:color="auto"/>
            </w:tcBorders>
            <w:vAlign w:val="center"/>
            <w:hideMark/>
          </w:tcPr>
          <w:p w14:paraId="7A4E8D72" w14:textId="77777777" w:rsidR="00873D48" w:rsidRPr="003A42E9" w:rsidRDefault="00873D48" w:rsidP="00997034">
            <w:pPr>
              <w:spacing w:line="240" w:lineRule="auto"/>
              <w:rPr>
                <w:rFonts w:eastAsia="Times New Roman"/>
                <w:b/>
                <w:bCs/>
                <w:color w:val="000000"/>
                <w:sz w:val="22"/>
              </w:rPr>
            </w:pPr>
          </w:p>
        </w:tc>
      </w:tr>
      <w:tr w:rsidR="00873D48" w:rsidRPr="00E744C9" w14:paraId="7DC74591" w14:textId="77777777" w:rsidTr="00973A6F">
        <w:trPr>
          <w:cantSplit/>
          <w:trHeight w:val="517"/>
          <w:tblHeader/>
          <w:jc w:val="center"/>
        </w:trPr>
        <w:tc>
          <w:tcPr>
            <w:tcW w:w="6730" w:type="dxa"/>
            <w:vMerge/>
            <w:tcBorders>
              <w:top w:val="single" w:sz="12" w:space="0" w:color="808080"/>
              <w:left w:val="single" w:sz="4" w:space="0" w:color="808080"/>
              <w:bottom w:val="single" w:sz="4" w:space="0" w:color="808080"/>
              <w:right w:val="single" w:sz="4" w:space="0" w:color="808080"/>
            </w:tcBorders>
            <w:vAlign w:val="center"/>
            <w:hideMark/>
          </w:tcPr>
          <w:p w14:paraId="24211EB8" w14:textId="77777777" w:rsidR="00873D48" w:rsidRPr="003A42E9" w:rsidRDefault="00873D48" w:rsidP="00997034">
            <w:pPr>
              <w:spacing w:line="240" w:lineRule="auto"/>
              <w:rPr>
                <w:rFonts w:eastAsia="Times New Roman"/>
                <w:b/>
                <w:bCs/>
                <w:color w:val="000000"/>
                <w:sz w:val="22"/>
              </w:rPr>
            </w:pPr>
          </w:p>
        </w:tc>
        <w:tc>
          <w:tcPr>
            <w:tcW w:w="1005" w:type="dxa"/>
            <w:vMerge/>
            <w:tcBorders>
              <w:top w:val="nil"/>
              <w:left w:val="single" w:sz="4" w:space="0" w:color="808080"/>
              <w:bottom w:val="single" w:sz="4" w:space="0" w:color="808080"/>
              <w:right w:val="single" w:sz="4" w:space="0" w:color="808080"/>
            </w:tcBorders>
            <w:vAlign w:val="center"/>
            <w:hideMark/>
          </w:tcPr>
          <w:p w14:paraId="25A430E4" w14:textId="77777777" w:rsidR="00873D48" w:rsidRPr="003A42E9" w:rsidRDefault="00873D48" w:rsidP="00997034">
            <w:pPr>
              <w:spacing w:line="240" w:lineRule="auto"/>
              <w:rPr>
                <w:rFonts w:eastAsia="Times New Roman"/>
                <w:b/>
                <w:bCs/>
                <w:color w:val="000000"/>
                <w:sz w:val="22"/>
              </w:rPr>
            </w:pPr>
          </w:p>
        </w:tc>
        <w:tc>
          <w:tcPr>
            <w:tcW w:w="1080" w:type="dxa"/>
            <w:vMerge/>
            <w:tcBorders>
              <w:top w:val="nil"/>
              <w:left w:val="single" w:sz="4" w:space="0" w:color="808080"/>
              <w:bottom w:val="single" w:sz="4" w:space="0" w:color="808080"/>
              <w:right w:val="single" w:sz="4" w:space="0" w:color="808080"/>
            </w:tcBorders>
            <w:vAlign w:val="center"/>
            <w:hideMark/>
          </w:tcPr>
          <w:p w14:paraId="26F46F93" w14:textId="77777777" w:rsidR="00873D48" w:rsidRPr="003A42E9" w:rsidRDefault="00873D48" w:rsidP="00997034">
            <w:pPr>
              <w:spacing w:line="240" w:lineRule="auto"/>
              <w:rPr>
                <w:rFonts w:eastAsia="Times New Roman"/>
                <w:b/>
                <w:bCs/>
                <w:color w:val="000000"/>
                <w:sz w:val="22"/>
              </w:rPr>
            </w:pPr>
          </w:p>
        </w:tc>
        <w:tc>
          <w:tcPr>
            <w:tcW w:w="1045" w:type="dxa"/>
            <w:vMerge/>
            <w:tcBorders>
              <w:top w:val="nil"/>
              <w:left w:val="single" w:sz="4" w:space="0" w:color="808080"/>
              <w:bottom w:val="single" w:sz="4" w:space="0" w:color="808080"/>
              <w:right w:val="single" w:sz="4" w:space="0" w:color="auto"/>
            </w:tcBorders>
            <w:vAlign w:val="center"/>
            <w:hideMark/>
          </w:tcPr>
          <w:p w14:paraId="0A691E97" w14:textId="77777777" w:rsidR="00873D48" w:rsidRPr="003A42E9" w:rsidRDefault="00873D48" w:rsidP="00997034">
            <w:pPr>
              <w:spacing w:line="240" w:lineRule="auto"/>
              <w:rPr>
                <w:rFonts w:eastAsia="Times New Roman"/>
                <w:b/>
                <w:bCs/>
                <w:color w:val="000000"/>
                <w:sz w:val="22"/>
              </w:rPr>
            </w:pPr>
          </w:p>
        </w:tc>
      </w:tr>
      <w:tr w:rsidR="00873D48" w:rsidRPr="00E744C9" w14:paraId="445A557A"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0C4CD26" w14:textId="0A70D0E2"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Utility (Paper Filing – Also Requires Non-Electronic Filing Fee under 1.16(t))</w:t>
            </w:r>
          </w:p>
        </w:tc>
        <w:tc>
          <w:tcPr>
            <w:tcW w:w="1005" w:type="dxa"/>
            <w:tcBorders>
              <w:top w:val="nil"/>
              <w:left w:val="nil"/>
              <w:bottom w:val="single" w:sz="4" w:space="0" w:color="808080"/>
              <w:right w:val="single" w:sz="4" w:space="0" w:color="808080"/>
            </w:tcBorders>
            <w:shd w:val="clear" w:color="auto" w:fill="auto"/>
            <w:noWrap/>
            <w:vAlign w:val="bottom"/>
            <w:hideMark/>
          </w:tcPr>
          <w:p w14:paraId="78FF263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80" w:type="dxa"/>
            <w:tcBorders>
              <w:top w:val="nil"/>
              <w:left w:val="nil"/>
              <w:bottom w:val="single" w:sz="4" w:space="0" w:color="808080"/>
              <w:right w:val="single" w:sz="4" w:space="0" w:color="808080"/>
            </w:tcBorders>
            <w:shd w:val="clear" w:color="auto" w:fill="auto"/>
            <w:noWrap/>
            <w:vAlign w:val="bottom"/>
            <w:hideMark/>
          </w:tcPr>
          <w:p w14:paraId="6F69C5A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1045" w:type="dxa"/>
            <w:tcBorders>
              <w:top w:val="nil"/>
              <w:left w:val="nil"/>
              <w:bottom w:val="single" w:sz="4" w:space="0" w:color="808080"/>
              <w:right w:val="single" w:sz="4" w:space="0" w:color="auto"/>
            </w:tcBorders>
            <w:shd w:val="clear" w:color="auto" w:fill="auto"/>
            <w:noWrap/>
            <w:vAlign w:val="bottom"/>
            <w:hideMark/>
          </w:tcPr>
          <w:p w14:paraId="47D1529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BD6D0D7"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588E155E" w14:textId="250A2E2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Utility (Electronic Filing)</w:t>
            </w:r>
          </w:p>
        </w:tc>
        <w:tc>
          <w:tcPr>
            <w:tcW w:w="1005" w:type="dxa"/>
            <w:tcBorders>
              <w:top w:val="nil"/>
              <w:left w:val="nil"/>
              <w:bottom w:val="single" w:sz="4" w:space="0" w:color="808080"/>
              <w:right w:val="single" w:sz="4" w:space="0" w:color="808080"/>
            </w:tcBorders>
            <w:shd w:val="clear" w:color="auto" w:fill="auto"/>
            <w:noWrap/>
            <w:vAlign w:val="bottom"/>
            <w:hideMark/>
          </w:tcPr>
          <w:p w14:paraId="5DD68E2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80" w:type="dxa"/>
            <w:tcBorders>
              <w:top w:val="nil"/>
              <w:left w:val="nil"/>
              <w:bottom w:val="single" w:sz="4" w:space="0" w:color="808080"/>
              <w:right w:val="single" w:sz="4" w:space="0" w:color="808080"/>
            </w:tcBorders>
            <w:shd w:val="clear" w:color="auto" w:fill="auto"/>
            <w:noWrap/>
            <w:vAlign w:val="bottom"/>
            <w:hideMark/>
          </w:tcPr>
          <w:p w14:paraId="0B17D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1045" w:type="dxa"/>
            <w:tcBorders>
              <w:top w:val="nil"/>
              <w:left w:val="nil"/>
              <w:bottom w:val="single" w:sz="4" w:space="0" w:color="808080"/>
              <w:right w:val="single" w:sz="4" w:space="0" w:color="auto"/>
            </w:tcBorders>
            <w:shd w:val="clear" w:color="auto" w:fill="auto"/>
            <w:noWrap/>
            <w:vAlign w:val="bottom"/>
            <w:hideMark/>
          </w:tcPr>
          <w:p w14:paraId="2BA674A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697C4F3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B16803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Design</w:t>
            </w:r>
          </w:p>
        </w:tc>
        <w:tc>
          <w:tcPr>
            <w:tcW w:w="1005" w:type="dxa"/>
            <w:tcBorders>
              <w:top w:val="nil"/>
              <w:left w:val="nil"/>
              <w:bottom w:val="single" w:sz="4" w:space="0" w:color="808080"/>
              <w:right w:val="single" w:sz="4" w:space="0" w:color="808080"/>
            </w:tcBorders>
            <w:shd w:val="clear" w:color="auto" w:fill="auto"/>
            <w:noWrap/>
            <w:vAlign w:val="bottom"/>
            <w:hideMark/>
          </w:tcPr>
          <w:p w14:paraId="59420CC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80" w:type="dxa"/>
            <w:tcBorders>
              <w:top w:val="nil"/>
              <w:left w:val="nil"/>
              <w:bottom w:val="single" w:sz="4" w:space="0" w:color="808080"/>
              <w:right w:val="single" w:sz="4" w:space="0" w:color="808080"/>
            </w:tcBorders>
            <w:shd w:val="clear" w:color="auto" w:fill="auto"/>
            <w:noWrap/>
            <w:vAlign w:val="bottom"/>
            <w:hideMark/>
          </w:tcPr>
          <w:p w14:paraId="55F13B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1045" w:type="dxa"/>
            <w:tcBorders>
              <w:top w:val="nil"/>
              <w:left w:val="nil"/>
              <w:bottom w:val="single" w:sz="4" w:space="0" w:color="808080"/>
              <w:right w:val="single" w:sz="4" w:space="0" w:color="auto"/>
            </w:tcBorders>
            <w:shd w:val="clear" w:color="auto" w:fill="auto"/>
            <w:noWrap/>
            <w:vAlign w:val="bottom"/>
            <w:hideMark/>
          </w:tcPr>
          <w:p w14:paraId="22747A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CDBA9E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0F7FE25" w14:textId="1299E6B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Design (CPA)</w:t>
            </w:r>
          </w:p>
        </w:tc>
        <w:tc>
          <w:tcPr>
            <w:tcW w:w="1005" w:type="dxa"/>
            <w:tcBorders>
              <w:top w:val="nil"/>
              <w:left w:val="nil"/>
              <w:bottom w:val="single" w:sz="4" w:space="0" w:color="808080"/>
              <w:right w:val="single" w:sz="4" w:space="0" w:color="808080"/>
            </w:tcBorders>
            <w:shd w:val="clear" w:color="auto" w:fill="auto"/>
            <w:noWrap/>
            <w:vAlign w:val="bottom"/>
            <w:hideMark/>
          </w:tcPr>
          <w:p w14:paraId="24DDB36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$707</w:t>
            </w:r>
          </w:p>
        </w:tc>
        <w:tc>
          <w:tcPr>
            <w:tcW w:w="1080" w:type="dxa"/>
            <w:tcBorders>
              <w:top w:val="nil"/>
              <w:left w:val="nil"/>
              <w:bottom w:val="single" w:sz="4" w:space="0" w:color="808080"/>
              <w:right w:val="single" w:sz="4" w:space="0" w:color="808080"/>
            </w:tcBorders>
            <w:shd w:val="clear" w:color="auto" w:fill="auto"/>
            <w:noWrap/>
            <w:vAlign w:val="bottom"/>
            <w:hideMark/>
          </w:tcPr>
          <w:p w14:paraId="68372CD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$772</w:t>
            </w:r>
          </w:p>
        </w:tc>
        <w:tc>
          <w:tcPr>
            <w:tcW w:w="1045" w:type="dxa"/>
            <w:tcBorders>
              <w:top w:val="nil"/>
              <w:left w:val="nil"/>
              <w:bottom w:val="single" w:sz="4" w:space="0" w:color="808080"/>
              <w:right w:val="single" w:sz="4" w:space="0" w:color="auto"/>
            </w:tcBorders>
            <w:shd w:val="clear" w:color="auto" w:fill="auto"/>
            <w:noWrap/>
            <w:vAlign w:val="bottom"/>
            <w:hideMark/>
          </w:tcPr>
          <w:p w14:paraId="27C0DC9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$884</w:t>
            </w:r>
          </w:p>
        </w:tc>
      </w:tr>
      <w:tr w:rsidR="00873D48" w:rsidRPr="00E744C9" w14:paraId="34A34B32"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211F85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Plant</w:t>
            </w:r>
          </w:p>
        </w:tc>
        <w:tc>
          <w:tcPr>
            <w:tcW w:w="1005" w:type="dxa"/>
            <w:tcBorders>
              <w:top w:val="nil"/>
              <w:left w:val="nil"/>
              <w:bottom w:val="single" w:sz="4" w:space="0" w:color="808080"/>
              <w:right w:val="single" w:sz="4" w:space="0" w:color="808080"/>
            </w:tcBorders>
            <w:shd w:val="clear" w:color="auto" w:fill="auto"/>
            <w:noWrap/>
            <w:vAlign w:val="bottom"/>
            <w:hideMark/>
          </w:tcPr>
          <w:p w14:paraId="0670A08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80" w:type="dxa"/>
            <w:tcBorders>
              <w:top w:val="nil"/>
              <w:left w:val="nil"/>
              <w:bottom w:val="single" w:sz="4" w:space="0" w:color="808080"/>
              <w:right w:val="single" w:sz="4" w:space="0" w:color="808080"/>
            </w:tcBorders>
            <w:shd w:val="clear" w:color="auto" w:fill="auto"/>
            <w:noWrap/>
            <w:vAlign w:val="bottom"/>
            <w:hideMark/>
          </w:tcPr>
          <w:p w14:paraId="29CC52F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1045" w:type="dxa"/>
            <w:tcBorders>
              <w:top w:val="nil"/>
              <w:left w:val="nil"/>
              <w:bottom w:val="single" w:sz="4" w:space="0" w:color="808080"/>
              <w:right w:val="single" w:sz="4" w:space="0" w:color="auto"/>
            </w:tcBorders>
            <w:shd w:val="clear" w:color="auto" w:fill="auto"/>
            <w:noWrap/>
            <w:vAlign w:val="bottom"/>
            <w:hideMark/>
          </w:tcPr>
          <w:p w14:paraId="1E977D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30AC7CF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788855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Provisional Application Filing Fee</w:t>
            </w:r>
          </w:p>
        </w:tc>
        <w:tc>
          <w:tcPr>
            <w:tcW w:w="1005" w:type="dxa"/>
            <w:tcBorders>
              <w:top w:val="nil"/>
              <w:left w:val="nil"/>
              <w:bottom w:val="single" w:sz="4" w:space="0" w:color="808080"/>
              <w:right w:val="single" w:sz="4" w:space="0" w:color="808080"/>
            </w:tcBorders>
            <w:shd w:val="clear" w:color="auto" w:fill="auto"/>
            <w:noWrap/>
            <w:vAlign w:val="bottom"/>
            <w:hideMark/>
          </w:tcPr>
          <w:p w14:paraId="4B70E17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$152</w:t>
            </w:r>
          </w:p>
        </w:tc>
        <w:tc>
          <w:tcPr>
            <w:tcW w:w="1080" w:type="dxa"/>
            <w:tcBorders>
              <w:top w:val="nil"/>
              <w:left w:val="nil"/>
              <w:bottom w:val="single" w:sz="4" w:space="0" w:color="808080"/>
              <w:right w:val="single" w:sz="4" w:space="0" w:color="808080"/>
            </w:tcBorders>
            <w:shd w:val="clear" w:color="auto" w:fill="auto"/>
            <w:noWrap/>
            <w:vAlign w:val="bottom"/>
            <w:hideMark/>
          </w:tcPr>
          <w:p w14:paraId="4487708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$144</w:t>
            </w:r>
          </w:p>
        </w:tc>
        <w:tc>
          <w:tcPr>
            <w:tcW w:w="1045" w:type="dxa"/>
            <w:tcBorders>
              <w:top w:val="nil"/>
              <w:left w:val="nil"/>
              <w:bottom w:val="single" w:sz="4" w:space="0" w:color="808080"/>
              <w:right w:val="single" w:sz="4" w:space="0" w:color="auto"/>
            </w:tcBorders>
            <w:shd w:val="clear" w:color="auto" w:fill="auto"/>
            <w:noWrap/>
            <w:vAlign w:val="bottom"/>
            <w:hideMark/>
          </w:tcPr>
          <w:p w14:paraId="1AF47EA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$154</w:t>
            </w:r>
          </w:p>
        </w:tc>
      </w:tr>
      <w:tr w:rsidR="00873D48" w:rsidRPr="00E744C9" w14:paraId="1028919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44268C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Reissue</w:t>
            </w:r>
          </w:p>
        </w:tc>
        <w:tc>
          <w:tcPr>
            <w:tcW w:w="1005" w:type="dxa"/>
            <w:tcBorders>
              <w:top w:val="nil"/>
              <w:left w:val="nil"/>
              <w:bottom w:val="single" w:sz="4" w:space="0" w:color="808080"/>
              <w:right w:val="single" w:sz="4" w:space="0" w:color="808080"/>
            </w:tcBorders>
            <w:shd w:val="clear" w:color="auto" w:fill="auto"/>
            <w:noWrap/>
            <w:vAlign w:val="bottom"/>
            <w:hideMark/>
          </w:tcPr>
          <w:p w14:paraId="62BA160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$260</w:t>
            </w:r>
          </w:p>
        </w:tc>
        <w:tc>
          <w:tcPr>
            <w:tcW w:w="1080" w:type="dxa"/>
            <w:tcBorders>
              <w:top w:val="nil"/>
              <w:left w:val="nil"/>
              <w:bottom w:val="single" w:sz="4" w:space="0" w:color="808080"/>
              <w:right w:val="single" w:sz="4" w:space="0" w:color="808080"/>
            </w:tcBorders>
            <w:shd w:val="clear" w:color="auto" w:fill="auto"/>
            <w:noWrap/>
            <w:vAlign w:val="bottom"/>
            <w:hideMark/>
          </w:tcPr>
          <w:p w14:paraId="17EBB07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$256</w:t>
            </w:r>
          </w:p>
        </w:tc>
        <w:tc>
          <w:tcPr>
            <w:tcW w:w="1045" w:type="dxa"/>
            <w:tcBorders>
              <w:top w:val="nil"/>
              <w:left w:val="nil"/>
              <w:bottom w:val="single" w:sz="4" w:space="0" w:color="808080"/>
              <w:right w:val="single" w:sz="4" w:space="0" w:color="auto"/>
            </w:tcBorders>
            <w:shd w:val="clear" w:color="auto" w:fill="auto"/>
            <w:noWrap/>
            <w:vAlign w:val="bottom"/>
            <w:hideMark/>
          </w:tcPr>
          <w:p w14:paraId="47DD4EE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9E1DF8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F6624FE" w14:textId="43BD983C"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Reissue (CPA)</w:t>
            </w:r>
          </w:p>
        </w:tc>
        <w:tc>
          <w:tcPr>
            <w:tcW w:w="1005" w:type="dxa"/>
            <w:tcBorders>
              <w:top w:val="nil"/>
              <w:left w:val="nil"/>
              <w:bottom w:val="single" w:sz="4" w:space="0" w:color="808080"/>
              <w:right w:val="single" w:sz="4" w:space="0" w:color="808080"/>
            </w:tcBorders>
            <w:shd w:val="clear" w:color="auto" w:fill="auto"/>
            <w:noWrap/>
            <w:vAlign w:val="bottom"/>
            <w:hideMark/>
          </w:tcPr>
          <w:p w14:paraId="0CA62DF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$707</w:t>
            </w:r>
          </w:p>
        </w:tc>
        <w:tc>
          <w:tcPr>
            <w:tcW w:w="1080" w:type="dxa"/>
            <w:tcBorders>
              <w:top w:val="nil"/>
              <w:left w:val="nil"/>
              <w:bottom w:val="single" w:sz="4" w:space="0" w:color="808080"/>
              <w:right w:val="single" w:sz="4" w:space="0" w:color="808080"/>
            </w:tcBorders>
            <w:shd w:val="clear" w:color="auto" w:fill="auto"/>
            <w:noWrap/>
            <w:vAlign w:val="bottom"/>
            <w:hideMark/>
          </w:tcPr>
          <w:p w14:paraId="5E3F3DB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$772</w:t>
            </w:r>
          </w:p>
        </w:tc>
        <w:tc>
          <w:tcPr>
            <w:tcW w:w="1045" w:type="dxa"/>
            <w:tcBorders>
              <w:top w:val="nil"/>
              <w:left w:val="nil"/>
              <w:bottom w:val="single" w:sz="4" w:space="0" w:color="808080"/>
              <w:right w:val="single" w:sz="4" w:space="0" w:color="auto"/>
            </w:tcBorders>
            <w:shd w:val="clear" w:color="auto" w:fill="auto"/>
            <w:noWrap/>
            <w:vAlign w:val="bottom"/>
            <w:hideMark/>
          </w:tcPr>
          <w:p w14:paraId="3B2F8A8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$884</w:t>
            </w:r>
          </w:p>
        </w:tc>
      </w:tr>
      <w:tr w:rsidR="00873D48" w:rsidRPr="00E744C9" w14:paraId="31EDFF5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5948A491"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Search Fee</w:t>
            </w:r>
          </w:p>
        </w:tc>
        <w:tc>
          <w:tcPr>
            <w:tcW w:w="1005" w:type="dxa"/>
            <w:tcBorders>
              <w:top w:val="nil"/>
              <w:left w:val="nil"/>
              <w:bottom w:val="single" w:sz="4" w:space="0" w:color="808080"/>
              <w:right w:val="single" w:sz="4" w:space="0" w:color="808080"/>
            </w:tcBorders>
            <w:shd w:val="clear" w:color="auto" w:fill="auto"/>
            <w:noWrap/>
            <w:vAlign w:val="bottom"/>
            <w:hideMark/>
          </w:tcPr>
          <w:p w14:paraId="52DE31C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$1,063</w:t>
            </w:r>
          </w:p>
        </w:tc>
        <w:tc>
          <w:tcPr>
            <w:tcW w:w="1080" w:type="dxa"/>
            <w:tcBorders>
              <w:top w:val="nil"/>
              <w:left w:val="nil"/>
              <w:bottom w:val="single" w:sz="4" w:space="0" w:color="808080"/>
              <w:right w:val="single" w:sz="4" w:space="0" w:color="808080"/>
            </w:tcBorders>
            <w:shd w:val="clear" w:color="auto" w:fill="auto"/>
            <w:noWrap/>
            <w:vAlign w:val="bottom"/>
            <w:hideMark/>
          </w:tcPr>
          <w:p w14:paraId="3129919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1045" w:type="dxa"/>
            <w:tcBorders>
              <w:top w:val="nil"/>
              <w:left w:val="nil"/>
              <w:bottom w:val="single" w:sz="4" w:space="0" w:color="808080"/>
              <w:right w:val="single" w:sz="4" w:space="0" w:color="auto"/>
            </w:tcBorders>
            <w:shd w:val="clear" w:color="auto" w:fill="auto"/>
            <w:noWrap/>
            <w:vAlign w:val="bottom"/>
            <w:hideMark/>
          </w:tcPr>
          <w:p w14:paraId="22C31AF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5CD4EE5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268D03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Search Fee</w:t>
            </w:r>
          </w:p>
        </w:tc>
        <w:tc>
          <w:tcPr>
            <w:tcW w:w="1005" w:type="dxa"/>
            <w:tcBorders>
              <w:top w:val="nil"/>
              <w:left w:val="nil"/>
              <w:bottom w:val="single" w:sz="4" w:space="0" w:color="808080"/>
              <w:right w:val="single" w:sz="4" w:space="0" w:color="808080"/>
            </w:tcBorders>
            <w:shd w:val="clear" w:color="auto" w:fill="auto"/>
            <w:noWrap/>
            <w:vAlign w:val="bottom"/>
            <w:hideMark/>
          </w:tcPr>
          <w:p w14:paraId="5A08CF9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$354</w:t>
            </w:r>
          </w:p>
        </w:tc>
        <w:tc>
          <w:tcPr>
            <w:tcW w:w="1080" w:type="dxa"/>
            <w:tcBorders>
              <w:top w:val="nil"/>
              <w:left w:val="nil"/>
              <w:bottom w:val="single" w:sz="4" w:space="0" w:color="808080"/>
              <w:right w:val="single" w:sz="4" w:space="0" w:color="808080"/>
            </w:tcBorders>
            <w:shd w:val="clear" w:color="auto" w:fill="auto"/>
            <w:noWrap/>
            <w:vAlign w:val="bottom"/>
            <w:hideMark/>
          </w:tcPr>
          <w:p w14:paraId="1F11504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$425</w:t>
            </w:r>
          </w:p>
        </w:tc>
        <w:tc>
          <w:tcPr>
            <w:tcW w:w="1045" w:type="dxa"/>
            <w:tcBorders>
              <w:top w:val="nil"/>
              <w:left w:val="nil"/>
              <w:bottom w:val="single" w:sz="4" w:space="0" w:color="808080"/>
              <w:right w:val="single" w:sz="4" w:space="0" w:color="auto"/>
            </w:tcBorders>
            <w:shd w:val="clear" w:color="auto" w:fill="auto"/>
            <w:noWrap/>
            <w:vAlign w:val="bottom"/>
            <w:hideMark/>
          </w:tcPr>
          <w:p w14:paraId="7641FEB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$397</w:t>
            </w:r>
          </w:p>
        </w:tc>
      </w:tr>
      <w:tr w:rsidR="00873D48" w:rsidRPr="00E744C9" w14:paraId="0CF5D14C"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FC9882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Search Fee</w:t>
            </w:r>
          </w:p>
        </w:tc>
        <w:tc>
          <w:tcPr>
            <w:tcW w:w="1005" w:type="dxa"/>
            <w:tcBorders>
              <w:top w:val="nil"/>
              <w:left w:val="nil"/>
              <w:bottom w:val="single" w:sz="4" w:space="0" w:color="808080"/>
              <w:right w:val="single" w:sz="4" w:space="0" w:color="808080"/>
            </w:tcBorders>
            <w:shd w:val="clear" w:color="auto" w:fill="auto"/>
            <w:noWrap/>
            <w:vAlign w:val="bottom"/>
            <w:hideMark/>
          </w:tcPr>
          <w:p w14:paraId="2179319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80" w:type="dxa"/>
            <w:tcBorders>
              <w:top w:val="nil"/>
              <w:left w:val="nil"/>
              <w:bottom w:val="single" w:sz="4" w:space="0" w:color="808080"/>
              <w:right w:val="single" w:sz="4" w:space="0" w:color="808080"/>
            </w:tcBorders>
            <w:shd w:val="clear" w:color="auto" w:fill="auto"/>
            <w:noWrap/>
            <w:vAlign w:val="bottom"/>
            <w:hideMark/>
          </w:tcPr>
          <w:p w14:paraId="417107D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1045" w:type="dxa"/>
            <w:tcBorders>
              <w:top w:val="nil"/>
              <w:left w:val="nil"/>
              <w:bottom w:val="single" w:sz="4" w:space="0" w:color="808080"/>
              <w:right w:val="single" w:sz="4" w:space="0" w:color="auto"/>
            </w:tcBorders>
            <w:shd w:val="clear" w:color="auto" w:fill="auto"/>
            <w:noWrap/>
            <w:vAlign w:val="bottom"/>
            <w:hideMark/>
          </w:tcPr>
          <w:p w14:paraId="28457D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0245EBEC"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D6AF9F8"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Search Fee</w:t>
            </w:r>
          </w:p>
        </w:tc>
        <w:tc>
          <w:tcPr>
            <w:tcW w:w="1005" w:type="dxa"/>
            <w:tcBorders>
              <w:top w:val="nil"/>
              <w:left w:val="nil"/>
              <w:bottom w:val="single" w:sz="4" w:space="0" w:color="808080"/>
              <w:right w:val="single" w:sz="4" w:space="0" w:color="808080"/>
            </w:tcBorders>
            <w:shd w:val="clear" w:color="auto" w:fill="auto"/>
            <w:noWrap/>
            <w:vAlign w:val="bottom"/>
            <w:hideMark/>
          </w:tcPr>
          <w:p w14:paraId="1C04832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80" w:type="dxa"/>
            <w:tcBorders>
              <w:top w:val="nil"/>
              <w:left w:val="nil"/>
              <w:bottom w:val="single" w:sz="4" w:space="0" w:color="808080"/>
              <w:right w:val="single" w:sz="4" w:space="0" w:color="808080"/>
            </w:tcBorders>
            <w:shd w:val="clear" w:color="auto" w:fill="auto"/>
            <w:noWrap/>
            <w:vAlign w:val="bottom"/>
            <w:hideMark/>
          </w:tcPr>
          <w:p w14:paraId="742728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1045" w:type="dxa"/>
            <w:tcBorders>
              <w:top w:val="nil"/>
              <w:left w:val="nil"/>
              <w:bottom w:val="single" w:sz="4" w:space="0" w:color="808080"/>
              <w:right w:val="single" w:sz="4" w:space="0" w:color="auto"/>
            </w:tcBorders>
            <w:shd w:val="clear" w:color="auto" w:fill="auto"/>
            <w:noWrap/>
            <w:vAlign w:val="bottom"/>
            <w:hideMark/>
          </w:tcPr>
          <w:p w14:paraId="1D5934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472CCE9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F787CD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Examination Fee</w:t>
            </w:r>
          </w:p>
        </w:tc>
        <w:tc>
          <w:tcPr>
            <w:tcW w:w="1005" w:type="dxa"/>
            <w:tcBorders>
              <w:top w:val="nil"/>
              <w:left w:val="nil"/>
              <w:bottom w:val="single" w:sz="4" w:space="0" w:color="808080"/>
              <w:right w:val="single" w:sz="4" w:space="0" w:color="808080"/>
            </w:tcBorders>
            <w:shd w:val="clear" w:color="auto" w:fill="auto"/>
            <w:noWrap/>
            <w:vAlign w:val="bottom"/>
            <w:hideMark/>
          </w:tcPr>
          <w:p w14:paraId="5C5B636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80" w:type="dxa"/>
            <w:tcBorders>
              <w:top w:val="nil"/>
              <w:left w:val="nil"/>
              <w:bottom w:val="single" w:sz="4" w:space="0" w:color="808080"/>
              <w:right w:val="single" w:sz="4" w:space="0" w:color="808080"/>
            </w:tcBorders>
            <w:shd w:val="clear" w:color="auto" w:fill="auto"/>
            <w:noWrap/>
            <w:vAlign w:val="bottom"/>
            <w:hideMark/>
          </w:tcPr>
          <w:p w14:paraId="390283C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1045" w:type="dxa"/>
            <w:tcBorders>
              <w:top w:val="nil"/>
              <w:left w:val="nil"/>
              <w:bottom w:val="single" w:sz="4" w:space="0" w:color="808080"/>
              <w:right w:val="single" w:sz="4" w:space="0" w:color="auto"/>
            </w:tcBorders>
            <w:shd w:val="clear" w:color="auto" w:fill="auto"/>
            <w:noWrap/>
            <w:vAlign w:val="bottom"/>
            <w:hideMark/>
          </w:tcPr>
          <w:p w14:paraId="3087073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2F458AC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CFDD87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Examination Fee</w:t>
            </w:r>
          </w:p>
        </w:tc>
        <w:tc>
          <w:tcPr>
            <w:tcW w:w="1005" w:type="dxa"/>
            <w:tcBorders>
              <w:top w:val="nil"/>
              <w:left w:val="nil"/>
              <w:bottom w:val="single" w:sz="4" w:space="0" w:color="808080"/>
              <w:right w:val="single" w:sz="4" w:space="0" w:color="808080"/>
            </w:tcBorders>
            <w:shd w:val="clear" w:color="auto" w:fill="auto"/>
            <w:noWrap/>
            <w:vAlign w:val="bottom"/>
            <w:hideMark/>
          </w:tcPr>
          <w:p w14:paraId="5164FD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$560</w:t>
            </w:r>
          </w:p>
        </w:tc>
        <w:tc>
          <w:tcPr>
            <w:tcW w:w="1080" w:type="dxa"/>
            <w:tcBorders>
              <w:top w:val="nil"/>
              <w:left w:val="nil"/>
              <w:bottom w:val="single" w:sz="4" w:space="0" w:color="808080"/>
              <w:right w:val="single" w:sz="4" w:space="0" w:color="808080"/>
            </w:tcBorders>
            <w:shd w:val="clear" w:color="auto" w:fill="auto"/>
            <w:noWrap/>
            <w:vAlign w:val="bottom"/>
            <w:hideMark/>
          </w:tcPr>
          <w:p w14:paraId="2A6D701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$566</w:t>
            </w:r>
          </w:p>
        </w:tc>
        <w:tc>
          <w:tcPr>
            <w:tcW w:w="1045" w:type="dxa"/>
            <w:tcBorders>
              <w:top w:val="nil"/>
              <w:left w:val="nil"/>
              <w:bottom w:val="single" w:sz="4" w:space="0" w:color="808080"/>
              <w:right w:val="single" w:sz="4" w:space="0" w:color="auto"/>
            </w:tcBorders>
            <w:shd w:val="clear" w:color="auto" w:fill="auto"/>
            <w:noWrap/>
            <w:vAlign w:val="bottom"/>
            <w:hideMark/>
          </w:tcPr>
          <w:p w14:paraId="437309A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$608</w:t>
            </w:r>
          </w:p>
        </w:tc>
      </w:tr>
      <w:tr w:rsidR="00873D48" w:rsidRPr="00E744C9" w14:paraId="245274B5"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9E9E8F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Examination Fee</w:t>
            </w:r>
          </w:p>
        </w:tc>
        <w:tc>
          <w:tcPr>
            <w:tcW w:w="1005" w:type="dxa"/>
            <w:tcBorders>
              <w:top w:val="nil"/>
              <w:left w:val="nil"/>
              <w:bottom w:val="single" w:sz="4" w:space="0" w:color="808080"/>
              <w:right w:val="single" w:sz="4" w:space="0" w:color="808080"/>
            </w:tcBorders>
            <w:shd w:val="clear" w:color="auto" w:fill="auto"/>
            <w:noWrap/>
            <w:vAlign w:val="bottom"/>
            <w:hideMark/>
          </w:tcPr>
          <w:p w14:paraId="3D9AD1B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80" w:type="dxa"/>
            <w:tcBorders>
              <w:top w:val="nil"/>
              <w:left w:val="nil"/>
              <w:bottom w:val="single" w:sz="4" w:space="0" w:color="808080"/>
              <w:right w:val="single" w:sz="4" w:space="0" w:color="808080"/>
            </w:tcBorders>
            <w:shd w:val="clear" w:color="auto" w:fill="auto"/>
            <w:noWrap/>
            <w:vAlign w:val="bottom"/>
            <w:hideMark/>
          </w:tcPr>
          <w:p w14:paraId="776C946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1045" w:type="dxa"/>
            <w:tcBorders>
              <w:top w:val="nil"/>
              <w:left w:val="nil"/>
              <w:bottom w:val="single" w:sz="4" w:space="0" w:color="808080"/>
              <w:right w:val="single" w:sz="4" w:space="0" w:color="auto"/>
            </w:tcBorders>
            <w:shd w:val="clear" w:color="auto" w:fill="auto"/>
            <w:noWrap/>
            <w:vAlign w:val="bottom"/>
            <w:hideMark/>
          </w:tcPr>
          <w:p w14:paraId="1B86FAD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64CEA349"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A5412B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Examination Fee</w:t>
            </w:r>
          </w:p>
        </w:tc>
        <w:tc>
          <w:tcPr>
            <w:tcW w:w="1005" w:type="dxa"/>
            <w:tcBorders>
              <w:top w:val="nil"/>
              <w:left w:val="nil"/>
              <w:bottom w:val="single" w:sz="4" w:space="0" w:color="808080"/>
              <w:right w:val="single" w:sz="4" w:space="0" w:color="808080"/>
            </w:tcBorders>
            <w:shd w:val="clear" w:color="auto" w:fill="auto"/>
            <w:noWrap/>
            <w:vAlign w:val="bottom"/>
            <w:hideMark/>
          </w:tcPr>
          <w:p w14:paraId="565F54A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80" w:type="dxa"/>
            <w:tcBorders>
              <w:top w:val="nil"/>
              <w:left w:val="nil"/>
              <w:bottom w:val="single" w:sz="4" w:space="0" w:color="808080"/>
              <w:right w:val="single" w:sz="4" w:space="0" w:color="808080"/>
            </w:tcBorders>
            <w:shd w:val="clear" w:color="auto" w:fill="auto"/>
            <w:noWrap/>
            <w:vAlign w:val="bottom"/>
            <w:hideMark/>
          </w:tcPr>
          <w:p w14:paraId="223F07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1045" w:type="dxa"/>
            <w:tcBorders>
              <w:top w:val="nil"/>
              <w:left w:val="nil"/>
              <w:bottom w:val="single" w:sz="4" w:space="0" w:color="808080"/>
              <w:right w:val="single" w:sz="4" w:space="0" w:color="auto"/>
            </w:tcBorders>
            <w:shd w:val="clear" w:color="auto" w:fill="auto"/>
            <w:noWrap/>
            <w:vAlign w:val="bottom"/>
            <w:hideMark/>
          </w:tcPr>
          <w:p w14:paraId="66FF222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2ACC36F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65B154A"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Issue Fee</w:t>
            </w:r>
          </w:p>
        </w:tc>
        <w:tc>
          <w:tcPr>
            <w:tcW w:w="1005" w:type="dxa"/>
            <w:tcBorders>
              <w:top w:val="nil"/>
              <w:left w:val="nil"/>
              <w:bottom w:val="single" w:sz="4" w:space="0" w:color="808080"/>
              <w:right w:val="single" w:sz="4" w:space="0" w:color="808080"/>
            </w:tcBorders>
            <w:shd w:val="clear" w:color="auto" w:fill="auto"/>
            <w:noWrap/>
            <w:vAlign w:val="bottom"/>
            <w:hideMark/>
          </w:tcPr>
          <w:p w14:paraId="4F4C95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80" w:type="dxa"/>
            <w:tcBorders>
              <w:top w:val="nil"/>
              <w:left w:val="nil"/>
              <w:bottom w:val="single" w:sz="4" w:space="0" w:color="808080"/>
              <w:right w:val="single" w:sz="4" w:space="0" w:color="808080"/>
            </w:tcBorders>
            <w:shd w:val="clear" w:color="auto" w:fill="auto"/>
            <w:noWrap/>
            <w:vAlign w:val="bottom"/>
            <w:hideMark/>
          </w:tcPr>
          <w:p w14:paraId="4817910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1045" w:type="dxa"/>
            <w:tcBorders>
              <w:top w:val="nil"/>
              <w:left w:val="nil"/>
              <w:bottom w:val="single" w:sz="4" w:space="0" w:color="808080"/>
              <w:right w:val="single" w:sz="4" w:space="0" w:color="auto"/>
            </w:tcBorders>
            <w:shd w:val="clear" w:color="auto" w:fill="auto"/>
            <w:noWrap/>
            <w:vAlign w:val="bottom"/>
            <w:hideMark/>
          </w:tcPr>
          <w:p w14:paraId="4B23785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71F97EF2"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7654C4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Issue Fee</w:t>
            </w:r>
          </w:p>
        </w:tc>
        <w:tc>
          <w:tcPr>
            <w:tcW w:w="1005" w:type="dxa"/>
            <w:tcBorders>
              <w:top w:val="nil"/>
              <w:left w:val="nil"/>
              <w:bottom w:val="single" w:sz="4" w:space="0" w:color="808080"/>
              <w:right w:val="single" w:sz="4" w:space="0" w:color="808080"/>
            </w:tcBorders>
            <w:shd w:val="clear" w:color="auto" w:fill="auto"/>
            <w:noWrap/>
            <w:vAlign w:val="bottom"/>
            <w:hideMark/>
          </w:tcPr>
          <w:p w14:paraId="042C935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80" w:type="dxa"/>
            <w:tcBorders>
              <w:top w:val="nil"/>
              <w:left w:val="nil"/>
              <w:bottom w:val="single" w:sz="4" w:space="0" w:color="808080"/>
              <w:right w:val="single" w:sz="4" w:space="0" w:color="808080"/>
            </w:tcBorders>
            <w:shd w:val="clear" w:color="auto" w:fill="auto"/>
            <w:noWrap/>
            <w:vAlign w:val="bottom"/>
            <w:hideMark/>
          </w:tcPr>
          <w:p w14:paraId="3D1C5B9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1045" w:type="dxa"/>
            <w:tcBorders>
              <w:top w:val="nil"/>
              <w:left w:val="nil"/>
              <w:bottom w:val="single" w:sz="4" w:space="0" w:color="808080"/>
              <w:right w:val="single" w:sz="4" w:space="0" w:color="auto"/>
            </w:tcBorders>
            <w:shd w:val="clear" w:color="auto" w:fill="auto"/>
            <w:noWrap/>
            <w:vAlign w:val="bottom"/>
            <w:hideMark/>
          </w:tcPr>
          <w:p w14:paraId="03F1E5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2320C7A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B87F96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Issue Fee</w:t>
            </w:r>
          </w:p>
        </w:tc>
        <w:tc>
          <w:tcPr>
            <w:tcW w:w="1005" w:type="dxa"/>
            <w:tcBorders>
              <w:top w:val="nil"/>
              <w:left w:val="nil"/>
              <w:bottom w:val="single" w:sz="4" w:space="0" w:color="808080"/>
              <w:right w:val="single" w:sz="4" w:space="0" w:color="808080"/>
            </w:tcBorders>
            <w:shd w:val="clear" w:color="auto" w:fill="auto"/>
            <w:noWrap/>
            <w:vAlign w:val="bottom"/>
            <w:hideMark/>
          </w:tcPr>
          <w:p w14:paraId="7A77EF6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80" w:type="dxa"/>
            <w:tcBorders>
              <w:top w:val="nil"/>
              <w:left w:val="nil"/>
              <w:bottom w:val="single" w:sz="4" w:space="0" w:color="808080"/>
              <w:right w:val="single" w:sz="4" w:space="0" w:color="808080"/>
            </w:tcBorders>
            <w:shd w:val="clear" w:color="auto" w:fill="auto"/>
            <w:noWrap/>
            <w:vAlign w:val="bottom"/>
            <w:hideMark/>
          </w:tcPr>
          <w:p w14:paraId="662866C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1045" w:type="dxa"/>
            <w:tcBorders>
              <w:top w:val="nil"/>
              <w:left w:val="nil"/>
              <w:bottom w:val="single" w:sz="4" w:space="0" w:color="808080"/>
              <w:right w:val="single" w:sz="4" w:space="0" w:color="auto"/>
            </w:tcBorders>
            <w:shd w:val="clear" w:color="auto" w:fill="auto"/>
            <w:noWrap/>
            <w:vAlign w:val="bottom"/>
            <w:hideMark/>
          </w:tcPr>
          <w:p w14:paraId="36FD011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0309779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B97E66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Issue Fee</w:t>
            </w:r>
          </w:p>
        </w:tc>
        <w:tc>
          <w:tcPr>
            <w:tcW w:w="1005" w:type="dxa"/>
            <w:tcBorders>
              <w:top w:val="nil"/>
              <w:left w:val="nil"/>
              <w:bottom w:val="single" w:sz="4" w:space="0" w:color="808080"/>
              <w:right w:val="single" w:sz="4" w:space="0" w:color="808080"/>
            </w:tcBorders>
            <w:shd w:val="clear" w:color="auto" w:fill="auto"/>
            <w:noWrap/>
            <w:vAlign w:val="bottom"/>
            <w:hideMark/>
          </w:tcPr>
          <w:p w14:paraId="4D6FA32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80" w:type="dxa"/>
            <w:tcBorders>
              <w:top w:val="nil"/>
              <w:left w:val="nil"/>
              <w:bottom w:val="single" w:sz="4" w:space="0" w:color="808080"/>
              <w:right w:val="single" w:sz="4" w:space="0" w:color="808080"/>
            </w:tcBorders>
            <w:shd w:val="clear" w:color="auto" w:fill="auto"/>
            <w:noWrap/>
            <w:vAlign w:val="bottom"/>
            <w:hideMark/>
          </w:tcPr>
          <w:p w14:paraId="4ED250C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1045" w:type="dxa"/>
            <w:tcBorders>
              <w:top w:val="nil"/>
              <w:left w:val="nil"/>
              <w:bottom w:val="single" w:sz="4" w:space="0" w:color="808080"/>
              <w:right w:val="single" w:sz="4" w:space="0" w:color="auto"/>
            </w:tcBorders>
            <w:shd w:val="clear" w:color="auto" w:fill="auto"/>
            <w:noWrap/>
            <w:vAlign w:val="bottom"/>
            <w:hideMark/>
          </w:tcPr>
          <w:p w14:paraId="7570CA3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32CA28A1"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bottom"/>
            <w:hideMark/>
          </w:tcPr>
          <w:p w14:paraId="1D3EBCB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the Delayed Payment of the Fee for Maintaining a Patent in Force</w:t>
            </w:r>
          </w:p>
        </w:tc>
        <w:tc>
          <w:tcPr>
            <w:tcW w:w="1005" w:type="dxa"/>
            <w:tcBorders>
              <w:top w:val="nil"/>
              <w:left w:val="nil"/>
              <w:bottom w:val="single" w:sz="4" w:space="0" w:color="808080"/>
              <w:right w:val="single" w:sz="4" w:space="0" w:color="808080"/>
            </w:tcBorders>
            <w:shd w:val="clear" w:color="auto" w:fill="auto"/>
            <w:noWrap/>
            <w:vAlign w:val="bottom"/>
            <w:hideMark/>
          </w:tcPr>
          <w:p w14:paraId="0AD9B96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5DAA92D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73D0F8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7AB9A8AC"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0856AA7" w14:textId="3534ABB6"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Continued Examination (RCE) </w:t>
            </w:r>
            <w:r w:rsidR="00ED486F" w:rsidRPr="00C02A31">
              <w:rPr>
                <w:rFonts w:eastAsia="Times New Roman"/>
                <w:color w:val="000000"/>
                <w:sz w:val="20"/>
                <w:szCs w:val="16"/>
              </w:rPr>
              <w:t>–</w:t>
            </w:r>
            <w:r w:rsidRPr="003A42E9">
              <w:rPr>
                <w:rFonts w:eastAsia="Times New Roman"/>
                <w:color w:val="000000"/>
                <w:sz w:val="22"/>
              </w:rPr>
              <w:t xml:space="preserve"> 1st Request (</w:t>
            </w:r>
            <w:r w:rsidRPr="0045605B">
              <w:rPr>
                <w:rFonts w:eastAsia="Times New Roman"/>
                <w:i/>
                <w:color w:val="000000"/>
                <w:sz w:val="22"/>
              </w:rPr>
              <w:t>see</w:t>
            </w:r>
            <w:r w:rsidRPr="003A42E9">
              <w:rPr>
                <w:rFonts w:eastAsia="Times New Roman"/>
                <w:color w:val="000000"/>
                <w:sz w:val="22"/>
              </w:rPr>
              <w:t xml:space="preserve"> 37 CFR 1.114)</w:t>
            </w:r>
          </w:p>
        </w:tc>
        <w:tc>
          <w:tcPr>
            <w:tcW w:w="1005" w:type="dxa"/>
            <w:tcBorders>
              <w:top w:val="nil"/>
              <w:left w:val="nil"/>
              <w:bottom w:val="single" w:sz="4" w:space="0" w:color="808080"/>
              <w:right w:val="single" w:sz="4" w:space="0" w:color="808080"/>
            </w:tcBorders>
            <w:shd w:val="clear" w:color="auto" w:fill="auto"/>
            <w:noWrap/>
            <w:vAlign w:val="bottom"/>
            <w:hideMark/>
          </w:tcPr>
          <w:p w14:paraId="69594B0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80" w:type="dxa"/>
            <w:tcBorders>
              <w:top w:val="nil"/>
              <w:left w:val="nil"/>
              <w:bottom w:val="single" w:sz="4" w:space="0" w:color="808080"/>
              <w:right w:val="single" w:sz="4" w:space="0" w:color="808080"/>
            </w:tcBorders>
            <w:shd w:val="clear" w:color="auto" w:fill="auto"/>
            <w:noWrap/>
            <w:vAlign w:val="bottom"/>
            <w:hideMark/>
          </w:tcPr>
          <w:p w14:paraId="21A12F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1045" w:type="dxa"/>
            <w:tcBorders>
              <w:top w:val="nil"/>
              <w:left w:val="nil"/>
              <w:bottom w:val="single" w:sz="4" w:space="0" w:color="808080"/>
              <w:right w:val="single" w:sz="4" w:space="0" w:color="auto"/>
            </w:tcBorders>
            <w:shd w:val="clear" w:color="auto" w:fill="auto"/>
            <w:noWrap/>
            <w:vAlign w:val="bottom"/>
            <w:hideMark/>
          </w:tcPr>
          <w:p w14:paraId="3FA3672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549AD19C"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F88B656" w14:textId="40AC258E"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Continued Examination (RCE) </w:t>
            </w:r>
            <w:r w:rsidR="00ED486F" w:rsidRPr="00C02A31">
              <w:rPr>
                <w:rFonts w:eastAsia="Times New Roman"/>
                <w:color w:val="000000"/>
                <w:sz w:val="20"/>
                <w:szCs w:val="16"/>
              </w:rPr>
              <w:t>–</w:t>
            </w:r>
            <w:r w:rsidRPr="003A42E9">
              <w:rPr>
                <w:rFonts w:eastAsia="Times New Roman"/>
                <w:color w:val="000000"/>
                <w:sz w:val="22"/>
              </w:rPr>
              <w:t xml:space="preserve"> 2nd and Subsequent Request (</w:t>
            </w:r>
            <w:r w:rsidRPr="0045605B">
              <w:rPr>
                <w:rFonts w:eastAsia="Times New Roman"/>
                <w:i/>
                <w:color w:val="000000"/>
                <w:sz w:val="22"/>
              </w:rPr>
              <w:t>see</w:t>
            </w:r>
            <w:r w:rsidRPr="003A42E9">
              <w:rPr>
                <w:rFonts w:eastAsia="Times New Roman"/>
                <w:color w:val="000000"/>
                <w:sz w:val="22"/>
              </w:rPr>
              <w:t xml:space="preserve"> 37 CFR 1.114)</w:t>
            </w:r>
          </w:p>
        </w:tc>
        <w:tc>
          <w:tcPr>
            <w:tcW w:w="1005" w:type="dxa"/>
            <w:tcBorders>
              <w:top w:val="nil"/>
              <w:left w:val="nil"/>
              <w:bottom w:val="single" w:sz="4" w:space="0" w:color="808080"/>
              <w:right w:val="single" w:sz="4" w:space="0" w:color="808080"/>
            </w:tcBorders>
            <w:shd w:val="clear" w:color="auto" w:fill="auto"/>
            <w:noWrap/>
            <w:vAlign w:val="bottom"/>
            <w:hideMark/>
          </w:tcPr>
          <w:p w14:paraId="7AC7D1C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$1,322</w:t>
            </w:r>
          </w:p>
        </w:tc>
        <w:tc>
          <w:tcPr>
            <w:tcW w:w="1080" w:type="dxa"/>
            <w:tcBorders>
              <w:top w:val="nil"/>
              <w:left w:val="nil"/>
              <w:bottom w:val="single" w:sz="4" w:space="0" w:color="808080"/>
              <w:right w:val="single" w:sz="4" w:space="0" w:color="808080"/>
            </w:tcBorders>
            <w:shd w:val="clear" w:color="auto" w:fill="auto"/>
            <w:noWrap/>
            <w:vAlign w:val="bottom"/>
            <w:hideMark/>
          </w:tcPr>
          <w:p w14:paraId="5EC8165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$1,310</w:t>
            </w:r>
          </w:p>
        </w:tc>
        <w:tc>
          <w:tcPr>
            <w:tcW w:w="1045" w:type="dxa"/>
            <w:tcBorders>
              <w:top w:val="nil"/>
              <w:left w:val="nil"/>
              <w:bottom w:val="single" w:sz="4" w:space="0" w:color="808080"/>
              <w:right w:val="single" w:sz="4" w:space="0" w:color="auto"/>
            </w:tcBorders>
            <w:shd w:val="clear" w:color="auto" w:fill="auto"/>
            <w:noWrap/>
            <w:vAlign w:val="bottom"/>
            <w:hideMark/>
          </w:tcPr>
          <w:p w14:paraId="3D0DC71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$1,540</w:t>
            </w:r>
          </w:p>
        </w:tc>
      </w:tr>
      <w:tr w:rsidR="00873D48" w:rsidRPr="00E744C9" w14:paraId="250F55E2"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52681FD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Other Publication Processing Fee</w:t>
            </w:r>
          </w:p>
        </w:tc>
        <w:tc>
          <w:tcPr>
            <w:tcW w:w="1005" w:type="dxa"/>
            <w:tcBorders>
              <w:top w:val="nil"/>
              <w:left w:val="nil"/>
              <w:bottom w:val="single" w:sz="4" w:space="0" w:color="808080"/>
              <w:right w:val="single" w:sz="4" w:space="0" w:color="808080"/>
            </w:tcBorders>
            <w:shd w:val="clear" w:color="auto" w:fill="auto"/>
            <w:noWrap/>
            <w:vAlign w:val="bottom"/>
            <w:hideMark/>
          </w:tcPr>
          <w:p w14:paraId="7F9B6B7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w:t>
            </w:r>
          </w:p>
        </w:tc>
        <w:tc>
          <w:tcPr>
            <w:tcW w:w="1080" w:type="dxa"/>
            <w:tcBorders>
              <w:top w:val="nil"/>
              <w:left w:val="nil"/>
              <w:bottom w:val="single" w:sz="4" w:space="0" w:color="808080"/>
              <w:right w:val="single" w:sz="4" w:space="0" w:color="808080"/>
            </w:tcBorders>
            <w:shd w:val="clear" w:color="auto" w:fill="auto"/>
            <w:noWrap/>
            <w:vAlign w:val="bottom"/>
            <w:hideMark/>
          </w:tcPr>
          <w:p w14:paraId="087618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w:t>
            </w:r>
          </w:p>
        </w:tc>
        <w:tc>
          <w:tcPr>
            <w:tcW w:w="1045" w:type="dxa"/>
            <w:tcBorders>
              <w:top w:val="nil"/>
              <w:left w:val="nil"/>
              <w:bottom w:val="single" w:sz="4" w:space="0" w:color="808080"/>
              <w:right w:val="single" w:sz="4" w:space="0" w:color="auto"/>
            </w:tcBorders>
            <w:shd w:val="clear" w:color="auto" w:fill="auto"/>
            <w:noWrap/>
            <w:vAlign w:val="bottom"/>
            <w:hideMark/>
          </w:tcPr>
          <w:p w14:paraId="35A5648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w:t>
            </w:r>
          </w:p>
        </w:tc>
      </w:tr>
      <w:tr w:rsidR="00873D48" w:rsidRPr="00E744C9" w14:paraId="73D1AF4D"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585E7EB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Voluntary Publication or Republication </w:t>
            </w:r>
          </w:p>
        </w:tc>
        <w:tc>
          <w:tcPr>
            <w:tcW w:w="1005" w:type="dxa"/>
            <w:tcBorders>
              <w:top w:val="nil"/>
              <w:left w:val="nil"/>
              <w:bottom w:val="single" w:sz="4" w:space="0" w:color="808080"/>
              <w:right w:val="single" w:sz="4" w:space="0" w:color="808080"/>
            </w:tcBorders>
            <w:shd w:val="clear" w:color="auto" w:fill="auto"/>
            <w:noWrap/>
            <w:vAlign w:val="bottom"/>
            <w:hideMark/>
          </w:tcPr>
          <w:p w14:paraId="3C30147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1B8EC95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4FCFD95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68B78BF5"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E3F0ED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lastRenderedPageBreak/>
              <w:t xml:space="preserve">Request for Expedited Examination of a Design Application </w:t>
            </w:r>
          </w:p>
        </w:tc>
        <w:tc>
          <w:tcPr>
            <w:tcW w:w="1005" w:type="dxa"/>
            <w:tcBorders>
              <w:top w:val="nil"/>
              <w:left w:val="nil"/>
              <w:bottom w:val="single" w:sz="4" w:space="0" w:color="808080"/>
              <w:right w:val="single" w:sz="4" w:space="0" w:color="808080"/>
            </w:tcBorders>
            <w:shd w:val="clear" w:color="auto" w:fill="auto"/>
            <w:noWrap/>
            <w:vAlign w:val="bottom"/>
            <w:hideMark/>
          </w:tcPr>
          <w:p w14:paraId="642A11B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3CF6AD1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5E5B1EC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42F3BCD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4811888"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Processing Fee for Provisional Applications </w:t>
            </w:r>
          </w:p>
        </w:tc>
        <w:tc>
          <w:tcPr>
            <w:tcW w:w="1005" w:type="dxa"/>
            <w:tcBorders>
              <w:top w:val="nil"/>
              <w:left w:val="nil"/>
              <w:bottom w:val="single" w:sz="4" w:space="0" w:color="808080"/>
              <w:right w:val="single" w:sz="4" w:space="0" w:color="808080"/>
            </w:tcBorders>
            <w:shd w:val="clear" w:color="auto" w:fill="auto"/>
            <w:noWrap/>
            <w:vAlign w:val="bottom"/>
            <w:hideMark/>
          </w:tcPr>
          <w:p w14:paraId="4797142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w:t>
            </w:r>
          </w:p>
        </w:tc>
        <w:tc>
          <w:tcPr>
            <w:tcW w:w="1080" w:type="dxa"/>
            <w:tcBorders>
              <w:top w:val="nil"/>
              <w:left w:val="nil"/>
              <w:bottom w:val="single" w:sz="4" w:space="0" w:color="808080"/>
              <w:right w:val="single" w:sz="4" w:space="0" w:color="808080"/>
            </w:tcBorders>
            <w:shd w:val="clear" w:color="auto" w:fill="auto"/>
            <w:noWrap/>
            <w:vAlign w:val="bottom"/>
            <w:hideMark/>
          </w:tcPr>
          <w:p w14:paraId="09EC70C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w:t>
            </w:r>
          </w:p>
        </w:tc>
        <w:tc>
          <w:tcPr>
            <w:tcW w:w="1045" w:type="dxa"/>
            <w:tcBorders>
              <w:top w:val="nil"/>
              <w:left w:val="nil"/>
              <w:bottom w:val="single" w:sz="4" w:space="0" w:color="808080"/>
              <w:right w:val="single" w:sz="4" w:space="0" w:color="auto"/>
            </w:tcBorders>
            <w:shd w:val="clear" w:color="auto" w:fill="auto"/>
            <w:noWrap/>
            <w:vAlign w:val="bottom"/>
            <w:hideMark/>
          </w:tcPr>
          <w:p w14:paraId="4EAFA25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w:t>
            </w:r>
          </w:p>
        </w:tc>
      </w:tr>
      <w:tr w:rsidR="00873D48" w:rsidRPr="00E744C9" w14:paraId="4A6BF85E"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BA0912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Filing a Submission After Final Rejection (</w:t>
            </w:r>
            <w:r w:rsidRPr="0045605B">
              <w:rPr>
                <w:rFonts w:eastAsia="Times New Roman"/>
                <w:i/>
                <w:color w:val="000000"/>
                <w:sz w:val="22"/>
              </w:rPr>
              <w:t>see</w:t>
            </w:r>
            <w:r w:rsidRPr="003A42E9">
              <w:rPr>
                <w:rFonts w:eastAsia="Times New Roman"/>
                <w:color w:val="000000"/>
                <w:sz w:val="22"/>
              </w:rPr>
              <w:t xml:space="preserve"> 37 CFR 1.129(a)) </w:t>
            </w:r>
          </w:p>
        </w:tc>
        <w:tc>
          <w:tcPr>
            <w:tcW w:w="1005" w:type="dxa"/>
            <w:tcBorders>
              <w:top w:val="nil"/>
              <w:left w:val="nil"/>
              <w:bottom w:val="single" w:sz="4" w:space="0" w:color="808080"/>
              <w:right w:val="single" w:sz="4" w:space="0" w:color="808080"/>
            </w:tcBorders>
            <w:shd w:val="clear" w:color="auto" w:fill="auto"/>
            <w:noWrap/>
            <w:vAlign w:val="bottom"/>
            <w:hideMark/>
          </w:tcPr>
          <w:p w14:paraId="79EC264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80" w:type="dxa"/>
            <w:tcBorders>
              <w:top w:val="nil"/>
              <w:left w:val="nil"/>
              <w:bottom w:val="single" w:sz="4" w:space="0" w:color="808080"/>
              <w:right w:val="single" w:sz="4" w:space="0" w:color="808080"/>
            </w:tcBorders>
            <w:shd w:val="clear" w:color="auto" w:fill="auto"/>
            <w:noWrap/>
            <w:vAlign w:val="bottom"/>
            <w:hideMark/>
          </w:tcPr>
          <w:p w14:paraId="73847D3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1045" w:type="dxa"/>
            <w:tcBorders>
              <w:top w:val="nil"/>
              <w:left w:val="nil"/>
              <w:bottom w:val="single" w:sz="4" w:space="0" w:color="808080"/>
              <w:right w:val="single" w:sz="4" w:space="0" w:color="auto"/>
            </w:tcBorders>
            <w:shd w:val="clear" w:color="auto" w:fill="auto"/>
            <w:noWrap/>
            <w:vAlign w:val="bottom"/>
            <w:hideMark/>
          </w:tcPr>
          <w:p w14:paraId="3CC41BD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37EAAF7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tcPr>
          <w:p w14:paraId="2B24070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Each Additional Invention to be Examined (</w:t>
            </w:r>
            <w:r w:rsidRPr="0045605B">
              <w:rPr>
                <w:rFonts w:eastAsia="Times New Roman"/>
                <w:i/>
                <w:color w:val="000000"/>
                <w:sz w:val="22"/>
              </w:rPr>
              <w:t>see</w:t>
            </w:r>
            <w:r w:rsidRPr="003A42E9">
              <w:rPr>
                <w:rFonts w:eastAsia="Times New Roman"/>
                <w:color w:val="000000"/>
                <w:sz w:val="22"/>
              </w:rPr>
              <w:t xml:space="preserve"> 37 CFR 1.129(b)) </w:t>
            </w:r>
          </w:p>
        </w:tc>
        <w:tc>
          <w:tcPr>
            <w:tcW w:w="1005" w:type="dxa"/>
            <w:tcBorders>
              <w:top w:val="nil"/>
              <w:left w:val="nil"/>
              <w:bottom w:val="single" w:sz="4" w:space="0" w:color="808080"/>
              <w:right w:val="single" w:sz="4" w:space="0" w:color="808080"/>
            </w:tcBorders>
            <w:shd w:val="clear" w:color="auto" w:fill="auto"/>
            <w:noWrap/>
            <w:vAlign w:val="bottom"/>
          </w:tcPr>
          <w:p w14:paraId="202DE84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80" w:type="dxa"/>
            <w:tcBorders>
              <w:top w:val="nil"/>
              <w:left w:val="nil"/>
              <w:bottom w:val="single" w:sz="4" w:space="0" w:color="808080"/>
              <w:right w:val="single" w:sz="4" w:space="0" w:color="808080"/>
            </w:tcBorders>
            <w:shd w:val="clear" w:color="auto" w:fill="auto"/>
            <w:noWrap/>
            <w:vAlign w:val="bottom"/>
          </w:tcPr>
          <w:p w14:paraId="1C343AF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1045" w:type="dxa"/>
            <w:tcBorders>
              <w:top w:val="nil"/>
              <w:left w:val="nil"/>
              <w:bottom w:val="single" w:sz="4" w:space="0" w:color="808080"/>
              <w:right w:val="single" w:sz="4" w:space="0" w:color="auto"/>
            </w:tcBorders>
            <w:shd w:val="clear" w:color="auto" w:fill="auto"/>
            <w:noWrap/>
            <w:vAlign w:val="bottom"/>
          </w:tcPr>
          <w:p w14:paraId="1AC5F8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7BEA1107"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159C07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Correction</w:t>
            </w:r>
          </w:p>
        </w:tc>
        <w:tc>
          <w:tcPr>
            <w:tcW w:w="1005" w:type="dxa"/>
            <w:tcBorders>
              <w:top w:val="nil"/>
              <w:left w:val="nil"/>
              <w:bottom w:val="single" w:sz="4" w:space="0" w:color="808080"/>
              <w:right w:val="single" w:sz="4" w:space="0" w:color="808080"/>
            </w:tcBorders>
            <w:shd w:val="clear" w:color="auto" w:fill="auto"/>
            <w:noWrap/>
            <w:vAlign w:val="bottom"/>
            <w:hideMark/>
          </w:tcPr>
          <w:p w14:paraId="2B389DF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$69</w:t>
            </w:r>
          </w:p>
        </w:tc>
        <w:tc>
          <w:tcPr>
            <w:tcW w:w="1080" w:type="dxa"/>
            <w:tcBorders>
              <w:top w:val="nil"/>
              <w:left w:val="nil"/>
              <w:bottom w:val="single" w:sz="4" w:space="0" w:color="808080"/>
              <w:right w:val="single" w:sz="4" w:space="0" w:color="808080"/>
            </w:tcBorders>
            <w:shd w:val="clear" w:color="auto" w:fill="auto"/>
            <w:noWrap/>
            <w:vAlign w:val="bottom"/>
            <w:hideMark/>
          </w:tcPr>
          <w:p w14:paraId="3610202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$74</w:t>
            </w:r>
          </w:p>
        </w:tc>
        <w:tc>
          <w:tcPr>
            <w:tcW w:w="1045" w:type="dxa"/>
            <w:tcBorders>
              <w:top w:val="nil"/>
              <w:left w:val="nil"/>
              <w:bottom w:val="single" w:sz="4" w:space="0" w:color="808080"/>
              <w:right w:val="single" w:sz="4" w:space="0" w:color="auto"/>
            </w:tcBorders>
            <w:shd w:val="clear" w:color="auto" w:fill="auto"/>
            <w:noWrap/>
            <w:vAlign w:val="bottom"/>
            <w:hideMark/>
          </w:tcPr>
          <w:p w14:paraId="23AE972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$93</w:t>
            </w:r>
          </w:p>
        </w:tc>
      </w:tr>
      <w:tr w:rsidR="00873D48" w:rsidRPr="00E744C9" w14:paraId="41557901"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5D9C3386" w14:textId="5B3110BE"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w:t>
            </w:r>
            <w:r w:rsidRPr="0045605B">
              <w:rPr>
                <w:rFonts w:eastAsia="Times New Roman"/>
                <w:i/>
                <w:color w:val="000000"/>
                <w:sz w:val="22"/>
              </w:rPr>
              <w:t>Ex Parte</w:t>
            </w:r>
            <w:r w:rsidRPr="003A42E9">
              <w:rPr>
                <w:rFonts w:eastAsia="Times New Roman"/>
                <w:color w:val="000000"/>
                <w:sz w:val="22"/>
              </w:rPr>
              <w:t xml:space="preserve"> Reexamination</w:t>
            </w:r>
          </w:p>
        </w:tc>
        <w:tc>
          <w:tcPr>
            <w:tcW w:w="1005" w:type="dxa"/>
            <w:tcBorders>
              <w:top w:val="nil"/>
              <w:left w:val="nil"/>
              <w:bottom w:val="single" w:sz="4" w:space="0" w:color="808080"/>
              <w:right w:val="single" w:sz="4" w:space="0" w:color="808080"/>
            </w:tcBorders>
            <w:shd w:val="clear" w:color="auto" w:fill="auto"/>
            <w:noWrap/>
            <w:vAlign w:val="bottom"/>
            <w:hideMark/>
          </w:tcPr>
          <w:p w14:paraId="4C7190C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$26,046</w:t>
            </w:r>
          </w:p>
        </w:tc>
        <w:tc>
          <w:tcPr>
            <w:tcW w:w="1080" w:type="dxa"/>
            <w:tcBorders>
              <w:top w:val="nil"/>
              <w:left w:val="nil"/>
              <w:bottom w:val="single" w:sz="4" w:space="0" w:color="808080"/>
              <w:right w:val="single" w:sz="4" w:space="0" w:color="808080"/>
            </w:tcBorders>
            <w:shd w:val="clear" w:color="auto" w:fill="auto"/>
            <w:noWrap/>
            <w:vAlign w:val="bottom"/>
            <w:hideMark/>
          </w:tcPr>
          <w:p w14:paraId="3BCC91E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$28,503</w:t>
            </w:r>
          </w:p>
        </w:tc>
        <w:tc>
          <w:tcPr>
            <w:tcW w:w="1045" w:type="dxa"/>
            <w:tcBorders>
              <w:top w:val="nil"/>
              <w:left w:val="nil"/>
              <w:bottom w:val="single" w:sz="4" w:space="0" w:color="808080"/>
              <w:right w:val="single" w:sz="4" w:space="0" w:color="auto"/>
            </w:tcBorders>
            <w:shd w:val="clear" w:color="auto" w:fill="auto"/>
            <w:noWrap/>
            <w:vAlign w:val="bottom"/>
            <w:hideMark/>
          </w:tcPr>
          <w:p w14:paraId="3206938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$23,288</w:t>
            </w:r>
          </w:p>
        </w:tc>
      </w:tr>
      <w:tr w:rsidR="00873D48" w:rsidRPr="00E744C9" w14:paraId="56E1A37A"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70FFD9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Request for Supplemental Examination</w:t>
            </w:r>
          </w:p>
        </w:tc>
        <w:tc>
          <w:tcPr>
            <w:tcW w:w="1005" w:type="dxa"/>
            <w:tcBorders>
              <w:top w:val="nil"/>
              <w:left w:val="nil"/>
              <w:bottom w:val="single" w:sz="4" w:space="0" w:color="808080"/>
              <w:right w:val="single" w:sz="4" w:space="0" w:color="808080"/>
            </w:tcBorders>
            <w:shd w:val="clear" w:color="auto" w:fill="auto"/>
            <w:noWrap/>
            <w:vAlign w:val="bottom"/>
            <w:hideMark/>
          </w:tcPr>
          <w:p w14:paraId="0B808F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$5,490</w:t>
            </w:r>
          </w:p>
        </w:tc>
        <w:tc>
          <w:tcPr>
            <w:tcW w:w="1080" w:type="dxa"/>
            <w:tcBorders>
              <w:top w:val="nil"/>
              <w:left w:val="nil"/>
              <w:bottom w:val="single" w:sz="4" w:space="0" w:color="808080"/>
              <w:right w:val="single" w:sz="4" w:space="0" w:color="808080"/>
            </w:tcBorders>
            <w:shd w:val="clear" w:color="auto" w:fill="auto"/>
            <w:noWrap/>
            <w:vAlign w:val="bottom"/>
            <w:hideMark/>
          </w:tcPr>
          <w:p w14:paraId="5DFDCA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$5,445</w:t>
            </w:r>
          </w:p>
        </w:tc>
        <w:tc>
          <w:tcPr>
            <w:tcW w:w="1045" w:type="dxa"/>
            <w:tcBorders>
              <w:top w:val="nil"/>
              <w:left w:val="nil"/>
              <w:bottom w:val="single" w:sz="4" w:space="0" w:color="808080"/>
              <w:right w:val="single" w:sz="4" w:space="0" w:color="auto"/>
            </w:tcBorders>
            <w:shd w:val="clear" w:color="auto" w:fill="auto"/>
            <w:noWrap/>
            <w:vAlign w:val="bottom"/>
            <w:hideMark/>
          </w:tcPr>
          <w:p w14:paraId="6C4CBC5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$6,224</w:t>
            </w:r>
          </w:p>
        </w:tc>
      </w:tr>
      <w:tr w:rsidR="00873D48" w:rsidRPr="00E744C9" w14:paraId="5586472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9496BB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Reexamination Ordered as a Result of Supplemental Examination</w:t>
            </w:r>
          </w:p>
        </w:tc>
        <w:tc>
          <w:tcPr>
            <w:tcW w:w="1005" w:type="dxa"/>
            <w:tcBorders>
              <w:top w:val="nil"/>
              <w:left w:val="nil"/>
              <w:bottom w:val="single" w:sz="4" w:space="0" w:color="808080"/>
              <w:right w:val="single" w:sz="4" w:space="0" w:color="808080"/>
            </w:tcBorders>
            <w:shd w:val="clear" w:color="auto" w:fill="auto"/>
            <w:noWrap/>
            <w:vAlign w:val="bottom"/>
            <w:hideMark/>
          </w:tcPr>
          <w:p w14:paraId="00B72B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$26,338</w:t>
            </w:r>
          </w:p>
        </w:tc>
        <w:tc>
          <w:tcPr>
            <w:tcW w:w="1080" w:type="dxa"/>
            <w:tcBorders>
              <w:top w:val="nil"/>
              <w:left w:val="nil"/>
              <w:bottom w:val="single" w:sz="4" w:space="0" w:color="808080"/>
              <w:right w:val="single" w:sz="4" w:space="0" w:color="808080"/>
            </w:tcBorders>
            <w:shd w:val="clear" w:color="auto" w:fill="auto"/>
            <w:noWrap/>
            <w:vAlign w:val="bottom"/>
            <w:hideMark/>
          </w:tcPr>
          <w:p w14:paraId="0E0C67F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$29,140</w:t>
            </w:r>
          </w:p>
        </w:tc>
        <w:tc>
          <w:tcPr>
            <w:tcW w:w="1045" w:type="dxa"/>
            <w:tcBorders>
              <w:top w:val="nil"/>
              <w:left w:val="nil"/>
              <w:bottom w:val="single" w:sz="4" w:space="0" w:color="808080"/>
              <w:right w:val="single" w:sz="4" w:space="0" w:color="auto"/>
            </w:tcBorders>
            <w:shd w:val="clear" w:color="auto" w:fill="auto"/>
            <w:noWrap/>
            <w:vAlign w:val="bottom"/>
            <w:hideMark/>
          </w:tcPr>
          <w:p w14:paraId="0CFCB3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$22,347</w:t>
            </w:r>
          </w:p>
        </w:tc>
      </w:tr>
      <w:tr w:rsidR="00873D48" w:rsidRPr="00E744C9" w14:paraId="1CFB41A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B65A8E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to the Chief Administrative Patent Judge Under 37 CFR 41.3</w:t>
            </w:r>
          </w:p>
        </w:tc>
        <w:tc>
          <w:tcPr>
            <w:tcW w:w="1005" w:type="dxa"/>
            <w:tcBorders>
              <w:top w:val="nil"/>
              <w:left w:val="nil"/>
              <w:bottom w:val="single" w:sz="4" w:space="0" w:color="808080"/>
              <w:right w:val="single" w:sz="4" w:space="0" w:color="808080"/>
            </w:tcBorders>
            <w:shd w:val="clear" w:color="auto" w:fill="auto"/>
            <w:noWrap/>
            <w:vAlign w:val="bottom"/>
            <w:hideMark/>
          </w:tcPr>
          <w:p w14:paraId="260DB1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766850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$4,762</w:t>
            </w:r>
          </w:p>
        </w:tc>
        <w:tc>
          <w:tcPr>
            <w:tcW w:w="1045" w:type="dxa"/>
            <w:tcBorders>
              <w:top w:val="nil"/>
              <w:left w:val="nil"/>
              <w:bottom w:val="single" w:sz="4" w:space="0" w:color="808080"/>
              <w:right w:val="single" w:sz="4" w:space="0" w:color="auto"/>
            </w:tcBorders>
            <w:shd w:val="clear" w:color="auto" w:fill="auto"/>
            <w:noWrap/>
            <w:vAlign w:val="bottom"/>
            <w:hideMark/>
          </w:tcPr>
          <w:p w14:paraId="1AF3FB4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$4,596</w:t>
            </w:r>
          </w:p>
        </w:tc>
      </w:tr>
      <w:tr w:rsidR="00873D48" w:rsidRPr="00E744C9" w14:paraId="1116F27B"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E11CD33"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Notice of Appeal</w:t>
            </w:r>
          </w:p>
        </w:tc>
        <w:tc>
          <w:tcPr>
            <w:tcW w:w="1005" w:type="dxa"/>
            <w:tcBorders>
              <w:top w:val="nil"/>
              <w:left w:val="nil"/>
              <w:bottom w:val="single" w:sz="4" w:space="0" w:color="808080"/>
              <w:right w:val="single" w:sz="4" w:space="0" w:color="808080"/>
            </w:tcBorders>
            <w:shd w:val="clear" w:color="auto" w:fill="auto"/>
            <w:noWrap/>
            <w:vAlign w:val="bottom"/>
            <w:hideMark/>
          </w:tcPr>
          <w:p w14:paraId="3BFA063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01CCC94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$33</w:t>
            </w:r>
          </w:p>
        </w:tc>
        <w:tc>
          <w:tcPr>
            <w:tcW w:w="1045" w:type="dxa"/>
            <w:tcBorders>
              <w:top w:val="nil"/>
              <w:left w:val="nil"/>
              <w:bottom w:val="single" w:sz="4" w:space="0" w:color="808080"/>
              <w:right w:val="single" w:sz="4" w:space="0" w:color="auto"/>
            </w:tcBorders>
            <w:shd w:val="clear" w:color="auto" w:fill="auto"/>
            <w:noWrap/>
            <w:vAlign w:val="bottom"/>
            <w:hideMark/>
          </w:tcPr>
          <w:p w14:paraId="2852F1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$45</w:t>
            </w:r>
          </w:p>
        </w:tc>
      </w:tr>
      <w:tr w:rsidR="00873D48" w:rsidRPr="00E744C9" w14:paraId="06733597"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8610EB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Filing a Brief in Support of an Appeal in an </w:t>
            </w:r>
            <w:r w:rsidRPr="0045605B">
              <w:rPr>
                <w:rFonts w:eastAsia="Times New Roman"/>
                <w:i/>
                <w:color w:val="000000"/>
                <w:sz w:val="22"/>
              </w:rPr>
              <w:t xml:space="preserve">Inter </w:t>
            </w:r>
            <w:proofErr w:type="spellStart"/>
            <w:r w:rsidRPr="0045605B">
              <w:rPr>
                <w:rFonts w:eastAsia="Times New Roman"/>
                <w:i/>
                <w:color w:val="000000"/>
                <w:sz w:val="22"/>
              </w:rPr>
              <w:t>Partes</w:t>
            </w:r>
            <w:proofErr w:type="spellEnd"/>
            <w:r w:rsidRPr="003A42E9">
              <w:rPr>
                <w:rFonts w:eastAsia="Times New Roman"/>
                <w:color w:val="000000"/>
                <w:sz w:val="22"/>
              </w:rPr>
              <w:t xml:space="preserve"> Reexamination Proceeding</w:t>
            </w:r>
          </w:p>
        </w:tc>
        <w:tc>
          <w:tcPr>
            <w:tcW w:w="1005" w:type="dxa"/>
            <w:tcBorders>
              <w:top w:val="nil"/>
              <w:left w:val="nil"/>
              <w:bottom w:val="single" w:sz="4" w:space="0" w:color="808080"/>
              <w:right w:val="single" w:sz="4" w:space="0" w:color="808080"/>
            </w:tcBorders>
            <w:shd w:val="clear" w:color="auto" w:fill="auto"/>
            <w:noWrap/>
            <w:vAlign w:val="bottom"/>
            <w:hideMark/>
          </w:tcPr>
          <w:p w14:paraId="7E7E0E2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44F26E5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$16,545</w:t>
            </w:r>
          </w:p>
        </w:tc>
        <w:tc>
          <w:tcPr>
            <w:tcW w:w="1045" w:type="dxa"/>
            <w:tcBorders>
              <w:top w:val="nil"/>
              <w:left w:val="nil"/>
              <w:bottom w:val="single" w:sz="4" w:space="0" w:color="808080"/>
              <w:right w:val="single" w:sz="4" w:space="0" w:color="auto"/>
            </w:tcBorders>
            <w:shd w:val="clear" w:color="auto" w:fill="auto"/>
            <w:noWrap/>
            <w:vAlign w:val="bottom"/>
            <w:hideMark/>
          </w:tcPr>
          <w:p w14:paraId="2380275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$20,874</w:t>
            </w:r>
          </w:p>
        </w:tc>
      </w:tr>
      <w:tr w:rsidR="00873D48" w:rsidRPr="00E744C9" w14:paraId="58828503"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CDB9FA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Request for Oral Hearing</w:t>
            </w:r>
          </w:p>
        </w:tc>
        <w:tc>
          <w:tcPr>
            <w:tcW w:w="1005" w:type="dxa"/>
            <w:tcBorders>
              <w:top w:val="nil"/>
              <w:left w:val="nil"/>
              <w:bottom w:val="single" w:sz="4" w:space="0" w:color="808080"/>
              <w:right w:val="single" w:sz="4" w:space="0" w:color="808080"/>
            </w:tcBorders>
            <w:shd w:val="clear" w:color="auto" w:fill="auto"/>
            <w:noWrap/>
            <w:vAlign w:val="bottom"/>
            <w:hideMark/>
          </w:tcPr>
          <w:p w14:paraId="60895DB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10DCA28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$1,657</w:t>
            </w:r>
          </w:p>
        </w:tc>
        <w:tc>
          <w:tcPr>
            <w:tcW w:w="1045" w:type="dxa"/>
            <w:tcBorders>
              <w:top w:val="nil"/>
              <w:left w:val="nil"/>
              <w:bottom w:val="single" w:sz="4" w:space="0" w:color="808080"/>
              <w:right w:val="single" w:sz="4" w:space="0" w:color="auto"/>
            </w:tcBorders>
            <w:shd w:val="clear" w:color="auto" w:fill="auto"/>
            <w:noWrap/>
            <w:vAlign w:val="bottom"/>
            <w:hideMark/>
          </w:tcPr>
          <w:p w14:paraId="7B53CA3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$1,483</w:t>
            </w:r>
          </w:p>
        </w:tc>
      </w:tr>
      <w:tr w:rsidR="00873D48" w:rsidRPr="00E744C9" w14:paraId="0884D3A0"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235B1D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Forwarding an Appeal in an Application or </w:t>
            </w:r>
            <w:r w:rsidRPr="0045605B">
              <w:rPr>
                <w:rFonts w:eastAsia="Times New Roman"/>
                <w:i/>
                <w:color w:val="000000"/>
                <w:sz w:val="22"/>
              </w:rPr>
              <w:t>Ex Parte</w:t>
            </w:r>
            <w:r w:rsidRPr="003A42E9">
              <w:rPr>
                <w:rFonts w:eastAsia="Times New Roman"/>
                <w:color w:val="000000"/>
                <w:sz w:val="22"/>
              </w:rPr>
              <w:t xml:space="preserve"> Reexamination Proceeding to the Board</w:t>
            </w:r>
          </w:p>
        </w:tc>
        <w:tc>
          <w:tcPr>
            <w:tcW w:w="1005" w:type="dxa"/>
            <w:tcBorders>
              <w:top w:val="nil"/>
              <w:left w:val="nil"/>
              <w:bottom w:val="single" w:sz="4" w:space="0" w:color="808080"/>
              <w:right w:val="single" w:sz="4" w:space="0" w:color="808080"/>
            </w:tcBorders>
            <w:shd w:val="clear" w:color="auto" w:fill="auto"/>
            <w:noWrap/>
            <w:vAlign w:val="bottom"/>
            <w:hideMark/>
          </w:tcPr>
          <w:p w14:paraId="00F522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574249A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$4,736</w:t>
            </w:r>
          </w:p>
        </w:tc>
        <w:tc>
          <w:tcPr>
            <w:tcW w:w="1045" w:type="dxa"/>
            <w:tcBorders>
              <w:top w:val="nil"/>
              <w:left w:val="nil"/>
              <w:bottom w:val="single" w:sz="4" w:space="0" w:color="808080"/>
              <w:right w:val="single" w:sz="4" w:space="0" w:color="auto"/>
            </w:tcBorders>
            <w:shd w:val="clear" w:color="auto" w:fill="auto"/>
            <w:noWrap/>
            <w:vAlign w:val="bottom"/>
            <w:hideMark/>
          </w:tcPr>
          <w:p w14:paraId="2510973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$4,815</w:t>
            </w:r>
          </w:p>
        </w:tc>
      </w:tr>
      <w:tr w:rsidR="00873D48" w:rsidRPr="00E744C9" w14:paraId="794C3507"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AB743AA" w14:textId="27299A85" w:rsidR="00873D48" w:rsidRPr="003A42E9" w:rsidRDefault="00873D48" w:rsidP="00997034">
            <w:pPr>
              <w:spacing w:line="240" w:lineRule="auto"/>
              <w:rPr>
                <w:rFonts w:eastAsia="Times New Roman"/>
                <w:color w:val="000000"/>
                <w:sz w:val="22"/>
              </w:rPr>
            </w:pPr>
            <w:r w:rsidRPr="0045605B">
              <w:rPr>
                <w:rFonts w:eastAsia="Times New Roman"/>
                <w:i/>
                <w:color w:val="000000"/>
                <w:sz w:val="22"/>
              </w:rPr>
              <w:t xml:space="preserve">Inter </w:t>
            </w:r>
            <w:proofErr w:type="spellStart"/>
            <w:r w:rsidRPr="0045605B">
              <w:rPr>
                <w:rFonts w:eastAsia="Times New Roman"/>
                <w:i/>
                <w:color w:val="000000"/>
                <w:sz w:val="22"/>
              </w:rPr>
              <w:t>Partes</w:t>
            </w:r>
            <w:proofErr w:type="spellEnd"/>
            <w:r w:rsidRPr="003A42E9">
              <w:rPr>
                <w:rFonts w:eastAsia="Times New Roman"/>
                <w:color w:val="000000"/>
                <w:sz w:val="22"/>
              </w:rPr>
              <w:t xml:space="preserve"> Review Request Fee </w:t>
            </w:r>
            <w:r w:rsidR="00ED486F" w:rsidRPr="00C02A31">
              <w:rPr>
                <w:rFonts w:eastAsia="Times New Roman"/>
                <w:color w:val="000000"/>
                <w:sz w:val="20"/>
                <w:szCs w:val="16"/>
              </w:rPr>
              <w:t>–</w:t>
            </w:r>
            <w:r w:rsidRPr="003A42E9">
              <w:rPr>
                <w:rFonts w:eastAsia="Times New Roman"/>
                <w:color w:val="000000"/>
                <w:sz w:val="22"/>
              </w:rPr>
              <w:t xml:space="preserve"> Up to 20 Claims</w:t>
            </w:r>
          </w:p>
        </w:tc>
        <w:tc>
          <w:tcPr>
            <w:tcW w:w="1005" w:type="dxa"/>
            <w:tcBorders>
              <w:top w:val="nil"/>
              <w:left w:val="nil"/>
              <w:bottom w:val="single" w:sz="4" w:space="0" w:color="808080"/>
              <w:right w:val="single" w:sz="4" w:space="0" w:color="808080"/>
            </w:tcBorders>
            <w:shd w:val="clear" w:color="auto" w:fill="auto"/>
            <w:noWrap/>
            <w:vAlign w:val="bottom"/>
            <w:hideMark/>
          </w:tcPr>
          <w:p w14:paraId="13ABC6D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3FF83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$20,467</w:t>
            </w:r>
          </w:p>
        </w:tc>
        <w:tc>
          <w:tcPr>
            <w:tcW w:w="1045" w:type="dxa"/>
            <w:tcBorders>
              <w:top w:val="nil"/>
              <w:left w:val="nil"/>
              <w:bottom w:val="single" w:sz="4" w:space="0" w:color="808080"/>
              <w:right w:val="single" w:sz="4" w:space="0" w:color="auto"/>
            </w:tcBorders>
            <w:shd w:val="clear" w:color="auto" w:fill="auto"/>
            <w:noWrap/>
            <w:vAlign w:val="bottom"/>
            <w:hideMark/>
          </w:tcPr>
          <w:p w14:paraId="2F6964C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$22,165</w:t>
            </w:r>
          </w:p>
        </w:tc>
      </w:tr>
      <w:tr w:rsidR="00873D48" w:rsidRPr="00E744C9" w14:paraId="4A37FA52"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B9B4EB7" w14:textId="0219A34E" w:rsidR="00873D48" w:rsidRPr="003A42E9" w:rsidRDefault="00873D48" w:rsidP="00997034">
            <w:pPr>
              <w:spacing w:line="240" w:lineRule="auto"/>
              <w:rPr>
                <w:rFonts w:eastAsia="Times New Roman"/>
                <w:color w:val="000000"/>
                <w:sz w:val="22"/>
              </w:rPr>
            </w:pPr>
            <w:r w:rsidRPr="0045605B">
              <w:rPr>
                <w:rFonts w:eastAsia="Times New Roman"/>
                <w:i/>
                <w:color w:val="000000"/>
                <w:sz w:val="22"/>
              </w:rPr>
              <w:t xml:space="preserve">Inter </w:t>
            </w:r>
            <w:proofErr w:type="spellStart"/>
            <w:r w:rsidRPr="0045605B">
              <w:rPr>
                <w:rFonts w:eastAsia="Times New Roman"/>
                <w:i/>
                <w:color w:val="000000"/>
                <w:sz w:val="22"/>
              </w:rPr>
              <w:t>Partes</w:t>
            </w:r>
            <w:proofErr w:type="spellEnd"/>
            <w:r w:rsidRPr="003A42E9">
              <w:rPr>
                <w:rFonts w:eastAsia="Times New Roman"/>
                <w:color w:val="000000"/>
                <w:sz w:val="22"/>
              </w:rPr>
              <w:t xml:space="preserve"> Review Post-Institution Fee </w:t>
            </w:r>
            <w:r w:rsidR="00ED486F" w:rsidRPr="00C02A31">
              <w:rPr>
                <w:rFonts w:eastAsia="Times New Roman"/>
                <w:color w:val="000000"/>
                <w:sz w:val="20"/>
                <w:szCs w:val="16"/>
              </w:rPr>
              <w:t>–</w:t>
            </w:r>
            <w:r w:rsidRPr="003A42E9">
              <w:rPr>
                <w:rFonts w:eastAsia="Times New Roman"/>
                <w:color w:val="000000"/>
                <w:sz w:val="22"/>
              </w:rPr>
              <w:t xml:space="preserve"> Up to 15 Claims</w:t>
            </w:r>
          </w:p>
        </w:tc>
        <w:tc>
          <w:tcPr>
            <w:tcW w:w="1005" w:type="dxa"/>
            <w:tcBorders>
              <w:top w:val="nil"/>
              <w:left w:val="nil"/>
              <w:bottom w:val="single" w:sz="4" w:space="0" w:color="808080"/>
              <w:right w:val="single" w:sz="4" w:space="0" w:color="808080"/>
            </w:tcBorders>
            <w:shd w:val="clear" w:color="auto" w:fill="auto"/>
            <w:noWrap/>
            <w:vAlign w:val="bottom"/>
            <w:hideMark/>
          </w:tcPr>
          <w:p w14:paraId="1027C8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613EFB7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$15,263</w:t>
            </w:r>
          </w:p>
        </w:tc>
        <w:tc>
          <w:tcPr>
            <w:tcW w:w="1045" w:type="dxa"/>
            <w:tcBorders>
              <w:top w:val="nil"/>
              <w:left w:val="nil"/>
              <w:bottom w:val="single" w:sz="4" w:space="0" w:color="808080"/>
              <w:right w:val="single" w:sz="4" w:space="0" w:color="auto"/>
            </w:tcBorders>
            <w:shd w:val="clear" w:color="auto" w:fill="auto"/>
            <w:noWrap/>
            <w:vAlign w:val="bottom"/>
            <w:hideMark/>
          </w:tcPr>
          <w:p w14:paraId="4842EAD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$12,674</w:t>
            </w:r>
          </w:p>
        </w:tc>
      </w:tr>
      <w:tr w:rsidR="00873D48" w:rsidRPr="00E744C9" w14:paraId="09CAC21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08AE8D0" w14:textId="2C9AA9A6"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Post-Grant or Covered Business Method Review Request Fee </w:t>
            </w:r>
            <w:r w:rsidR="00ED486F" w:rsidRPr="00C02A31">
              <w:rPr>
                <w:rFonts w:eastAsia="Times New Roman"/>
                <w:color w:val="000000"/>
                <w:sz w:val="20"/>
                <w:szCs w:val="16"/>
              </w:rPr>
              <w:t>–</w:t>
            </w:r>
            <w:r w:rsidRPr="003A42E9">
              <w:rPr>
                <w:rFonts w:eastAsia="Times New Roman"/>
                <w:color w:val="000000"/>
                <w:sz w:val="22"/>
              </w:rPr>
              <w:t xml:space="preserve"> Up to 20 Claims</w:t>
            </w:r>
          </w:p>
        </w:tc>
        <w:tc>
          <w:tcPr>
            <w:tcW w:w="1005" w:type="dxa"/>
            <w:tcBorders>
              <w:top w:val="nil"/>
              <w:left w:val="nil"/>
              <w:bottom w:val="single" w:sz="4" w:space="0" w:color="808080"/>
              <w:right w:val="single" w:sz="4" w:space="0" w:color="808080"/>
            </w:tcBorders>
            <w:shd w:val="clear" w:color="auto" w:fill="auto"/>
            <w:noWrap/>
            <w:vAlign w:val="bottom"/>
            <w:hideMark/>
          </w:tcPr>
          <w:p w14:paraId="4C12694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795D89F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$23,589</w:t>
            </w:r>
          </w:p>
        </w:tc>
        <w:tc>
          <w:tcPr>
            <w:tcW w:w="1045" w:type="dxa"/>
            <w:tcBorders>
              <w:top w:val="nil"/>
              <w:left w:val="nil"/>
              <w:bottom w:val="single" w:sz="4" w:space="0" w:color="808080"/>
              <w:right w:val="single" w:sz="4" w:space="0" w:color="auto"/>
            </w:tcBorders>
            <w:shd w:val="clear" w:color="auto" w:fill="auto"/>
            <w:noWrap/>
            <w:vAlign w:val="bottom"/>
            <w:hideMark/>
          </w:tcPr>
          <w:p w14:paraId="14833D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$16,213</w:t>
            </w:r>
          </w:p>
        </w:tc>
      </w:tr>
      <w:tr w:rsidR="00873D48" w:rsidRPr="00E744C9" w14:paraId="480F89E6"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285C5ED" w14:textId="446B15A1"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Post-Grant or Covered Business Method Review Post-Institution Fee </w:t>
            </w:r>
            <w:r w:rsidR="00D96ED2" w:rsidRPr="00C02A31">
              <w:rPr>
                <w:rFonts w:eastAsia="Times New Roman"/>
                <w:color w:val="000000"/>
                <w:sz w:val="20"/>
                <w:szCs w:val="16"/>
              </w:rPr>
              <w:t>–</w:t>
            </w:r>
            <w:r w:rsidRPr="003A42E9">
              <w:rPr>
                <w:rFonts w:eastAsia="Times New Roman"/>
                <w:color w:val="000000"/>
                <w:sz w:val="22"/>
              </w:rPr>
              <w:t xml:space="preserve"> Up to 15 Claims</w:t>
            </w:r>
          </w:p>
        </w:tc>
        <w:tc>
          <w:tcPr>
            <w:tcW w:w="1005" w:type="dxa"/>
            <w:tcBorders>
              <w:top w:val="nil"/>
              <w:left w:val="nil"/>
              <w:bottom w:val="single" w:sz="4" w:space="0" w:color="808080"/>
              <w:right w:val="single" w:sz="4" w:space="0" w:color="808080"/>
            </w:tcBorders>
            <w:shd w:val="clear" w:color="auto" w:fill="auto"/>
            <w:noWrap/>
            <w:vAlign w:val="bottom"/>
            <w:hideMark/>
          </w:tcPr>
          <w:p w14:paraId="2106E47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2076D0F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$34,721</w:t>
            </w:r>
          </w:p>
        </w:tc>
        <w:tc>
          <w:tcPr>
            <w:tcW w:w="1045" w:type="dxa"/>
            <w:tcBorders>
              <w:top w:val="nil"/>
              <w:left w:val="nil"/>
              <w:bottom w:val="single" w:sz="4" w:space="0" w:color="808080"/>
              <w:right w:val="single" w:sz="4" w:space="0" w:color="auto"/>
            </w:tcBorders>
            <w:shd w:val="clear" w:color="auto" w:fill="auto"/>
            <w:noWrap/>
            <w:vAlign w:val="bottom"/>
            <w:hideMark/>
          </w:tcPr>
          <w:p w14:paraId="093B6E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$23,060</w:t>
            </w:r>
          </w:p>
        </w:tc>
      </w:tr>
      <w:tr w:rsidR="00873D48" w:rsidRPr="00E744C9" w14:paraId="5BA3DDAA" w14:textId="77777777" w:rsidTr="00973A6F">
        <w:trPr>
          <w:trHeight w:val="390"/>
          <w:jc w:val="center"/>
        </w:trPr>
        <w:tc>
          <w:tcPr>
            <w:tcW w:w="6730" w:type="dxa"/>
            <w:tcBorders>
              <w:top w:val="nil"/>
              <w:left w:val="single" w:sz="4" w:space="0" w:color="808080"/>
              <w:bottom w:val="single" w:sz="4" w:space="0" w:color="808080"/>
              <w:right w:val="single" w:sz="4" w:space="0" w:color="808080"/>
            </w:tcBorders>
            <w:shd w:val="clear" w:color="auto" w:fill="auto"/>
            <w:vAlign w:val="center"/>
          </w:tcPr>
          <w:p w14:paraId="172A28F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a Derivation Proceeding</w:t>
            </w:r>
          </w:p>
        </w:tc>
        <w:tc>
          <w:tcPr>
            <w:tcW w:w="1005" w:type="dxa"/>
            <w:tcBorders>
              <w:top w:val="nil"/>
              <w:left w:val="nil"/>
              <w:bottom w:val="single" w:sz="4" w:space="0" w:color="808080"/>
              <w:right w:val="single" w:sz="4" w:space="0" w:color="808080"/>
            </w:tcBorders>
            <w:shd w:val="clear" w:color="auto" w:fill="auto"/>
            <w:noWrap/>
            <w:vAlign w:val="bottom"/>
          </w:tcPr>
          <w:p w14:paraId="4772D24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tcPr>
          <w:p w14:paraId="1AFA481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$24,193</w:t>
            </w:r>
          </w:p>
        </w:tc>
        <w:tc>
          <w:tcPr>
            <w:tcW w:w="1045" w:type="dxa"/>
            <w:tcBorders>
              <w:top w:val="nil"/>
              <w:left w:val="nil"/>
              <w:bottom w:val="single" w:sz="4" w:space="0" w:color="808080"/>
              <w:right w:val="single" w:sz="4" w:space="0" w:color="auto"/>
            </w:tcBorders>
            <w:shd w:val="clear" w:color="auto" w:fill="auto"/>
            <w:noWrap/>
            <w:vAlign w:val="bottom"/>
          </w:tcPr>
          <w:p w14:paraId="0EAB45D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$51,949</w:t>
            </w:r>
          </w:p>
        </w:tc>
      </w:tr>
      <w:tr w:rsidR="00873D48" w:rsidRPr="00E744C9" w14:paraId="76FC51E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87BAD4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1.17(f) (Group I)</w:t>
            </w:r>
          </w:p>
        </w:tc>
        <w:tc>
          <w:tcPr>
            <w:tcW w:w="1005" w:type="dxa"/>
            <w:tcBorders>
              <w:top w:val="nil"/>
              <w:left w:val="nil"/>
              <w:bottom w:val="single" w:sz="4" w:space="0" w:color="808080"/>
              <w:right w:val="single" w:sz="4" w:space="0" w:color="808080"/>
            </w:tcBorders>
            <w:shd w:val="clear" w:color="auto" w:fill="auto"/>
            <w:noWrap/>
            <w:vAlign w:val="bottom"/>
            <w:hideMark/>
          </w:tcPr>
          <w:p w14:paraId="7BB46E6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80" w:type="dxa"/>
            <w:tcBorders>
              <w:top w:val="nil"/>
              <w:left w:val="nil"/>
              <w:bottom w:val="single" w:sz="4" w:space="0" w:color="808080"/>
              <w:right w:val="single" w:sz="4" w:space="0" w:color="808080"/>
            </w:tcBorders>
            <w:shd w:val="clear" w:color="auto" w:fill="auto"/>
            <w:noWrap/>
            <w:vAlign w:val="bottom"/>
            <w:hideMark/>
          </w:tcPr>
          <w:p w14:paraId="53FCB3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1045" w:type="dxa"/>
            <w:tcBorders>
              <w:top w:val="nil"/>
              <w:left w:val="nil"/>
              <w:bottom w:val="single" w:sz="4" w:space="0" w:color="808080"/>
              <w:right w:val="single" w:sz="4" w:space="0" w:color="auto"/>
            </w:tcBorders>
            <w:shd w:val="clear" w:color="auto" w:fill="auto"/>
            <w:noWrap/>
            <w:vAlign w:val="bottom"/>
            <w:hideMark/>
          </w:tcPr>
          <w:p w14:paraId="2083AFC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258B119B"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8DE92C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1.17(g) (Group II)</w:t>
            </w:r>
          </w:p>
        </w:tc>
        <w:tc>
          <w:tcPr>
            <w:tcW w:w="1005" w:type="dxa"/>
            <w:tcBorders>
              <w:top w:val="nil"/>
              <w:left w:val="nil"/>
              <w:bottom w:val="single" w:sz="4" w:space="0" w:color="808080"/>
              <w:right w:val="single" w:sz="4" w:space="0" w:color="808080"/>
            </w:tcBorders>
            <w:shd w:val="clear" w:color="auto" w:fill="auto"/>
            <w:noWrap/>
            <w:vAlign w:val="bottom"/>
            <w:hideMark/>
          </w:tcPr>
          <w:p w14:paraId="1DB205B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80" w:type="dxa"/>
            <w:tcBorders>
              <w:top w:val="nil"/>
              <w:left w:val="nil"/>
              <w:bottom w:val="single" w:sz="4" w:space="0" w:color="808080"/>
              <w:right w:val="single" w:sz="4" w:space="0" w:color="808080"/>
            </w:tcBorders>
            <w:shd w:val="clear" w:color="auto" w:fill="auto"/>
            <w:noWrap/>
            <w:vAlign w:val="bottom"/>
            <w:hideMark/>
          </w:tcPr>
          <w:p w14:paraId="5191BEA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1045" w:type="dxa"/>
            <w:tcBorders>
              <w:top w:val="nil"/>
              <w:left w:val="nil"/>
              <w:bottom w:val="single" w:sz="4" w:space="0" w:color="808080"/>
              <w:right w:val="single" w:sz="4" w:space="0" w:color="auto"/>
            </w:tcBorders>
            <w:shd w:val="clear" w:color="auto" w:fill="auto"/>
            <w:noWrap/>
            <w:vAlign w:val="bottom"/>
            <w:hideMark/>
          </w:tcPr>
          <w:p w14:paraId="5F4CEF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0DAE4D1B"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632F205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1.17(h) (Group III)</w:t>
            </w:r>
          </w:p>
        </w:tc>
        <w:tc>
          <w:tcPr>
            <w:tcW w:w="1005" w:type="dxa"/>
            <w:tcBorders>
              <w:top w:val="nil"/>
              <w:left w:val="nil"/>
              <w:bottom w:val="single" w:sz="4" w:space="0" w:color="808080"/>
              <w:right w:val="single" w:sz="4" w:space="0" w:color="808080"/>
            </w:tcBorders>
            <w:shd w:val="clear" w:color="auto" w:fill="auto"/>
            <w:noWrap/>
            <w:vAlign w:val="bottom"/>
            <w:hideMark/>
          </w:tcPr>
          <w:p w14:paraId="21F8192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45E8959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06BFF88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5E3845E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2D0B42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Revival of an Abandoned Application for a Patent, for the Delayed Payment of the Fee for Issuing Each Patent, or for the Delayed Response by the Patent Owner in any Reexamination Proceeding</w:t>
            </w:r>
          </w:p>
        </w:tc>
        <w:tc>
          <w:tcPr>
            <w:tcW w:w="1005" w:type="dxa"/>
            <w:tcBorders>
              <w:top w:val="nil"/>
              <w:left w:val="nil"/>
              <w:bottom w:val="single" w:sz="4" w:space="0" w:color="808080"/>
              <w:right w:val="single" w:sz="4" w:space="0" w:color="808080"/>
            </w:tcBorders>
            <w:shd w:val="clear" w:color="auto" w:fill="auto"/>
            <w:noWrap/>
            <w:vAlign w:val="bottom"/>
            <w:hideMark/>
          </w:tcPr>
          <w:p w14:paraId="4B9C81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80" w:type="dxa"/>
            <w:tcBorders>
              <w:top w:val="nil"/>
              <w:left w:val="nil"/>
              <w:bottom w:val="single" w:sz="4" w:space="0" w:color="808080"/>
              <w:right w:val="single" w:sz="4" w:space="0" w:color="808080"/>
            </w:tcBorders>
            <w:shd w:val="clear" w:color="auto" w:fill="auto"/>
            <w:noWrap/>
            <w:vAlign w:val="bottom"/>
            <w:hideMark/>
          </w:tcPr>
          <w:p w14:paraId="4E19634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1045" w:type="dxa"/>
            <w:tcBorders>
              <w:top w:val="nil"/>
              <w:left w:val="nil"/>
              <w:bottom w:val="single" w:sz="4" w:space="0" w:color="808080"/>
              <w:right w:val="single" w:sz="4" w:space="0" w:color="auto"/>
            </w:tcBorders>
            <w:shd w:val="clear" w:color="auto" w:fill="auto"/>
            <w:noWrap/>
            <w:vAlign w:val="bottom"/>
            <w:hideMark/>
          </w:tcPr>
          <w:p w14:paraId="3F0281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253326D7" w14:textId="77777777" w:rsidTr="00973A6F">
        <w:trPr>
          <w:trHeight w:val="864"/>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FDE1CF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the Delayed Submission of a Priority or Benefit Claim, or to Restore the Right of Priority or Benefit</w:t>
            </w:r>
          </w:p>
        </w:tc>
        <w:tc>
          <w:tcPr>
            <w:tcW w:w="1005" w:type="dxa"/>
            <w:tcBorders>
              <w:top w:val="nil"/>
              <w:left w:val="nil"/>
              <w:bottom w:val="single" w:sz="4" w:space="0" w:color="808080"/>
              <w:right w:val="single" w:sz="4" w:space="0" w:color="808080"/>
            </w:tcBorders>
            <w:shd w:val="clear" w:color="auto" w:fill="auto"/>
            <w:noWrap/>
            <w:vAlign w:val="bottom"/>
            <w:hideMark/>
          </w:tcPr>
          <w:p w14:paraId="7708E63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80" w:type="dxa"/>
            <w:tcBorders>
              <w:top w:val="nil"/>
              <w:left w:val="nil"/>
              <w:bottom w:val="single" w:sz="4" w:space="0" w:color="808080"/>
              <w:right w:val="single" w:sz="4" w:space="0" w:color="808080"/>
            </w:tcBorders>
            <w:shd w:val="clear" w:color="auto" w:fill="auto"/>
            <w:noWrap/>
            <w:vAlign w:val="bottom"/>
            <w:hideMark/>
          </w:tcPr>
          <w:p w14:paraId="2B75EE8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1045" w:type="dxa"/>
            <w:tcBorders>
              <w:top w:val="nil"/>
              <w:left w:val="nil"/>
              <w:bottom w:val="single" w:sz="4" w:space="0" w:color="808080"/>
              <w:right w:val="single" w:sz="4" w:space="0" w:color="auto"/>
            </w:tcBorders>
            <w:shd w:val="clear" w:color="auto" w:fill="auto"/>
            <w:noWrap/>
            <w:vAlign w:val="bottom"/>
            <w:hideMark/>
          </w:tcPr>
          <w:p w14:paraId="664CA3C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387A4B78"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665C60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Filing an Application for Patent Term Adjustment </w:t>
            </w:r>
          </w:p>
        </w:tc>
        <w:tc>
          <w:tcPr>
            <w:tcW w:w="1005" w:type="dxa"/>
            <w:tcBorders>
              <w:top w:val="nil"/>
              <w:left w:val="nil"/>
              <w:bottom w:val="single" w:sz="4" w:space="0" w:color="808080"/>
              <w:right w:val="single" w:sz="4" w:space="0" w:color="808080"/>
            </w:tcBorders>
            <w:shd w:val="clear" w:color="auto" w:fill="auto"/>
            <w:noWrap/>
            <w:vAlign w:val="bottom"/>
            <w:hideMark/>
          </w:tcPr>
          <w:p w14:paraId="796A855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0689EDB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7471453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42FE703E"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6ADFC7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Reinstatement of Term Reduced </w:t>
            </w:r>
          </w:p>
        </w:tc>
        <w:tc>
          <w:tcPr>
            <w:tcW w:w="1005" w:type="dxa"/>
            <w:tcBorders>
              <w:top w:val="nil"/>
              <w:left w:val="nil"/>
              <w:bottom w:val="single" w:sz="4" w:space="0" w:color="808080"/>
              <w:right w:val="single" w:sz="4" w:space="0" w:color="808080"/>
            </w:tcBorders>
            <w:shd w:val="clear" w:color="auto" w:fill="auto"/>
            <w:noWrap/>
            <w:vAlign w:val="bottom"/>
            <w:hideMark/>
          </w:tcPr>
          <w:p w14:paraId="1BBAE16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6B652E0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23A318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25859EB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624C1B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lastRenderedPageBreak/>
              <w:t xml:space="preserve">Extension of Term of Patent </w:t>
            </w:r>
          </w:p>
        </w:tc>
        <w:tc>
          <w:tcPr>
            <w:tcW w:w="1005" w:type="dxa"/>
            <w:tcBorders>
              <w:top w:val="nil"/>
              <w:left w:val="nil"/>
              <w:bottom w:val="single" w:sz="4" w:space="0" w:color="808080"/>
              <w:right w:val="single" w:sz="4" w:space="0" w:color="808080"/>
            </w:tcBorders>
            <w:shd w:val="clear" w:color="auto" w:fill="auto"/>
            <w:noWrap/>
            <w:vAlign w:val="bottom"/>
            <w:hideMark/>
          </w:tcPr>
          <w:p w14:paraId="3B2805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096DF41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5A3B06E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36265BB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227C76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Initial Application for Interim Extension (</w:t>
            </w:r>
            <w:r w:rsidRPr="0045605B">
              <w:rPr>
                <w:rFonts w:eastAsia="Times New Roman"/>
                <w:i/>
                <w:color w:val="000000"/>
                <w:sz w:val="22"/>
              </w:rPr>
              <w:t>see</w:t>
            </w:r>
            <w:r w:rsidRPr="003A42E9">
              <w:rPr>
                <w:rFonts w:eastAsia="Times New Roman"/>
                <w:color w:val="000000"/>
                <w:sz w:val="22"/>
              </w:rPr>
              <w:t xml:space="preserve"> 37 CFR 1.790) </w:t>
            </w:r>
          </w:p>
        </w:tc>
        <w:tc>
          <w:tcPr>
            <w:tcW w:w="1005" w:type="dxa"/>
            <w:tcBorders>
              <w:top w:val="nil"/>
              <w:left w:val="nil"/>
              <w:bottom w:val="single" w:sz="4" w:space="0" w:color="808080"/>
              <w:right w:val="single" w:sz="4" w:space="0" w:color="808080"/>
            </w:tcBorders>
            <w:shd w:val="clear" w:color="auto" w:fill="auto"/>
            <w:noWrap/>
            <w:vAlign w:val="bottom"/>
            <w:hideMark/>
          </w:tcPr>
          <w:p w14:paraId="1B196ED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39BF1A2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735C474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20B79C30"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899198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Subsequent Application for Interim Extension (</w:t>
            </w:r>
            <w:r w:rsidRPr="0045605B">
              <w:rPr>
                <w:rFonts w:eastAsia="Times New Roman"/>
                <w:i/>
                <w:color w:val="000000"/>
                <w:sz w:val="22"/>
              </w:rPr>
              <w:t>see</w:t>
            </w:r>
            <w:r w:rsidRPr="003A42E9">
              <w:rPr>
                <w:rFonts w:eastAsia="Times New Roman"/>
                <w:color w:val="000000"/>
                <w:sz w:val="22"/>
              </w:rPr>
              <w:t xml:space="preserve"> 37 CFR 1.790) </w:t>
            </w:r>
          </w:p>
        </w:tc>
        <w:tc>
          <w:tcPr>
            <w:tcW w:w="1005" w:type="dxa"/>
            <w:tcBorders>
              <w:top w:val="nil"/>
              <w:left w:val="nil"/>
              <w:bottom w:val="single" w:sz="4" w:space="0" w:color="808080"/>
              <w:right w:val="single" w:sz="4" w:space="0" w:color="808080"/>
            </w:tcBorders>
            <w:shd w:val="clear" w:color="auto" w:fill="auto"/>
            <w:noWrap/>
            <w:vAlign w:val="bottom"/>
            <w:hideMark/>
          </w:tcPr>
          <w:p w14:paraId="247523A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80" w:type="dxa"/>
            <w:tcBorders>
              <w:top w:val="nil"/>
              <w:left w:val="nil"/>
              <w:bottom w:val="single" w:sz="4" w:space="0" w:color="808080"/>
              <w:right w:val="single" w:sz="4" w:space="0" w:color="808080"/>
            </w:tcBorders>
            <w:shd w:val="clear" w:color="auto" w:fill="auto"/>
            <w:noWrap/>
            <w:vAlign w:val="bottom"/>
            <w:hideMark/>
          </w:tcPr>
          <w:p w14:paraId="3CE5FF8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1045" w:type="dxa"/>
            <w:tcBorders>
              <w:top w:val="nil"/>
              <w:left w:val="nil"/>
              <w:bottom w:val="single" w:sz="4" w:space="0" w:color="808080"/>
              <w:right w:val="single" w:sz="4" w:space="0" w:color="auto"/>
            </w:tcBorders>
            <w:shd w:val="clear" w:color="auto" w:fill="auto"/>
            <w:noWrap/>
            <w:vAlign w:val="bottom"/>
            <w:hideMark/>
          </w:tcPr>
          <w:p w14:paraId="5E87F46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3E844A5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EEF9A9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National Stage Fee</w:t>
            </w:r>
          </w:p>
        </w:tc>
        <w:tc>
          <w:tcPr>
            <w:tcW w:w="1005" w:type="dxa"/>
            <w:tcBorders>
              <w:top w:val="nil"/>
              <w:left w:val="nil"/>
              <w:bottom w:val="single" w:sz="4" w:space="0" w:color="808080"/>
              <w:right w:val="single" w:sz="4" w:space="0" w:color="808080"/>
            </w:tcBorders>
            <w:shd w:val="clear" w:color="auto" w:fill="auto"/>
            <w:noWrap/>
            <w:vAlign w:val="bottom"/>
            <w:hideMark/>
          </w:tcPr>
          <w:p w14:paraId="090A020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$338</w:t>
            </w:r>
          </w:p>
        </w:tc>
        <w:tc>
          <w:tcPr>
            <w:tcW w:w="1080" w:type="dxa"/>
            <w:tcBorders>
              <w:top w:val="nil"/>
              <w:left w:val="nil"/>
              <w:bottom w:val="single" w:sz="4" w:space="0" w:color="808080"/>
              <w:right w:val="single" w:sz="4" w:space="0" w:color="808080"/>
            </w:tcBorders>
            <w:shd w:val="clear" w:color="auto" w:fill="auto"/>
            <w:noWrap/>
            <w:vAlign w:val="bottom"/>
            <w:hideMark/>
          </w:tcPr>
          <w:p w14:paraId="5FFB72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$350</w:t>
            </w:r>
          </w:p>
        </w:tc>
        <w:tc>
          <w:tcPr>
            <w:tcW w:w="1045" w:type="dxa"/>
            <w:tcBorders>
              <w:top w:val="nil"/>
              <w:left w:val="nil"/>
              <w:bottom w:val="single" w:sz="4" w:space="0" w:color="808080"/>
              <w:right w:val="single" w:sz="4" w:space="0" w:color="auto"/>
            </w:tcBorders>
            <w:shd w:val="clear" w:color="auto" w:fill="auto"/>
            <w:noWrap/>
            <w:vAlign w:val="bottom"/>
            <w:hideMark/>
          </w:tcPr>
          <w:p w14:paraId="4C644A5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$343</w:t>
            </w:r>
          </w:p>
        </w:tc>
      </w:tr>
      <w:tr w:rsidR="00873D48" w:rsidRPr="00E744C9" w14:paraId="18FFE40C"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424AC91" w14:textId="5B29A78A"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U.S. Was the ISA</w:t>
            </w:r>
          </w:p>
        </w:tc>
        <w:tc>
          <w:tcPr>
            <w:tcW w:w="1005" w:type="dxa"/>
            <w:tcBorders>
              <w:top w:val="nil"/>
              <w:left w:val="nil"/>
              <w:bottom w:val="single" w:sz="4" w:space="0" w:color="808080"/>
              <w:right w:val="single" w:sz="4" w:space="0" w:color="808080"/>
            </w:tcBorders>
            <w:shd w:val="clear" w:color="auto" w:fill="auto"/>
            <w:noWrap/>
            <w:vAlign w:val="bottom"/>
            <w:hideMark/>
          </w:tcPr>
          <w:p w14:paraId="3DFD230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$272</w:t>
            </w:r>
          </w:p>
        </w:tc>
        <w:tc>
          <w:tcPr>
            <w:tcW w:w="1080" w:type="dxa"/>
            <w:tcBorders>
              <w:top w:val="nil"/>
              <w:left w:val="nil"/>
              <w:bottom w:val="single" w:sz="4" w:space="0" w:color="808080"/>
              <w:right w:val="single" w:sz="4" w:space="0" w:color="808080"/>
            </w:tcBorders>
            <w:shd w:val="clear" w:color="auto" w:fill="auto"/>
            <w:noWrap/>
            <w:vAlign w:val="bottom"/>
            <w:hideMark/>
          </w:tcPr>
          <w:p w14:paraId="333569D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$300</w:t>
            </w:r>
          </w:p>
        </w:tc>
        <w:tc>
          <w:tcPr>
            <w:tcW w:w="1045" w:type="dxa"/>
            <w:tcBorders>
              <w:top w:val="nil"/>
              <w:left w:val="nil"/>
              <w:bottom w:val="single" w:sz="4" w:space="0" w:color="808080"/>
              <w:right w:val="single" w:sz="4" w:space="0" w:color="auto"/>
            </w:tcBorders>
            <w:shd w:val="clear" w:color="auto" w:fill="auto"/>
            <w:noWrap/>
            <w:vAlign w:val="bottom"/>
            <w:hideMark/>
          </w:tcPr>
          <w:p w14:paraId="2329E34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$324</w:t>
            </w:r>
          </w:p>
        </w:tc>
      </w:tr>
      <w:tr w:rsidR="00873D48" w:rsidRPr="00E744C9" w14:paraId="41C6996D"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BDC5303" w14:textId="680D421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Search Report Prepared and Provided to USPTO</w:t>
            </w:r>
          </w:p>
        </w:tc>
        <w:tc>
          <w:tcPr>
            <w:tcW w:w="1005" w:type="dxa"/>
            <w:tcBorders>
              <w:top w:val="nil"/>
              <w:left w:val="nil"/>
              <w:bottom w:val="single" w:sz="4" w:space="0" w:color="808080"/>
              <w:right w:val="single" w:sz="4" w:space="0" w:color="808080"/>
            </w:tcBorders>
            <w:shd w:val="clear" w:color="auto" w:fill="auto"/>
            <w:noWrap/>
            <w:vAlign w:val="bottom"/>
            <w:hideMark/>
          </w:tcPr>
          <w:p w14:paraId="3E696BD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80" w:type="dxa"/>
            <w:tcBorders>
              <w:top w:val="nil"/>
              <w:left w:val="nil"/>
              <w:bottom w:val="single" w:sz="4" w:space="0" w:color="808080"/>
              <w:right w:val="single" w:sz="4" w:space="0" w:color="808080"/>
            </w:tcBorders>
            <w:shd w:val="clear" w:color="auto" w:fill="auto"/>
            <w:noWrap/>
            <w:vAlign w:val="bottom"/>
            <w:hideMark/>
          </w:tcPr>
          <w:p w14:paraId="6D5AD11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1045" w:type="dxa"/>
            <w:tcBorders>
              <w:top w:val="nil"/>
              <w:left w:val="nil"/>
              <w:bottom w:val="single" w:sz="4" w:space="0" w:color="808080"/>
              <w:right w:val="single" w:sz="4" w:space="0" w:color="auto"/>
            </w:tcBorders>
            <w:shd w:val="clear" w:color="auto" w:fill="auto"/>
            <w:noWrap/>
            <w:vAlign w:val="bottom"/>
            <w:hideMark/>
          </w:tcPr>
          <w:p w14:paraId="50149C8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376737E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AF8BA05" w14:textId="5FADF201"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All Other Situations</w:t>
            </w:r>
          </w:p>
        </w:tc>
        <w:tc>
          <w:tcPr>
            <w:tcW w:w="1005" w:type="dxa"/>
            <w:tcBorders>
              <w:top w:val="nil"/>
              <w:left w:val="nil"/>
              <w:bottom w:val="single" w:sz="4" w:space="0" w:color="808080"/>
              <w:right w:val="single" w:sz="4" w:space="0" w:color="808080"/>
            </w:tcBorders>
            <w:shd w:val="clear" w:color="auto" w:fill="auto"/>
            <w:noWrap/>
            <w:vAlign w:val="bottom"/>
            <w:hideMark/>
          </w:tcPr>
          <w:p w14:paraId="3305405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80" w:type="dxa"/>
            <w:tcBorders>
              <w:top w:val="nil"/>
              <w:left w:val="nil"/>
              <w:bottom w:val="single" w:sz="4" w:space="0" w:color="808080"/>
              <w:right w:val="single" w:sz="4" w:space="0" w:color="808080"/>
            </w:tcBorders>
            <w:shd w:val="clear" w:color="auto" w:fill="auto"/>
            <w:noWrap/>
            <w:vAlign w:val="bottom"/>
            <w:hideMark/>
          </w:tcPr>
          <w:p w14:paraId="6B81FA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1045" w:type="dxa"/>
            <w:tcBorders>
              <w:top w:val="nil"/>
              <w:left w:val="nil"/>
              <w:bottom w:val="single" w:sz="4" w:space="0" w:color="808080"/>
              <w:right w:val="single" w:sz="4" w:space="0" w:color="auto"/>
            </w:tcBorders>
            <w:shd w:val="clear" w:color="auto" w:fill="auto"/>
            <w:noWrap/>
            <w:vAlign w:val="bottom"/>
            <w:hideMark/>
          </w:tcPr>
          <w:p w14:paraId="7463E57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0D2DC364"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DD7CCB8" w14:textId="2F29F54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Examination Fee </w:t>
            </w:r>
            <w:r w:rsidR="00D96ED2" w:rsidRPr="00C02A31">
              <w:rPr>
                <w:rFonts w:eastAsia="Times New Roman"/>
                <w:color w:val="000000"/>
                <w:sz w:val="20"/>
                <w:szCs w:val="16"/>
              </w:rPr>
              <w:t>–</w:t>
            </w:r>
            <w:r w:rsidRPr="003A42E9">
              <w:rPr>
                <w:rFonts w:eastAsia="Times New Roman"/>
                <w:color w:val="000000"/>
                <w:sz w:val="22"/>
              </w:rPr>
              <w:t xml:space="preserve"> All Other Situations</w:t>
            </w:r>
          </w:p>
        </w:tc>
        <w:tc>
          <w:tcPr>
            <w:tcW w:w="1005" w:type="dxa"/>
            <w:tcBorders>
              <w:top w:val="nil"/>
              <w:left w:val="nil"/>
              <w:bottom w:val="single" w:sz="4" w:space="0" w:color="808080"/>
              <w:right w:val="single" w:sz="4" w:space="0" w:color="808080"/>
            </w:tcBorders>
            <w:shd w:val="clear" w:color="auto" w:fill="auto"/>
            <w:noWrap/>
            <w:vAlign w:val="bottom"/>
            <w:hideMark/>
          </w:tcPr>
          <w:p w14:paraId="2AD56C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80" w:type="dxa"/>
            <w:tcBorders>
              <w:top w:val="nil"/>
              <w:left w:val="nil"/>
              <w:bottom w:val="single" w:sz="4" w:space="0" w:color="808080"/>
              <w:right w:val="single" w:sz="4" w:space="0" w:color="808080"/>
            </w:tcBorders>
            <w:shd w:val="clear" w:color="auto" w:fill="auto"/>
            <w:noWrap/>
            <w:vAlign w:val="bottom"/>
            <w:hideMark/>
          </w:tcPr>
          <w:p w14:paraId="58B9437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1045" w:type="dxa"/>
            <w:tcBorders>
              <w:top w:val="nil"/>
              <w:left w:val="nil"/>
              <w:bottom w:val="single" w:sz="4" w:space="0" w:color="808080"/>
              <w:right w:val="single" w:sz="4" w:space="0" w:color="auto"/>
            </w:tcBorders>
            <w:shd w:val="clear" w:color="auto" w:fill="auto"/>
            <w:noWrap/>
            <w:vAlign w:val="bottom"/>
            <w:hideMark/>
          </w:tcPr>
          <w:p w14:paraId="565EC80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40258FF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FAD81E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Transmittal Fee</w:t>
            </w:r>
          </w:p>
        </w:tc>
        <w:tc>
          <w:tcPr>
            <w:tcW w:w="1005" w:type="dxa"/>
            <w:tcBorders>
              <w:top w:val="nil"/>
              <w:left w:val="nil"/>
              <w:bottom w:val="single" w:sz="4" w:space="0" w:color="808080"/>
              <w:right w:val="single" w:sz="4" w:space="0" w:color="808080"/>
            </w:tcBorders>
            <w:shd w:val="clear" w:color="auto" w:fill="auto"/>
            <w:noWrap/>
            <w:vAlign w:val="bottom"/>
            <w:hideMark/>
          </w:tcPr>
          <w:p w14:paraId="2E5E86E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$328</w:t>
            </w:r>
          </w:p>
        </w:tc>
        <w:tc>
          <w:tcPr>
            <w:tcW w:w="1080" w:type="dxa"/>
            <w:tcBorders>
              <w:top w:val="nil"/>
              <w:left w:val="nil"/>
              <w:bottom w:val="single" w:sz="4" w:space="0" w:color="808080"/>
              <w:right w:val="single" w:sz="4" w:space="0" w:color="808080"/>
            </w:tcBorders>
            <w:shd w:val="clear" w:color="auto" w:fill="auto"/>
            <w:noWrap/>
            <w:vAlign w:val="bottom"/>
            <w:hideMark/>
          </w:tcPr>
          <w:p w14:paraId="7B6A97B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$310</w:t>
            </w:r>
          </w:p>
        </w:tc>
        <w:tc>
          <w:tcPr>
            <w:tcW w:w="1045" w:type="dxa"/>
            <w:tcBorders>
              <w:top w:val="nil"/>
              <w:left w:val="nil"/>
              <w:bottom w:val="single" w:sz="4" w:space="0" w:color="808080"/>
              <w:right w:val="single" w:sz="4" w:space="0" w:color="auto"/>
            </w:tcBorders>
            <w:shd w:val="clear" w:color="auto" w:fill="auto"/>
            <w:noWrap/>
            <w:vAlign w:val="bottom"/>
            <w:hideMark/>
          </w:tcPr>
          <w:p w14:paraId="434B707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$302</w:t>
            </w:r>
          </w:p>
        </w:tc>
      </w:tr>
      <w:tr w:rsidR="00873D48" w:rsidRPr="00E744C9" w14:paraId="5D1B3928"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tcPr>
          <w:p w14:paraId="7C10ECAA" w14:textId="77B40B6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Search Fee </w:t>
            </w:r>
            <w:r w:rsidR="00D96ED2" w:rsidRPr="00C02A31">
              <w:rPr>
                <w:rFonts w:eastAsia="Times New Roman"/>
                <w:color w:val="000000"/>
                <w:sz w:val="20"/>
                <w:szCs w:val="16"/>
              </w:rPr>
              <w:t>–</w:t>
            </w:r>
            <w:r w:rsidRPr="003A42E9">
              <w:rPr>
                <w:rFonts w:eastAsia="Times New Roman"/>
                <w:color w:val="000000"/>
                <w:sz w:val="22"/>
              </w:rPr>
              <w:t xml:space="preserve"> Regardless of Whether There is a Corresponding Application (</w:t>
            </w:r>
            <w:r w:rsidRPr="0045605B">
              <w:rPr>
                <w:rFonts w:eastAsia="Times New Roman"/>
                <w:i/>
                <w:color w:val="000000"/>
                <w:sz w:val="22"/>
              </w:rPr>
              <w:t>see</w:t>
            </w:r>
            <w:r w:rsidRPr="003A42E9">
              <w:rPr>
                <w:rFonts w:eastAsia="Times New Roman"/>
                <w:color w:val="000000"/>
                <w:sz w:val="22"/>
              </w:rPr>
              <w:t xml:space="preserve"> 35 U.S.C. 361(d) and PCT Rule 16)</w:t>
            </w:r>
          </w:p>
        </w:tc>
        <w:tc>
          <w:tcPr>
            <w:tcW w:w="1005" w:type="dxa"/>
            <w:tcBorders>
              <w:top w:val="nil"/>
              <w:left w:val="nil"/>
              <w:bottom w:val="single" w:sz="4" w:space="0" w:color="808080"/>
              <w:right w:val="single" w:sz="4" w:space="0" w:color="808080"/>
            </w:tcBorders>
            <w:shd w:val="clear" w:color="auto" w:fill="auto"/>
            <w:noWrap/>
            <w:vAlign w:val="bottom"/>
          </w:tcPr>
          <w:p w14:paraId="3054323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$1,979</w:t>
            </w:r>
          </w:p>
        </w:tc>
        <w:tc>
          <w:tcPr>
            <w:tcW w:w="1080" w:type="dxa"/>
            <w:tcBorders>
              <w:top w:val="nil"/>
              <w:left w:val="nil"/>
              <w:bottom w:val="single" w:sz="4" w:space="0" w:color="808080"/>
              <w:right w:val="single" w:sz="4" w:space="0" w:color="808080"/>
            </w:tcBorders>
            <w:shd w:val="clear" w:color="auto" w:fill="auto"/>
            <w:noWrap/>
            <w:vAlign w:val="bottom"/>
          </w:tcPr>
          <w:p w14:paraId="2917369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$1,839</w:t>
            </w:r>
          </w:p>
        </w:tc>
        <w:tc>
          <w:tcPr>
            <w:tcW w:w="1045" w:type="dxa"/>
            <w:tcBorders>
              <w:top w:val="nil"/>
              <w:left w:val="nil"/>
              <w:bottom w:val="single" w:sz="4" w:space="0" w:color="808080"/>
              <w:right w:val="single" w:sz="4" w:space="0" w:color="auto"/>
            </w:tcBorders>
            <w:shd w:val="clear" w:color="auto" w:fill="auto"/>
            <w:noWrap/>
            <w:vAlign w:val="bottom"/>
          </w:tcPr>
          <w:p w14:paraId="7A95BA5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$1,911</w:t>
            </w:r>
          </w:p>
        </w:tc>
      </w:tr>
      <w:tr w:rsidR="00873D48" w:rsidRPr="00E744C9" w14:paraId="59299A30" w14:textId="77777777" w:rsidTr="00973A6F">
        <w:trPr>
          <w:trHeight w:val="576"/>
          <w:jc w:val="center"/>
        </w:trPr>
        <w:tc>
          <w:tcPr>
            <w:tcW w:w="6730" w:type="dxa"/>
            <w:tcBorders>
              <w:top w:val="nil"/>
              <w:left w:val="single" w:sz="4" w:space="0" w:color="808080"/>
              <w:bottom w:val="single" w:sz="4" w:space="0" w:color="808080"/>
              <w:right w:val="single" w:sz="4" w:space="0" w:color="808080"/>
            </w:tcBorders>
            <w:shd w:val="clear" w:color="auto" w:fill="auto"/>
            <w:vAlign w:val="center"/>
          </w:tcPr>
          <w:p w14:paraId="786C965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Supplemental Search Fee When Required, per Additional Invention</w:t>
            </w:r>
          </w:p>
        </w:tc>
        <w:tc>
          <w:tcPr>
            <w:tcW w:w="1005" w:type="dxa"/>
            <w:tcBorders>
              <w:top w:val="nil"/>
              <w:left w:val="nil"/>
              <w:bottom w:val="single" w:sz="4" w:space="0" w:color="808080"/>
              <w:right w:val="single" w:sz="4" w:space="0" w:color="808080"/>
            </w:tcBorders>
            <w:shd w:val="clear" w:color="auto" w:fill="auto"/>
            <w:noWrap/>
            <w:vAlign w:val="bottom"/>
          </w:tcPr>
          <w:p w14:paraId="78D137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$1,979</w:t>
            </w:r>
          </w:p>
        </w:tc>
        <w:tc>
          <w:tcPr>
            <w:tcW w:w="1080" w:type="dxa"/>
            <w:tcBorders>
              <w:top w:val="nil"/>
              <w:left w:val="nil"/>
              <w:bottom w:val="single" w:sz="4" w:space="0" w:color="808080"/>
              <w:right w:val="single" w:sz="4" w:space="0" w:color="808080"/>
            </w:tcBorders>
            <w:shd w:val="clear" w:color="auto" w:fill="auto"/>
            <w:noWrap/>
            <w:vAlign w:val="bottom"/>
          </w:tcPr>
          <w:p w14:paraId="0D5152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$1,839</w:t>
            </w:r>
          </w:p>
        </w:tc>
        <w:tc>
          <w:tcPr>
            <w:tcW w:w="1045" w:type="dxa"/>
            <w:tcBorders>
              <w:top w:val="nil"/>
              <w:left w:val="nil"/>
              <w:bottom w:val="single" w:sz="4" w:space="0" w:color="808080"/>
              <w:right w:val="single" w:sz="4" w:space="0" w:color="auto"/>
            </w:tcBorders>
            <w:shd w:val="clear" w:color="auto" w:fill="auto"/>
            <w:noWrap/>
            <w:vAlign w:val="bottom"/>
          </w:tcPr>
          <w:p w14:paraId="03D68E9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$1,911</w:t>
            </w:r>
          </w:p>
        </w:tc>
      </w:tr>
      <w:tr w:rsidR="00873D48" w:rsidRPr="00E744C9" w14:paraId="10A0B71E"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C0D010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Transmitting Application to Intl. Bureau to Act as Receiving Office</w:t>
            </w:r>
          </w:p>
        </w:tc>
        <w:tc>
          <w:tcPr>
            <w:tcW w:w="1005" w:type="dxa"/>
            <w:tcBorders>
              <w:top w:val="nil"/>
              <w:left w:val="nil"/>
              <w:bottom w:val="single" w:sz="4" w:space="0" w:color="808080"/>
              <w:right w:val="single" w:sz="4" w:space="0" w:color="808080"/>
            </w:tcBorders>
            <w:shd w:val="clear" w:color="auto" w:fill="auto"/>
            <w:noWrap/>
            <w:vAlign w:val="bottom"/>
            <w:hideMark/>
          </w:tcPr>
          <w:p w14:paraId="09ED18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w:t>
            </w:r>
          </w:p>
        </w:tc>
        <w:tc>
          <w:tcPr>
            <w:tcW w:w="1080" w:type="dxa"/>
            <w:tcBorders>
              <w:top w:val="nil"/>
              <w:left w:val="nil"/>
              <w:bottom w:val="single" w:sz="4" w:space="0" w:color="808080"/>
              <w:right w:val="single" w:sz="4" w:space="0" w:color="808080"/>
            </w:tcBorders>
            <w:shd w:val="clear" w:color="auto" w:fill="auto"/>
            <w:noWrap/>
            <w:vAlign w:val="bottom"/>
            <w:hideMark/>
          </w:tcPr>
          <w:p w14:paraId="67BE832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w:t>
            </w:r>
          </w:p>
        </w:tc>
        <w:tc>
          <w:tcPr>
            <w:tcW w:w="1045" w:type="dxa"/>
            <w:tcBorders>
              <w:top w:val="nil"/>
              <w:left w:val="nil"/>
              <w:bottom w:val="single" w:sz="4" w:space="0" w:color="808080"/>
              <w:right w:val="single" w:sz="4" w:space="0" w:color="auto"/>
            </w:tcBorders>
            <w:shd w:val="clear" w:color="auto" w:fill="auto"/>
            <w:noWrap/>
            <w:vAlign w:val="bottom"/>
            <w:hideMark/>
          </w:tcPr>
          <w:p w14:paraId="12BA502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w:t>
            </w:r>
          </w:p>
        </w:tc>
      </w:tr>
      <w:tr w:rsidR="00873D48" w:rsidRPr="00E744C9" w14:paraId="0FCAE455"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009DA510" w14:textId="51270B85"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Preliminary Examination Fee </w:t>
            </w:r>
            <w:r w:rsidR="00D96ED2" w:rsidRPr="00C02A31">
              <w:rPr>
                <w:rFonts w:eastAsia="Times New Roman"/>
                <w:color w:val="000000"/>
                <w:sz w:val="20"/>
                <w:szCs w:val="16"/>
              </w:rPr>
              <w:t>–</w:t>
            </w:r>
            <w:r w:rsidRPr="003A42E9">
              <w:rPr>
                <w:rFonts w:eastAsia="Times New Roman"/>
                <w:color w:val="000000"/>
                <w:sz w:val="22"/>
              </w:rPr>
              <w:t xml:space="preserve"> U.S. Was the ISA</w:t>
            </w:r>
          </w:p>
        </w:tc>
        <w:tc>
          <w:tcPr>
            <w:tcW w:w="1005" w:type="dxa"/>
            <w:tcBorders>
              <w:top w:val="nil"/>
              <w:left w:val="nil"/>
              <w:bottom w:val="single" w:sz="4" w:space="0" w:color="808080"/>
              <w:right w:val="single" w:sz="4" w:space="0" w:color="808080"/>
            </w:tcBorders>
            <w:shd w:val="clear" w:color="auto" w:fill="auto"/>
            <w:noWrap/>
            <w:vAlign w:val="bottom"/>
            <w:hideMark/>
          </w:tcPr>
          <w:p w14:paraId="3AD1FB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80" w:type="dxa"/>
            <w:tcBorders>
              <w:top w:val="nil"/>
              <w:left w:val="nil"/>
              <w:bottom w:val="single" w:sz="4" w:space="0" w:color="808080"/>
              <w:right w:val="single" w:sz="4" w:space="0" w:color="808080"/>
            </w:tcBorders>
            <w:shd w:val="clear" w:color="auto" w:fill="auto"/>
            <w:noWrap/>
            <w:vAlign w:val="bottom"/>
            <w:hideMark/>
          </w:tcPr>
          <w:p w14:paraId="24B9A36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1045" w:type="dxa"/>
            <w:tcBorders>
              <w:top w:val="nil"/>
              <w:left w:val="nil"/>
              <w:bottom w:val="single" w:sz="4" w:space="0" w:color="808080"/>
              <w:right w:val="single" w:sz="4" w:space="0" w:color="auto"/>
            </w:tcBorders>
            <w:shd w:val="clear" w:color="auto" w:fill="auto"/>
            <w:noWrap/>
            <w:vAlign w:val="bottom"/>
            <w:hideMark/>
          </w:tcPr>
          <w:p w14:paraId="00BDE37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57F1E15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5A63D89" w14:textId="61F1CCB3"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Preliminary Examination Fee </w:t>
            </w:r>
            <w:r w:rsidR="00D96ED2" w:rsidRPr="00C02A31">
              <w:rPr>
                <w:rFonts w:eastAsia="Times New Roman"/>
                <w:color w:val="000000"/>
                <w:sz w:val="20"/>
                <w:szCs w:val="16"/>
              </w:rPr>
              <w:t>–</w:t>
            </w:r>
            <w:r w:rsidRPr="003A42E9">
              <w:rPr>
                <w:rFonts w:eastAsia="Times New Roman"/>
                <w:color w:val="000000"/>
                <w:sz w:val="22"/>
              </w:rPr>
              <w:t xml:space="preserve"> U.S. Was Not the ISA</w:t>
            </w:r>
          </w:p>
        </w:tc>
        <w:tc>
          <w:tcPr>
            <w:tcW w:w="1005" w:type="dxa"/>
            <w:tcBorders>
              <w:top w:val="nil"/>
              <w:left w:val="nil"/>
              <w:bottom w:val="single" w:sz="4" w:space="0" w:color="808080"/>
              <w:right w:val="single" w:sz="4" w:space="0" w:color="808080"/>
            </w:tcBorders>
            <w:shd w:val="clear" w:color="auto" w:fill="auto"/>
            <w:noWrap/>
            <w:vAlign w:val="bottom"/>
            <w:hideMark/>
          </w:tcPr>
          <w:p w14:paraId="0593A0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80" w:type="dxa"/>
            <w:tcBorders>
              <w:top w:val="nil"/>
              <w:left w:val="nil"/>
              <w:bottom w:val="single" w:sz="4" w:space="0" w:color="808080"/>
              <w:right w:val="single" w:sz="4" w:space="0" w:color="808080"/>
            </w:tcBorders>
            <w:shd w:val="clear" w:color="auto" w:fill="auto"/>
            <w:noWrap/>
            <w:vAlign w:val="bottom"/>
            <w:hideMark/>
          </w:tcPr>
          <w:p w14:paraId="0B6DFF8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1045" w:type="dxa"/>
            <w:tcBorders>
              <w:top w:val="nil"/>
              <w:left w:val="nil"/>
              <w:bottom w:val="single" w:sz="4" w:space="0" w:color="808080"/>
              <w:right w:val="single" w:sz="4" w:space="0" w:color="auto"/>
            </w:tcBorders>
            <w:shd w:val="clear" w:color="auto" w:fill="auto"/>
            <w:noWrap/>
            <w:vAlign w:val="bottom"/>
            <w:hideMark/>
          </w:tcPr>
          <w:p w14:paraId="15F0F4F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4B7FA4F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55FE43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Supplemental Examination Fee per Additional Invention</w:t>
            </w:r>
          </w:p>
        </w:tc>
        <w:tc>
          <w:tcPr>
            <w:tcW w:w="1005" w:type="dxa"/>
            <w:tcBorders>
              <w:top w:val="nil"/>
              <w:left w:val="nil"/>
              <w:bottom w:val="single" w:sz="4" w:space="0" w:color="808080"/>
              <w:right w:val="single" w:sz="4" w:space="0" w:color="808080"/>
            </w:tcBorders>
            <w:shd w:val="clear" w:color="auto" w:fill="auto"/>
            <w:noWrap/>
            <w:vAlign w:val="bottom"/>
            <w:hideMark/>
          </w:tcPr>
          <w:p w14:paraId="7AC2B84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80" w:type="dxa"/>
            <w:tcBorders>
              <w:top w:val="nil"/>
              <w:left w:val="nil"/>
              <w:bottom w:val="single" w:sz="4" w:space="0" w:color="808080"/>
              <w:right w:val="single" w:sz="4" w:space="0" w:color="808080"/>
            </w:tcBorders>
            <w:shd w:val="clear" w:color="auto" w:fill="auto"/>
            <w:noWrap/>
            <w:vAlign w:val="bottom"/>
            <w:hideMark/>
          </w:tcPr>
          <w:p w14:paraId="1B24020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1045" w:type="dxa"/>
            <w:tcBorders>
              <w:top w:val="nil"/>
              <w:left w:val="nil"/>
              <w:bottom w:val="single" w:sz="4" w:space="0" w:color="808080"/>
              <w:right w:val="single" w:sz="4" w:space="0" w:color="auto"/>
            </w:tcBorders>
            <w:shd w:val="clear" w:color="auto" w:fill="auto"/>
            <w:noWrap/>
            <w:vAlign w:val="bottom"/>
            <w:hideMark/>
          </w:tcPr>
          <w:p w14:paraId="4F6E09E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50171BD1"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AE83F5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Application Fee (Non-Refundable)</w:t>
            </w:r>
          </w:p>
        </w:tc>
        <w:tc>
          <w:tcPr>
            <w:tcW w:w="1005" w:type="dxa"/>
            <w:tcBorders>
              <w:top w:val="nil"/>
              <w:left w:val="nil"/>
              <w:bottom w:val="single" w:sz="4" w:space="0" w:color="808080"/>
              <w:right w:val="single" w:sz="4" w:space="0" w:color="808080"/>
            </w:tcBorders>
            <w:shd w:val="clear" w:color="auto" w:fill="auto"/>
            <w:noWrap/>
            <w:vAlign w:val="bottom"/>
            <w:hideMark/>
          </w:tcPr>
          <w:p w14:paraId="3AD3D65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6BD35FC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$194</w:t>
            </w:r>
          </w:p>
        </w:tc>
        <w:tc>
          <w:tcPr>
            <w:tcW w:w="1045" w:type="dxa"/>
            <w:tcBorders>
              <w:top w:val="nil"/>
              <w:left w:val="nil"/>
              <w:bottom w:val="single" w:sz="4" w:space="0" w:color="808080"/>
              <w:right w:val="single" w:sz="4" w:space="0" w:color="auto"/>
            </w:tcBorders>
            <w:shd w:val="clear" w:color="auto" w:fill="auto"/>
            <w:noWrap/>
            <w:vAlign w:val="bottom"/>
            <w:hideMark/>
          </w:tcPr>
          <w:p w14:paraId="270D9B9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$225</w:t>
            </w:r>
          </w:p>
        </w:tc>
      </w:tr>
      <w:tr w:rsidR="00873D48" w:rsidRPr="00E744C9" w14:paraId="7D5DD840"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192F599" w14:textId="33F2742F" w:rsidR="00873D48" w:rsidRPr="00B82170" w:rsidRDefault="00C67901" w:rsidP="00997034">
            <w:pPr>
              <w:spacing w:line="240" w:lineRule="auto"/>
              <w:rPr>
                <w:rFonts w:eastAsia="Times New Roman"/>
                <w:color w:val="000000"/>
                <w:sz w:val="22"/>
              </w:rPr>
            </w:pPr>
            <w:r w:rsidRPr="00F9234C">
              <w:rPr>
                <w:rFonts w:eastAsia="Times New Roman"/>
                <w:color w:val="000000"/>
                <w:sz w:val="22"/>
              </w:rPr>
              <w:t>Registration to practice or grant of limited recognition under §11.9(b) or (c)</w:t>
            </w:r>
          </w:p>
        </w:tc>
        <w:tc>
          <w:tcPr>
            <w:tcW w:w="1005" w:type="dxa"/>
            <w:tcBorders>
              <w:top w:val="nil"/>
              <w:left w:val="nil"/>
              <w:bottom w:val="single" w:sz="4" w:space="0" w:color="808080"/>
              <w:right w:val="single" w:sz="4" w:space="0" w:color="808080"/>
            </w:tcBorders>
            <w:shd w:val="clear" w:color="auto" w:fill="auto"/>
            <w:noWrap/>
            <w:vAlign w:val="bottom"/>
            <w:hideMark/>
          </w:tcPr>
          <w:p w14:paraId="1DE4ABC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689F9A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$427</w:t>
            </w:r>
          </w:p>
        </w:tc>
        <w:tc>
          <w:tcPr>
            <w:tcW w:w="1045" w:type="dxa"/>
            <w:tcBorders>
              <w:top w:val="nil"/>
              <w:left w:val="nil"/>
              <w:bottom w:val="single" w:sz="4" w:space="0" w:color="808080"/>
              <w:right w:val="single" w:sz="4" w:space="0" w:color="auto"/>
            </w:tcBorders>
            <w:shd w:val="clear" w:color="auto" w:fill="auto"/>
            <w:noWrap/>
            <w:vAlign w:val="bottom"/>
            <w:hideMark/>
          </w:tcPr>
          <w:p w14:paraId="4DEFA37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$493</w:t>
            </w:r>
          </w:p>
        </w:tc>
      </w:tr>
      <w:tr w:rsidR="00873D48" w:rsidRPr="00E744C9" w14:paraId="2E4159C8"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43E03E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Good Standing as an Attorney or Agent</w:t>
            </w:r>
          </w:p>
        </w:tc>
        <w:tc>
          <w:tcPr>
            <w:tcW w:w="1005" w:type="dxa"/>
            <w:tcBorders>
              <w:top w:val="nil"/>
              <w:left w:val="nil"/>
              <w:bottom w:val="single" w:sz="4" w:space="0" w:color="808080"/>
              <w:right w:val="single" w:sz="4" w:space="0" w:color="808080"/>
            </w:tcBorders>
            <w:shd w:val="clear" w:color="auto" w:fill="auto"/>
            <w:noWrap/>
            <w:vAlign w:val="bottom"/>
            <w:hideMark/>
          </w:tcPr>
          <w:p w14:paraId="2A28FAC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012A7FAA" w14:textId="242726D6" w:rsidR="00873D48" w:rsidRPr="003A42E9" w:rsidRDefault="00096FBF" w:rsidP="00997034">
            <w:pPr>
              <w:spacing w:line="240" w:lineRule="auto"/>
              <w:jc w:val="center"/>
              <w:rPr>
                <w:rFonts w:eastAsia="Times New Roman"/>
                <w:color w:val="000000"/>
                <w:sz w:val="22"/>
              </w:rPr>
            </w:pPr>
            <w:r>
              <w:rPr>
                <w:rFonts w:eastAsia="Times New Roman"/>
                <w:color w:val="000000"/>
                <w:sz w:val="22"/>
              </w:rPr>
              <w:t>$34</w:t>
            </w:r>
          </w:p>
        </w:tc>
        <w:tc>
          <w:tcPr>
            <w:tcW w:w="1045" w:type="dxa"/>
            <w:tcBorders>
              <w:top w:val="nil"/>
              <w:left w:val="nil"/>
              <w:bottom w:val="single" w:sz="4" w:space="0" w:color="808080"/>
              <w:right w:val="single" w:sz="4" w:space="0" w:color="auto"/>
            </w:tcBorders>
            <w:shd w:val="clear" w:color="auto" w:fill="auto"/>
            <w:noWrap/>
            <w:vAlign w:val="bottom"/>
            <w:hideMark/>
          </w:tcPr>
          <w:p w14:paraId="56705388" w14:textId="73B31A16" w:rsidR="00873D48" w:rsidRPr="003A42E9" w:rsidRDefault="00096FBF" w:rsidP="00997034">
            <w:pPr>
              <w:spacing w:line="240" w:lineRule="auto"/>
              <w:jc w:val="center"/>
              <w:rPr>
                <w:rFonts w:eastAsia="Times New Roman"/>
                <w:color w:val="000000"/>
                <w:sz w:val="22"/>
              </w:rPr>
            </w:pPr>
            <w:r>
              <w:rPr>
                <w:rFonts w:eastAsia="Times New Roman"/>
                <w:color w:val="000000"/>
                <w:sz w:val="22"/>
              </w:rPr>
              <w:t>$3</w:t>
            </w:r>
            <w:r w:rsidR="00873D48" w:rsidRPr="003A42E9">
              <w:rPr>
                <w:rFonts w:eastAsia="Times New Roman"/>
                <w:color w:val="000000"/>
                <w:sz w:val="22"/>
              </w:rPr>
              <w:t>9</w:t>
            </w:r>
          </w:p>
        </w:tc>
      </w:tr>
      <w:tr w:rsidR="00873D48" w:rsidRPr="00E744C9" w14:paraId="7AD95C5B"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C1E16A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Good Standing as an Attorney or Agent, Suitable for Framing</w:t>
            </w:r>
          </w:p>
        </w:tc>
        <w:tc>
          <w:tcPr>
            <w:tcW w:w="1005" w:type="dxa"/>
            <w:tcBorders>
              <w:top w:val="nil"/>
              <w:left w:val="nil"/>
              <w:bottom w:val="single" w:sz="4" w:space="0" w:color="808080"/>
              <w:right w:val="single" w:sz="4" w:space="0" w:color="808080"/>
            </w:tcBorders>
            <w:shd w:val="clear" w:color="auto" w:fill="auto"/>
            <w:noWrap/>
            <w:vAlign w:val="bottom"/>
            <w:hideMark/>
          </w:tcPr>
          <w:p w14:paraId="495741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33884131" w14:textId="442DB3D5" w:rsidR="00873D48" w:rsidRPr="003A42E9" w:rsidRDefault="00096FBF" w:rsidP="00997034">
            <w:pPr>
              <w:spacing w:line="240" w:lineRule="auto"/>
              <w:jc w:val="center"/>
              <w:rPr>
                <w:rFonts w:eastAsia="Times New Roman"/>
                <w:color w:val="000000"/>
                <w:sz w:val="22"/>
              </w:rPr>
            </w:pPr>
            <w:r>
              <w:rPr>
                <w:rFonts w:eastAsia="Times New Roman"/>
                <w:color w:val="000000"/>
                <w:sz w:val="22"/>
              </w:rPr>
              <w:t>$42</w:t>
            </w:r>
          </w:p>
        </w:tc>
        <w:tc>
          <w:tcPr>
            <w:tcW w:w="1045" w:type="dxa"/>
            <w:tcBorders>
              <w:top w:val="nil"/>
              <w:left w:val="nil"/>
              <w:bottom w:val="single" w:sz="4" w:space="0" w:color="808080"/>
              <w:right w:val="single" w:sz="4" w:space="0" w:color="auto"/>
            </w:tcBorders>
            <w:shd w:val="clear" w:color="auto" w:fill="auto"/>
            <w:noWrap/>
            <w:vAlign w:val="bottom"/>
            <w:hideMark/>
          </w:tcPr>
          <w:p w14:paraId="0D39BB76" w14:textId="53C2EE5B" w:rsidR="00873D48" w:rsidRPr="003A42E9" w:rsidRDefault="00096FBF" w:rsidP="00997034">
            <w:pPr>
              <w:spacing w:line="240" w:lineRule="auto"/>
              <w:jc w:val="center"/>
              <w:rPr>
                <w:rFonts w:eastAsia="Times New Roman"/>
                <w:color w:val="000000"/>
                <w:sz w:val="22"/>
              </w:rPr>
            </w:pPr>
            <w:r>
              <w:rPr>
                <w:rFonts w:eastAsia="Times New Roman"/>
                <w:color w:val="000000"/>
                <w:sz w:val="22"/>
              </w:rPr>
              <w:t>$4</w:t>
            </w:r>
            <w:r w:rsidR="00873D48" w:rsidRPr="003A42E9">
              <w:rPr>
                <w:rFonts w:eastAsia="Times New Roman"/>
                <w:color w:val="000000"/>
                <w:sz w:val="22"/>
              </w:rPr>
              <w:t>9</w:t>
            </w:r>
          </w:p>
        </w:tc>
      </w:tr>
      <w:tr w:rsidR="00873D48" w:rsidRPr="00E744C9" w14:paraId="5666E8AF"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FB8FBA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Test Administration by Commercial Entity</w:t>
            </w:r>
          </w:p>
        </w:tc>
        <w:tc>
          <w:tcPr>
            <w:tcW w:w="1005" w:type="dxa"/>
            <w:tcBorders>
              <w:top w:val="nil"/>
              <w:left w:val="nil"/>
              <w:bottom w:val="single" w:sz="4" w:space="0" w:color="808080"/>
              <w:right w:val="single" w:sz="4" w:space="0" w:color="808080"/>
            </w:tcBorders>
            <w:shd w:val="clear" w:color="auto" w:fill="auto"/>
            <w:noWrap/>
            <w:vAlign w:val="bottom"/>
            <w:hideMark/>
          </w:tcPr>
          <w:p w14:paraId="769A30F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145580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$410</w:t>
            </w:r>
          </w:p>
        </w:tc>
        <w:tc>
          <w:tcPr>
            <w:tcW w:w="1045" w:type="dxa"/>
            <w:tcBorders>
              <w:top w:val="nil"/>
              <w:left w:val="nil"/>
              <w:bottom w:val="single" w:sz="4" w:space="0" w:color="808080"/>
              <w:right w:val="single" w:sz="4" w:space="0" w:color="auto"/>
            </w:tcBorders>
            <w:shd w:val="clear" w:color="auto" w:fill="auto"/>
            <w:noWrap/>
            <w:vAlign w:val="bottom"/>
            <w:hideMark/>
          </w:tcPr>
          <w:p w14:paraId="2F1F14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$476</w:t>
            </w:r>
          </w:p>
        </w:tc>
      </w:tr>
      <w:tr w:rsidR="00873D48" w:rsidRPr="00E744C9" w14:paraId="1D399EB6"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4F9620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Test Administration by the USPTO</w:t>
            </w:r>
          </w:p>
        </w:tc>
        <w:tc>
          <w:tcPr>
            <w:tcW w:w="1005" w:type="dxa"/>
            <w:tcBorders>
              <w:top w:val="nil"/>
              <w:left w:val="nil"/>
              <w:bottom w:val="single" w:sz="4" w:space="0" w:color="808080"/>
              <w:right w:val="single" w:sz="4" w:space="0" w:color="808080"/>
            </w:tcBorders>
            <w:shd w:val="clear" w:color="auto" w:fill="auto"/>
            <w:noWrap/>
            <w:vAlign w:val="bottom"/>
            <w:hideMark/>
          </w:tcPr>
          <w:p w14:paraId="2E31B7C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4464FB7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$584</w:t>
            </w:r>
          </w:p>
        </w:tc>
        <w:tc>
          <w:tcPr>
            <w:tcW w:w="1045" w:type="dxa"/>
            <w:tcBorders>
              <w:top w:val="nil"/>
              <w:left w:val="nil"/>
              <w:bottom w:val="single" w:sz="4" w:space="0" w:color="808080"/>
              <w:right w:val="single" w:sz="4" w:space="0" w:color="auto"/>
            </w:tcBorders>
            <w:shd w:val="clear" w:color="auto" w:fill="auto"/>
            <w:noWrap/>
            <w:vAlign w:val="bottom"/>
            <w:hideMark/>
          </w:tcPr>
          <w:p w14:paraId="7110668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$676</w:t>
            </w:r>
          </w:p>
        </w:tc>
      </w:tr>
      <w:tr w:rsidR="00873D48" w:rsidRPr="00E744C9" w14:paraId="5B6408A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468A6DFB" w14:textId="21AD7DFE"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Review of Decision by the Director of Enrollment and Discipline Under §</w:t>
            </w:r>
            <w:r w:rsidR="005203E5">
              <w:rPr>
                <w:rFonts w:eastAsia="Times New Roman"/>
                <w:color w:val="000000"/>
                <w:sz w:val="22"/>
              </w:rPr>
              <w:t xml:space="preserve"> </w:t>
            </w:r>
            <w:r w:rsidRPr="003A42E9">
              <w:rPr>
                <w:rFonts w:eastAsia="Times New Roman"/>
                <w:color w:val="000000"/>
                <w:sz w:val="22"/>
              </w:rPr>
              <w:t>11.2(c)</w:t>
            </w:r>
          </w:p>
        </w:tc>
        <w:tc>
          <w:tcPr>
            <w:tcW w:w="1005" w:type="dxa"/>
            <w:tcBorders>
              <w:top w:val="nil"/>
              <w:left w:val="nil"/>
              <w:bottom w:val="single" w:sz="4" w:space="0" w:color="808080"/>
              <w:right w:val="single" w:sz="4" w:space="0" w:color="808080"/>
            </w:tcBorders>
            <w:shd w:val="clear" w:color="auto" w:fill="auto"/>
            <w:noWrap/>
            <w:vAlign w:val="bottom"/>
            <w:hideMark/>
          </w:tcPr>
          <w:p w14:paraId="47AA030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60443E3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$1,769</w:t>
            </w:r>
          </w:p>
        </w:tc>
        <w:tc>
          <w:tcPr>
            <w:tcW w:w="1045" w:type="dxa"/>
            <w:tcBorders>
              <w:top w:val="nil"/>
              <w:left w:val="nil"/>
              <w:bottom w:val="single" w:sz="4" w:space="0" w:color="808080"/>
              <w:right w:val="single" w:sz="4" w:space="0" w:color="auto"/>
            </w:tcBorders>
            <w:shd w:val="clear" w:color="auto" w:fill="auto"/>
            <w:noWrap/>
            <w:vAlign w:val="bottom"/>
            <w:hideMark/>
          </w:tcPr>
          <w:p w14:paraId="35140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$2,044</w:t>
            </w:r>
          </w:p>
        </w:tc>
      </w:tr>
      <w:tr w:rsidR="00873D48" w:rsidRPr="00E744C9" w14:paraId="52D29D2C"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27AC42C3" w14:textId="17C72C4D"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Review of Decision of the Director of Enrollment and Discipline Under §</w:t>
            </w:r>
            <w:r w:rsidR="005203E5">
              <w:rPr>
                <w:rFonts w:eastAsia="Times New Roman"/>
                <w:color w:val="000000"/>
                <w:sz w:val="22"/>
              </w:rPr>
              <w:t xml:space="preserve"> </w:t>
            </w:r>
            <w:r w:rsidRPr="003A42E9">
              <w:rPr>
                <w:rFonts w:eastAsia="Times New Roman"/>
                <w:color w:val="000000"/>
                <w:sz w:val="22"/>
              </w:rPr>
              <w:t>11.2(d)</w:t>
            </w:r>
          </w:p>
        </w:tc>
        <w:tc>
          <w:tcPr>
            <w:tcW w:w="1005" w:type="dxa"/>
            <w:tcBorders>
              <w:top w:val="nil"/>
              <w:left w:val="nil"/>
              <w:bottom w:val="single" w:sz="4" w:space="0" w:color="808080"/>
              <w:right w:val="single" w:sz="4" w:space="0" w:color="808080"/>
            </w:tcBorders>
            <w:shd w:val="clear" w:color="auto" w:fill="auto"/>
            <w:noWrap/>
            <w:vAlign w:val="bottom"/>
            <w:hideMark/>
          </w:tcPr>
          <w:p w14:paraId="1689FB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468B9E1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$1,581</w:t>
            </w:r>
          </w:p>
        </w:tc>
        <w:tc>
          <w:tcPr>
            <w:tcW w:w="1045" w:type="dxa"/>
            <w:tcBorders>
              <w:top w:val="nil"/>
              <w:left w:val="nil"/>
              <w:bottom w:val="single" w:sz="4" w:space="0" w:color="808080"/>
              <w:right w:val="single" w:sz="4" w:space="0" w:color="auto"/>
            </w:tcBorders>
            <w:shd w:val="clear" w:color="auto" w:fill="auto"/>
            <w:noWrap/>
            <w:vAlign w:val="bottom"/>
            <w:hideMark/>
          </w:tcPr>
          <w:p w14:paraId="753D7C3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$1,827</w:t>
            </w:r>
          </w:p>
        </w:tc>
      </w:tr>
      <w:tr w:rsidR="00873D48" w:rsidRPr="00E744C9" w14:paraId="77DC1202"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4E48982" w14:textId="4EFB5432" w:rsidR="00873D48" w:rsidRPr="003A42E9" w:rsidRDefault="00873D48" w:rsidP="00997034">
            <w:pPr>
              <w:spacing w:line="240" w:lineRule="auto"/>
              <w:rPr>
                <w:rFonts w:eastAsia="Times New Roman"/>
                <w:color w:val="000000"/>
                <w:sz w:val="22"/>
              </w:rPr>
            </w:pPr>
            <w:r w:rsidRPr="003A42E9">
              <w:rPr>
                <w:rFonts w:eastAsia="Times New Roman"/>
                <w:color w:val="000000"/>
                <w:sz w:val="22"/>
              </w:rPr>
              <w:t>Application Fee for Person Disciplined, Convicted of a Felony or Certain Misdemeanors Under §</w:t>
            </w:r>
            <w:r w:rsidR="005203E5">
              <w:rPr>
                <w:rFonts w:eastAsia="Times New Roman"/>
                <w:color w:val="000000"/>
                <w:sz w:val="22"/>
              </w:rPr>
              <w:t xml:space="preserve"> </w:t>
            </w:r>
            <w:r w:rsidRPr="003A42E9">
              <w:rPr>
                <w:rFonts w:eastAsia="Times New Roman"/>
                <w:color w:val="000000"/>
                <w:sz w:val="22"/>
              </w:rPr>
              <w:t>11.7(h)</w:t>
            </w:r>
          </w:p>
        </w:tc>
        <w:tc>
          <w:tcPr>
            <w:tcW w:w="1005" w:type="dxa"/>
            <w:tcBorders>
              <w:top w:val="nil"/>
              <w:left w:val="nil"/>
              <w:bottom w:val="single" w:sz="4" w:space="0" w:color="808080"/>
              <w:right w:val="single" w:sz="4" w:space="0" w:color="808080"/>
            </w:tcBorders>
            <w:shd w:val="clear" w:color="auto" w:fill="auto"/>
            <w:noWrap/>
            <w:vAlign w:val="bottom"/>
            <w:hideMark/>
          </w:tcPr>
          <w:p w14:paraId="7E7C28F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7C3CD64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$2,845</w:t>
            </w:r>
          </w:p>
        </w:tc>
        <w:tc>
          <w:tcPr>
            <w:tcW w:w="1045" w:type="dxa"/>
            <w:tcBorders>
              <w:top w:val="nil"/>
              <w:left w:val="nil"/>
              <w:bottom w:val="single" w:sz="4" w:space="0" w:color="808080"/>
              <w:right w:val="single" w:sz="4" w:space="0" w:color="auto"/>
            </w:tcBorders>
            <w:shd w:val="clear" w:color="auto" w:fill="auto"/>
            <w:noWrap/>
            <w:vAlign w:val="bottom"/>
            <w:hideMark/>
          </w:tcPr>
          <w:p w14:paraId="44F4A14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$3,297</w:t>
            </w:r>
          </w:p>
        </w:tc>
      </w:tr>
      <w:tr w:rsidR="00873D48" w:rsidRPr="00E744C9" w14:paraId="1F68203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tcPr>
          <w:p w14:paraId="50ABC22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Administrative Reinstatement Fee</w:t>
            </w:r>
          </w:p>
        </w:tc>
        <w:tc>
          <w:tcPr>
            <w:tcW w:w="1005" w:type="dxa"/>
            <w:tcBorders>
              <w:top w:val="nil"/>
              <w:left w:val="nil"/>
              <w:bottom w:val="single" w:sz="4" w:space="0" w:color="808080"/>
              <w:right w:val="single" w:sz="4" w:space="0" w:color="808080"/>
            </w:tcBorders>
            <w:shd w:val="clear" w:color="auto" w:fill="auto"/>
            <w:noWrap/>
            <w:vAlign w:val="bottom"/>
          </w:tcPr>
          <w:p w14:paraId="6844FE1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tcPr>
          <w:p w14:paraId="39D52FC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$813</w:t>
            </w:r>
          </w:p>
        </w:tc>
        <w:tc>
          <w:tcPr>
            <w:tcW w:w="1045" w:type="dxa"/>
            <w:tcBorders>
              <w:top w:val="nil"/>
              <w:left w:val="nil"/>
              <w:bottom w:val="single" w:sz="4" w:space="0" w:color="808080"/>
              <w:right w:val="single" w:sz="4" w:space="0" w:color="auto"/>
            </w:tcBorders>
            <w:shd w:val="clear" w:color="auto" w:fill="auto"/>
            <w:noWrap/>
            <w:vAlign w:val="bottom"/>
          </w:tcPr>
          <w:p w14:paraId="429669D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$940</w:t>
            </w:r>
          </w:p>
        </w:tc>
      </w:tr>
      <w:tr w:rsidR="00873D48" w:rsidRPr="00E744C9" w14:paraId="46CFF693"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78A800F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Delinquency Fee</w:t>
            </w:r>
          </w:p>
        </w:tc>
        <w:tc>
          <w:tcPr>
            <w:tcW w:w="1005" w:type="dxa"/>
            <w:tcBorders>
              <w:top w:val="nil"/>
              <w:left w:val="nil"/>
              <w:bottom w:val="single" w:sz="4" w:space="0" w:color="808080"/>
              <w:right w:val="single" w:sz="4" w:space="0" w:color="808080"/>
            </w:tcBorders>
            <w:shd w:val="clear" w:color="auto" w:fill="auto"/>
            <w:noWrap/>
            <w:vAlign w:val="bottom"/>
            <w:hideMark/>
          </w:tcPr>
          <w:p w14:paraId="603B008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528FA5B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$150</w:t>
            </w:r>
          </w:p>
        </w:tc>
        <w:tc>
          <w:tcPr>
            <w:tcW w:w="1045" w:type="dxa"/>
            <w:tcBorders>
              <w:top w:val="nil"/>
              <w:left w:val="nil"/>
              <w:bottom w:val="single" w:sz="4" w:space="0" w:color="808080"/>
              <w:right w:val="single" w:sz="4" w:space="0" w:color="auto"/>
            </w:tcBorders>
            <w:shd w:val="clear" w:color="auto" w:fill="auto"/>
            <w:noWrap/>
            <w:vAlign w:val="bottom"/>
            <w:hideMark/>
          </w:tcPr>
          <w:p w14:paraId="6BD433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$173</w:t>
            </w:r>
          </w:p>
        </w:tc>
      </w:tr>
      <w:tr w:rsidR="00873D48" w:rsidRPr="00E744C9" w14:paraId="20F60F95"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3333472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Unspecified Other Services, Excluding Labor</w:t>
            </w:r>
          </w:p>
        </w:tc>
        <w:tc>
          <w:tcPr>
            <w:tcW w:w="1005" w:type="dxa"/>
            <w:tcBorders>
              <w:top w:val="nil"/>
              <w:left w:val="nil"/>
              <w:bottom w:val="single" w:sz="4" w:space="0" w:color="808080"/>
              <w:right w:val="single" w:sz="4" w:space="0" w:color="808080"/>
            </w:tcBorders>
            <w:shd w:val="clear" w:color="auto" w:fill="auto"/>
            <w:noWrap/>
            <w:vAlign w:val="bottom"/>
            <w:hideMark/>
          </w:tcPr>
          <w:p w14:paraId="513EB17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6D2BD2F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$65</w:t>
            </w:r>
          </w:p>
        </w:tc>
        <w:tc>
          <w:tcPr>
            <w:tcW w:w="1045" w:type="dxa"/>
            <w:tcBorders>
              <w:top w:val="nil"/>
              <w:left w:val="nil"/>
              <w:bottom w:val="single" w:sz="4" w:space="0" w:color="808080"/>
              <w:right w:val="single" w:sz="4" w:space="0" w:color="auto"/>
            </w:tcBorders>
            <w:shd w:val="clear" w:color="auto" w:fill="auto"/>
            <w:noWrap/>
            <w:vAlign w:val="bottom"/>
            <w:hideMark/>
          </w:tcPr>
          <w:p w14:paraId="45491D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$75</w:t>
            </w:r>
          </w:p>
        </w:tc>
      </w:tr>
      <w:tr w:rsidR="00873D48" w:rsidRPr="00E744C9" w14:paraId="79AA3627"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AC07D3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Registration to Practice for Change of Practitioner Type</w:t>
            </w:r>
          </w:p>
        </w:tc>
        <w:tc>
          <w:tcPr>
            <w:tcW w:w="1005" w:type="dxa"/>
            <w:tcBorders>
              <w:top w:val="nil"/>
              <w:left w:val="nil"/>
              <w:bottom w:val="single" w:sz="4" w:space="0" w:color="808080"/>
              <w:right w:val="single" w:sz="4" w:space="0" w:color="808080"/>
            </w:tcBorders>
            <w:shd w:val="clear" w:color="auto" w:fill="auto"/>
            <w:noWrap/>
            <w:vAlign w:val="bottom"/>
            <w:hideMark/>
          </w:tcPr>
          <w:p w14:paraId="6590F9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05BEB9C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$69</w:t>
            </w:r>
          </w:p>
        </w:tc>
        <w:tc>
          <w:tcPr>
            <w:tcW w:w="1045" w:type="dxa"/>
            <w:tcBorders>
              <w:top w:val="nil"/>
              <w:left w:val="nil"/>
              <w:bottom w:val="single" w:sz="4" w:space="0" w:color="808080"/>
              <w:right w:val="single" w:sz="4" w:space="0" w:color="auto"/>
            </w:tcBorders>
            <w:shd w:val="clear" w:color="auto" w:fill="auto"/>
            <w:noWrap/>
            <w:vAlign w:val="bottom"/>
            <w:hideMark/>
          </w:tcPr>
          <w:p w14:paraId="00E8AFB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$80</w:t>
            </w:r>
          </w:p>
        </w:tc>
      </w:tr>
      <w:tr w:rsidR="00873D48" w:rsidRPr="00E744C9" w14:paraId="2910BE6E" w14:textId="77777777" w:rsidTr="00973A6F">
        <w:trPr>
          <w:trHeight w:val="288"/>
          <w:jc w:val="center"/>
        </w:trPr>
        <w:tc>
          <w:tcPr>
            <w:tcW w:w="6730" w:type="dxa"/>
            <w:tcBorders>
              <w:top w:val="nil"/>
              <w:left w:val="single" w:sz="4" w:space="0" w:color="808080"/>
              <w:bottom w:val="single" w:sz="4" w:space="0" w:color="808080"/>
              <w:right w:val="single" w:sz="4" w:space="0" w:color="808080"/>
            </w:tcBorders>
            <w:shd w:val="clear" w:color="auto" w:fill="auto"/>
            <w:vAlign w:val="center"/>
            <w:hideMark/>
          </w:tcPr>
          <w:p w14:paraId="11EC703B" w14:textId="77777777" w:rsidR="00873D48" w:rsidRPr="003A42E9" w:rsidRDefault="00873D48" w:rsidP="00997034">
            <w:pPr>
              <w:spacing w:line="240" w:lineRule="auto"/>
              <w:rPr>
                <w:rFonts w:eastAsia="Times New Roman"/>
                <w:color w:val="000000"/>
                <w:sz w:val="22"/>
              </w:rPr>
            </w:pPr>
            <w:r w:rsidRPr="003A42E9">
              <w:rPr>
                <w:rFonts w:eastAsia="Times New Roman"/>
                <w:sz w:val="22"/>
              </w:rPr>
              <w:t>Registration Examination Review Session (NEW)</w:t>
            </w:r>
          </w:p>
        </w:tc>
        <w:tc>
          <w:tcPr>
            <w:tcW w:w="1005" w:type="dxa"/>
            <w:tcBorders>
              <w:top w:val="nil"/>
              <w:left w:val="nil"/>
              <w:bottom w:val="single" w:sz="4" w:space="0" w:color="808080"/>
              <w:right w:val="single" w:sz="4" w:space="0" w:color="808080"/>
            </w:tcBorders>
            <w:shd w:val="clear" w:color="auto" w:fill="auto"/>
            <w:noWrap/>
            <w:vAlign w:val="bottom"/>
            <w:hideMark/>
          </w:tcPr>
          <w:p w14:paraId="369A426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80" w:type="dxa"/>
            <w:tcBorders>
              <w:top w:val="nil"/>
              <w:left w:val="nil"/>
              <w:bottom w:val="single" w:sz="4" w:space="0" w:color="808080"/>
              <w:right w:val="single" w:sz="4" w:space="0" w:color="808080"/>
            </w:tcBorders>
            <w:shd w:val="clear" w:color="auto" w:fill="auto"/>
            <w:noWrap/>
            <w:vAlign w:val="bottom"/>
            <w:hideMark/>
          </w:tcPr>
          <w:p w14:paraId="56F2416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$445</w:t>
            </w:r>
          </w:p>
        </w:tc>
        <w:tc>
          <w:tcPr>
            <w:tcW w:w="1045" w:type="dxa"/>
            <w:tcBorders>
              <w:top w:val="nil"/>
              <w:left w:val="nil"/>
              <w:bottom w:val="single" w:sz="4" w:space="0" w:color="808080"/>
              <w:right w:val="single" w:sz="4" w:space="0" w:color="auto"/>
            </w:tcBorders>
            <w:shd w:val="clear" w:color="auto" w:fill="auto"/>
            <w:noWrap/>
            <w:vAlign w:val="bottom"/>
            <w:hideMark/>
          </w:tcPr>
          <w:p w14:paraId="26C32FE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$515</w:t>
            </w:r>
          </w:p>
        </w:tc>
      </w:tr>
    </w:tbl>
    <w:p w14:paraId="026646D3" w14:textId="77777777" w:rsidR="00873D48" w:rsidRDefault="00873D48" w:rsidP="0045605B">
      <w:pPr>
        <w:pStyle w:val="BottomofTableSpacing"/>
        <w:spacing w:line="480" w:lineRule="auto"/>
      </w:pPr>
    </w:p>
    <w:p w14:paraId="28B7BD5C" w14:textId="32787890" w:rsidR="00873D48" w:rsidRDefault="004C0E74" w:rsidP="00873D48">
      <w:r>
        <w:lastRenderedPageBreak/>
        <w:t>Even</w:t>
      </w:r>
      <w:r w:rsidR="00633109">
        <w:t xml:space="preserve"> </w:t>
      </w:r>
      <w:r>
        <w:t>though the</w:t>
      </w:r>
      <w:r w:rsidR="007170D5">
        <w:t xml:space="preserve"> Unit Cost Recovery (</w:t>
      </w:r>
      <w:r w:rsidR="00E054B2">
        <w:t>A</w:t>
      </w:r>
      <w:r w:rsidR="00873D48">
        <w:t>lternative 2</w:t>
      </w:r>
      <w:r w:rsidR="007170D5">
        <w:t>)</w:t>
      </w:r>
      <w:r w:rsidR="005E2EF0">
        <w:t xml:space="preserve"> produce</w:t>
      </w:r>
      <w:r>
        <w:t>s</w:t>
      </w:r>
      <w:r w:rsidR="005E2EF0">
        <w:t xml:space="preserve"> enough revenue to meet the minimum </w:t>
      </w:r>
      <w:r w:rsidR="0008544A">
        <w:t xml:space="preserve">patent </w:t>
      </w:r>
      <w:r w:rsidR="005E2EF0">
        <w:t xml:space="preserve">operating reserve level </w:t>
      </w:r>
      <w:r>
        <w:t>by the end of FY 2019, it does not ke</w:t>
      </w:r>
      <w:r w:rsidR="00633109">
        <w:t>e</w:t>
      </w:r>
      <w:r>
        <w:t>p building towards the optimal patent operating reserve level; and</w:t>
      </w:r>
      <w:r w:rsidR="005E2EF0">
        <w:t xml:space="preserve"> it</w:t>
      </w:r>
      <w:r w:rsidR="00873D48">
        <w:t xml:space="preserve"> reverses the policy of </w:t>
      </w:r>
      <w:r w:rsidR="00873D48" w:rsidRPr="00777C9C">
        <w:t>fostering innovation</w:t>
      </w:r>
      <w:r w:rsidR="00873D48">
        <w:rPr>
          <w:i/>
        </w:rPr>
        <w:t xml:space="preserve"> </w:t>
      </w:r>
      <w:r w:rsidR="00873D48">
        <w:t>via lower front-end fees.  Under this alternative, the increase in front-end fees is the greatest of any of the alternatives considered.</w:t>
      </w:r>
    </w:p>
    <w:p w14:paraId="2BE82873" w14:textId="77777777" w:rsidR="00873D48" w:rsidRDefault="00873D48" w:rsidP="00873D48"/>
    <w:p w14:paraId="04648CD6" w14:textId="6C46B964" w:rsidR="00873D48" w:rsidRDefault="00873D48" w:rsidP="00873D48">
      <w:r>
        <w:t>Table</w:t>
      </w:r>
      <w:r w:rsidDel="00735CF5">
        <w:t xml:space="preserve"> </w:t>
      </w:r>
      <w:r>
        <w:t>4-</w:t>
      </w:r>
      <w:r w:rsidR="00A308B1">
        <w:t>8</w:t>
      </w:r>
      <w:r>
        <w:t xml:space="preserve"> </w:t>
      </w:r>
      <w:r>
        <w:rPr>
          <w:szCs w:val="24"/>
        </w:rPr>
        <w:t xml:space="preserve">presents the major fee changes between the Baseline and </w:t>
      </w:r>
      <w:r w:rsidR="007170D5">
        <w:rPr>
          <w:szCs w:val="24"/>
        </w:rPr>
        <w:t>the Unit Cost Recovery (</w:t>
      </w:r>
      <w:r>
        <w:rPr>
          <w:szCs w:val="24"/>
        </w:rPr>
        <w:t>Alternative 2</w:t>
      </w:r>
      <w:r w:rsidR="007170D5">
        <w:rPr>
          <w:szCs w:val="24"/>
        </w:rPr>
        <w:t>)</w:t>
      </w:r>
      <w:r>
        <w:rPr>
          <w:szCs w:val="24"/>
        </w:rPr>
        <w:t xml:space="preserve">.  A complete list of fee changes for Alternative 2 is </w:t>
      </w:r>
      <w:r w:rsidRPr="000918F6">
        <w:rPr>
          <w:szCs w:val="24"/>
        </w:rPr>
        <w:t xml:space="preserve">available at </w:t>
      </w:r>
      <w:hyperlink r:id="rId1640" w:history="1">
        <w:r w:rsidR="000918F6" w:rsidRPr="00FB3D43">
          <w:rPr>
            <w:rStyle w:val="Hyperlink"/>
          </w:rPr>
          <w:t>http://www.uspto.gov/patent/laws-and-regulations/america-invents-act-aia/fees-and-budgetary-issues</w:t>
        </w:r>
      </w:hyperlink>
      <w:r w:rsidR="000918F6">
        <w:t xml:space="preserve"> </w:t>
      </w:r>
      <w:r>
        <w:t>in the document titled, “</w:t>
      </w:r>
      <w:r w:rsidR="005E2EF0">
        <w:t xml:space="preserve">FRFA </w:t>
      </w:r>
      <w:r w:rsidR="00976F13">
        <w:t>Fee Tables</w:t>
      </w:r>
      <w:r w:rsidRPr="00A94CD7">
        <w:t xml:space="preserve">.” </w:t>
      </w:r>
    </w:p>
    <w:p w14:paraId="26F70AD2" w14:textId="2071245C" w:rsidR="00973A6F" w:rsidRDefault="00973A6F">
      <w:pPr>
        <w:spacing w:after="200" w:line="276" w:lineRule="auto"/>
        <w:rPr>
          <w:b/>
          <w:bCs/>
          <w:sz w:val="22"/>
          <w:szCs w:val="18"/>
        </w:rPr>
      </w:pPr>
    </w:p>
    <w:p w14:paraId="42774C6C" w14:textId="7BAFEBD3" w:rsidR="00873D48" w:rsidRDefault="00873D48" w:rsidP="00873D48">
      <w:pPr>
        <w:pStyle w:val="Caption"/>
      </w:pPr>
      <w:r>
        <w:t>Table 4</w:t>
      </w:r>
      <w:r>
        <w:noBreakHyphen/>
      </w:r>
      <w:r w:rsidR="00A308B1">
        <w:t>8</w:t>
      </w:r>
    </w:p>
    <w:tbl>
      <w:tblPr>
        <w:tblW w:w="0" w:type="auto"/>
        <w:tblCellMar>
          <w:left w:w="115" w:type="dxa"/>
          <w:right w:w="115" w:type="dxa"/>
        </w:tblCellMar>
        <w:tblLook w:val="04A0" w:firstRow="1" w:lastRow="0" w:firstColumn="1" w:lastColumn="0" w:noHBand="0" w:noVBand="1"/>
      </w:tblPr>
      <w:tblGrid>
        <w:gridCol w:w="3294"/>
        <w:gridCol w:w="935"/>
        <w:gridCol w:w="933"/>
        <w:gridCol w:w="937"/>
        <w:gridCol w:w="935"/>
        <w:gridCol w:w="933"/>
        <w:gridCol w:w="937"/>
      </w:tblGrid>
      <w:tr w:rsidR="00B82170" w:rsidRPr="004F722B" w14:paraId="37135128" w14:textId="77777777" w:rsidTr="000F3DAF">
        <w:trPr>
          <w:cantSplit/>
          <w:tblHeader/>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hideMark/>
          </w:tcPr>
          <w:p w14:paraId="02DEC409" w14:textId="77777777" w:rsidR="00B82170" w:rsidRPr="004F722B" w:rsidRDefault="00B82170" w:rsidP="00ED0D08">
            <w:pPr>
              <w:spacing w:line="240" w:lineRule="auto"/>
              <w:jc w:val="center"/>
              <w:rPr>
                <w:rFonts w:eastAsia="Times New Roman"/>
                <w:b/>
                <w:color w:val="000000"/>
                <w:sz w:val="22"/>
              </w:rPr>
            </w:pPr>
            <w:r w:rsidRPr="004F722B">
              <w:rPr>
                <w:rFonts w:eastAsia="Times New Roman"/>
                <w:b/>
                <w:color w:val="000000"/>
                <w:sz w:val="22"/>
              </w:rPr>
              <w:t>Alternative 2 – Unit Cost Recovery</w:t>
            </w:r>
            <w:r w:rsidRPr="004F722B">
              <w:rPr>
                <w:rFonts w:eastAsia="Times New Roman"/>
                <w:b/>
                <w:color w:val="000000"/>
                <w:sz w:val="22"/>
              </w:rPr>
              <w:br/>
              <w:t xml:space="preserve">Current and </w:t>
            </w:r>
            <w:r>
              <w:rPr>
                <w:rFonts w:eastAsia="Times New Roman"/>
                <w:b/>
                <w:color w:val="000000"/>
                <w:sz w:val="22"/>
              </w:rPr>
              <w:t>Final</w:t>
            </w:r>
            <w:r w:rsidRPr="004F722B">
              <w:rPr>
                <w:rFonts w:eastAsia="Times New Roman"/>
                <w:b/>
                <w:color w:val="000000"/>
                <w:sz w:val="22"/>
              </w:rPr>
              <w:t xml:space="preserve"> Fees</w:t>
            </w:r>
          </w:p>
        </w:tc>
      </w:tr>
      <w:tr w:rsidR="00B82170" w:rsidRPr="004F722B" w14:paraId="1F851DBF" w14:textId="77777777" w:rsidTr="000F3DAF">
        <w:trPr>
          <w:cantSplit/>
          <w:tblHeader/>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B1D34BC"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Description</w:t>
            </w:r>
          </w:p>
        </w:tc>
        <w:tc>
          <w:tcPr>
            <w:tcW w:w="0" w:type="auto"/>
            <w:gridSpan w:val="3"/>
            <w:tcBorders>
              <w:top w:val="nil"/>
              <w:left w:val="nil"/>
              <w:bottom w:val="single" w:sz="4" w:space="0" w:color="808080"/>
              <w:right w:val="single" w:sz="4" w:space="0" w:color="808080"/>
            </w:tcBorders>
            <w:shd w:val="clear" w:color="auto" w:fill="auto"/>
            <w:noWrap/>
            <w:vAlign w:val="center"/>
            <w:hideMark/>
          </w:tcPr>
          <w:p w14:paraId="2A7D12E6"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Current Fees</w:t>
            </w:r>
          </w:p>
        </w:tc>
        <w:tc>
          <w:tcPr>
            <w:tcW w:w="0" w:type="auto"/>
            <w:gridSpan w:val="3"/>
            <w:tcBorders>
              <w:top w:val="nil"/>
              <w:left w:val="nil"/>
              <w:bottom w:val="single" w:sz="4" w:space="0" w:color="808080"/>
              <w:right w:val="single" w:sz="4" w:space="0" w:color="808080"/>
            </w:tcBorders>
            <w:shd w:val="clear" w:color="000000" w:fill="FFFFFF"/>
            <w:noWrap/>
            <w:vAlign w:val="center"/>
            <w:hideMark/>
          </w:tcPr>
          <w:p w14:paraId="1B4ACC1C" w14:textId="77777777" w:rsidR="00B82170" w:rsidRPr="004F722B" w:rsidRDefault="00B82170" w:rsidP="00ED0D08">
            <w:pPr>
              <w:spacing w:line="240" w:lineRule="auto"/>
              <w:jc w:val="center"/>
              <w:rPr>
                <w:rFonts w:eastAsia="Times New Roman"/>
                <w:b/>
                <w:bCs/>
                <w:color w:val="000000"/>
                <w:sz w:val="22"/>
              </w:rPr>
            </w:pPr>
            <w:r>
              <w:rPr>
                <w:rFonts w:eastAsia="Times New Roman"/>
                <w:b/>
                <w:bCs/>
                <w:color w:val="000000"/>
                <w:sz w:val="22"/>
              </w:rPr>
              <w:t>Final</w:t>
            </w:r>
            <w:r w:rsidRPr="004F722B">
              <w:rPr>
                <w:rFonts w:eastAsia="Times New Roman"/>
                <w:b/>
                <w:bCs/>
                <w:color w:val="000000"/>
                <w:sz w:val="22"/>
              </w:rPr>
              <w:t xml:space="preserve"> Fees</w:t>
            </w:r>
          </w:p>
        </w:tc>
      </w:tr>
      <w:tr w:rsidR="00B82170" w:rsidRPr="004F722B" w14:paraId="56DF7C02" w14:textId="77777777" w:rsidTr="000F3DAF">
        <w:trPr>
          <w:cantSplit/>
          <w:trHeight w:val="517"/>
          <w:tblHeader/>
        </w:trPr>
        <w:tc>
          <w:tcPr>
            <w:tcW w:w="0" w:type="auto"/>
            <w:vMerge/>
            <w:tcBorders>
              <w:top w:val="nil"/>
              <w:left w:val="single" w:sz="4" w:space="0" w:color="808080"/>
              <w:bottom w:val="single" w:sz="4" w:space="0" w:color="808080"/>
              <w:right w:val="single" w:sz="4" w:space="0" w:color="808080"/>
            </w:tcBorders>
            <w:vAlign w:val="center"/>
            <w:hideMark/>
          </w:tcPr>
          <w:p w14:paraId="50D2FE7B" w14:textId="77777777" w:rsidR="00B82170" w:rsidRPr="004F722B" w:rsidRDefault="00B82170" w:rsidP="00ED0D08">
            <w:pPr>
              <w:spacing w:line="240" w:lineRule="auto"/>
              <w:rPr>
                <w:rFonts w:eastAsia="Times New Roman"/>
                <w:b/>
                <w:bCs/>
                <w:color w:val="000000"/>
                <w:sz w:val="22"/>
              </w:rPr>
            </w:pPr>
          </w:p>
        </w:tc>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9798335"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Large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55AB6FE1"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Small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2CEFEC99"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Micro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0B54659A"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Large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3FCA8B61"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Small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5851D830"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Micro Entity Fee</w:t>
            </w:r>
          </w:p>
        </w:tc>
      </w:tr>
      <w:tr w:rsidR="00B82170" w:rsidRPr="004F722B" w14:paraId="2F74CA18" w14:textId="77777777" w:rsidTr="000F3DAF">
        <w:trPr>
          <w:cantSplit/>
          <w:trHeight w:val="517"/>
        </w:trPr>
        <w:tc>
          <w:tcPr>
            <w:tcW w:w="0" w:type="auto"/>
            <w:vMerge/>
            <w:tcBorders>
              <w:top w:val="nil"/>
              <w:left w:val="single" w:sz="4" w:space="0" w:color="808080"/>
              <w:bottom w:val="single" w:sz="4" w:space="0" w:color="808080"/>
              <w:right w:val="single" w:sz="4" w:space="0" w:color="808080"/>
            </w:tcBorders>
            <w:vAlign w:val="center"/>
            <w:hideMark/>
          </w:tcPr>
          <w:p w14:paraId="56A53902"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B88EB3A"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EB4E051"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C0E71DF"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13347F6"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75C7AF0"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1E52978" w14:textId="77777777" w:rsidR="00B82170" w:rsidRPr="004F722B" w:rsidRDefault="00B82170" w:rsidP="00ED0D08">
            <w:pPr>
              <w:spacing w:line="240" w:lineRule="auto"/>
              <w:rPr>
                <w:rFonts w:eastAsia="Times New Roman"/>
                <w:b/>
                <w:bCs/>
                <w:color w:val="000000"/>
                <w:sz w:val="22"/>
              </w:rPr>
            </w:pPr>
          </w:p>
        </w:tc>
      </w:tr>
      <w:tr w:rsidR="00B82170" w:rsidRPr="004F722B" w14:paraId="6930480D" w14:textId="77777777" w:rsidTr="000F3DAF">
        <w:trPr>
          <w:cantSplit/>
          <w:trHeight w:val="517"/>
        </w:trPr>
        <w:tc>
          <w:tcPr>
            <w:tcW w:w="0" w:type="auto"/>
            <w:vMerge/>
            <w:tcBorders>
              <w:top w:val="nil"/>
              <w:left w:val="single" w:sz="4" w:space="0" w:color="808080"/>
              <w:bottom w:val="single" w:sz="4" w:space="0" w:color="808080"/>
              <w:right w:val="single" w:sz="4" w:space="0" w:color="808080"/>
            </w:tcBorders>
            <w:vAlign w:val="center"/>
            <w:hideMark/>
          </w:tcPr>
          <w:p w14:paraId="2E79CAF8"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16C542E"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3E61226"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C530071"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744B137"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14F4D5D" w14:textId="77777777" w:rsidR="00B82170" w:rsidRPr="004F722B" w:rsidRDefault="00B82170" w:rsidP="00ED0D08">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A57E672" w14:textId="77777777" w:rsidR="00B82170" w:rsidRPr="004F722B" w:rsidRDefault="00B82170" w:rsidP="00ED0D08">
            <w:pPr>
              <w:spacing w:line="240" w:lineRule="auto"/>
              <w:rPr>
                <w:rFonts w:eastAsia="Times New Roman"/>
                <w:b/>
                <w:bCs/>
                <w:color w:val="000000"/>
                <w:sz w:val="22"/>
              </w:rPr>
            </w:pPr>
          </w:p>
        </w:tc>
      </w:tr>
      <w:tr w:rsidR="00384B8D" w:rsidRPr="004F722B" w14:paraId="2404C90D" w14:textId="77777777" w:rsidTr="00384B8D">
        <w:trPr>
          <w:cantSplit/>
        </w:trPr>
        <w:tc>
          <w:tcPr>
            <w:tcW w:w="0" w:type="auto"/>
            <w:vMerge w:val="restart"/>
            <w:tcBorders>
              <w:top w:val="nil"/>
              <w:left w:val="single" w:sz="4" w:space="0" w:color="808080"/>
              <w:bottom w:val="single" w:sz="4" w:space="0" w:color="808080"/>
              <w:right w:val="single" w:sz="4" w:space="0" w:color="808080"/>
            </w:tcBorders>
            <w:shd w:val="clear" w:color="auto" w:fill="auto"/>
            <w:hideMark/>
          </w:tcPr>
          <w:p w14:paraId="7C49141A" w14:textId="2CE093BC" w:rsidR="00384B8D" w:rsidRPr="004F722B" w:rsidRDefault="00384B8D" w:rsidP="00384B8D">
            <w:pPr>
              <w:spacing w:line="240" w:lineRule="auto"/>
              <w:rPr>
                <w:rFonts w:eastAsia="Times New Roman"/>
                <w:color w:val="000000"/>
                <w:sz w:val="22"/>
              </w:rPr>
            </w:pPr>
            <w:r w:rsidRPr="00EE792E">
              <w:t xml:space="preserve">Basic Filing fee – Utility (paper filing also requires non-electronic filing fee under 1.16(t))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95338A"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E705FA"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1DD47A7"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3226C130" w14:textId="77777777" w:rsidR="00384B8D" w:rsidRDefault="00384B8D" w:rsidP="00384B8D">
            <w:pPr>
              <w:spacing w:line="240" w:lineRule="auto"/>
              <w:jc w:val="center"/>
              <w:rPr>
                <w:rFonts w:eastAsia="Times New Roman"/>
                <w:color w:val="000000"/>
                <w:sz w:val="22"/>
              </w:rPr>
            </w:pPr>
          </w:p>
          <w:p w14:paraId="21128080"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tcBorders>
              <w:top w:val="nil"/>
              <w:left w:val="nil"/>
              <w:bottom w:val="nil"/>
              <w:right w:val="single" w:sz="4" w:space="0" w:color="808080"/>
            </w:tcBorders>
            <w:shd w:val="clear" w:color="000000" w:fill="FFFFFF"/>
            <w:noWrap/>
            <w:vAlign w:val="bottom"/>
            <w:hideMark/>
          </w:tcPr>
          <w:p w14:paraId="5DD87622"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tcBorders>
              <w:top w:val="nil"/>
              <w:left w:val="nil"/>
              <w:bottom w:val="nil"/>
              <w:right w:val="single" w:sz="4" w:space="0" w:color="808080"/>
            </w:tcBorders>
            <w:shd w:val="clear" w:color="000000" w:fill="FFFFFF"/>
            <w:noWrap/>
            <w:vAlign w:val="bottom"/>
            <w:hideMark/>
          </w:tcPr>
          <w:p w14:paraId="5438D9B5"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$70 </w:t>
            </w:r>
          </w:p>
        </w:tc>
      </w:tr>
      <w:tr w:rsidR="00384B8D" w:rsidRPr="004F722B" w14:paraId="535E8521" w14:textId="77777777" w:rsidTr="00384B8D">
        <w:trPr>
          <w:cantSplit/>
        </w:trPr>
        <w:tc>
          <w:tcPr>
            <w:tcW w:w="0" w:type="auto"/>
            <w:vMerge/>
            <w:tcBorders>
              <w:top w:val="nil"/>
              <w:left w:val="single" w:sz="4" w:space="0" w:color="808080"/>
              <w:bottom w:val="single" w:sz="4" w:space="0" w:color="808080"/>
              <w:right w:val="single" w:sz="4" w:space="0" w:color="808080"/>
            </w:tcBorders>
            <w:hideMark/>
          </w:tcPr>
          <w:p w14:paraId="66A1B875" w14:textId="77777777" w:rsidR="00384B8D" w:rsidRPr="004F722B" w:rsidRDefault="00384B8D" w:rsidP="00384B8D">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52E5E4E" w14:textId="77777777" w:rsidR="00384B8D" w:rsidRPr="004F722B" w:rsidRDefault="00384B8D" w:rsidP="00384B8D">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EE4D591" w14:textId="77777777" w:rsidR="00384B8D" w:rsidRPr="004F722B" w:rsidRDefault="00384B8D" w:rsidP="00384B8D">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BE1DF7C" w14:textId="77777777" w:rsidR="00384B8D" w:rsidRPr="004F722B" w:rsidRDefault="00384B8D" w:rsidP="00384B8D">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534780A5" w14:textId="77777777" w:rsidR="00384B8D" w:rsidRPr="004F722B" w:rsidRDefault="00384B8D" w:rsidP="00384B8D">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791F29A8" w14:textId="77777777" w:rsidR="00384B8D" w:rsidRPr="004F722B" w:rsidRDefault="00384B8D" w:rsidP="00384B8D">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3B8E0B91" w14:textId="77777777" w:rsidR="00384B8D" w:rsidRPr="004F722B" w:rsidRDefault="00384B8D" w:rsidP="00384B8D">
            <w:pPr>
              <w:spacing w:line="240" w:lineRule="auto"/>
              <w:jc w:val="center"/>
              <w:rPr>
                <w:rFonts w:eastAsia="Times New Roman"/>
                <w:b/>
                <w:bCs/>
                <w:color w:val="000000"/>
                <w:sz w:val="22"/>
              </w:rPr>
            </w:pPr>
            <w:r w:rsidRPr="004F722B">
              <w:rPr>
                <w:rFonts w:eastAsia="Times New Roman"/>
                <w:b/>
                <w:bCs/>
                <w:color w:val="000000"/>
                <w:sz w:val="22"/>
              </w:rPr>
              <w:t>0%</w:t>
            </w:r>
          </w:p>
        </w:tc>
      </w:tr>
      <w:tr w:rsidR="00384B8D" w:rsidRPr="004F722B" w14:paraId="709AD429" w14:textId="77777777" w:rsidTr="00384B8D">
        <w:trPr>
          <w:cantSplit/>
        </w:trPr>
        <w:tc>
          <w:tcPr>
            <w:tcW w:w="0" w:type="auto"/>
            <w:tcBorders>
              <w:top w:val="nil"/>
              <w:left w:val="single" w:sz="4" w:space="0" w:color="808080"/>
              <w:bottom w:val="single" w:sz="4" w:space="0" w:color="808080"/>
              <w:right w:val="single" w:sz="4" w:space="0" w:color="808080"/>
            </w:tcBorders>
            <w:shd w:val="clear" w:color="auto" w:fill="auto"/>
            <w:hideMark/>
          </w:tcPr>
          <w:p w14:paraId="6C261974" w14:textId="77851A42" w:rsidR="00384B8D" w:rsidRPr="004F722B" w:rsidRDefault="00384B8D" w:rsidP="00384B8D">
            <w:pPr>
              <w:spacing w:line="240" w:lineRule="auto"/>
              <w:rPr>
                <w:rFonts w:eastAsia="Times New Roman"/>
                <w:color w:val="000000"/>
                <w:sz w:val="22"/>
              </w:rPr>
            </w:pPr>
            <w:r w:rsidRPr="00EE792E">
              <w:t>Basic Filing Fee – Utility (electronic filing for small entities)</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CAB6883" w14:textId="75B262F1" w:rsidR="00384B8D" w:rsidRPr="004F722B" w:rsidRDefault="00384B8D" w:rsidP="00384B8D">
            <w:pPr>
              <w:spacing w:line="240" w:lineRule="auto"/>
              <w:jc w:val="center"/>
              <w:rPr>
                <w:rFonts w:eastAsia="Times New Roman"/>
                <w:color w:val="000000"/>
                <w:sz w:val="22"/>
              </w:rPr>
            </w:pPr>
            <w:r>
              <w:rPr>
                <w:rFonts w:eastAsia="Times New Roman"/>
                <w:color w:val="000000"/>
                <w:sz w:val="22"/>
              </w:rPr>
              <w:t>n/a</w:t>
            </w:r>
            <w:r w:rsidRPr="004F722B">
              <w:rPr>
                <w:rFonts w:eastAsia="Times New Roman"/>
                <w:color w:val="000000"/>
                <w:sz w:val="22"/>
              </w:rPr>
              <w:t xml:space="preserve">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26D51653" w14:textId="77777777" w:rsidR="00384B8D" w:rsidRPr="004F722B" w:rsidRDefault="00384B8D" w:rsidP="00384B8D">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57C6327C" w14:textId="578AAB64" w:rsidR="00384B8D" w:rsidRPr="004F722B" w:rsidRDefault="00384B8D" w:rsidP="00384B8D">
            <w:pPr>
              <w:spacing w:line="240" w:lineRule="auto"/>
              <w:jc w:val="center"/>
              <w:rPr>
                <w:rFonts w:eastAsia="Times New Roman"/>
                <w:color w:val="000000"/>
                <w:sz w:val="22"/>
              </w:rPr>
            </w:pPr>
            <w:r>
              <w:rPr>
                <w:rFonts w:eastAsia="Times New Roman"/>
                <w:color w:val="000000"/>
                <w:sz w:val="22"/>
              </w:rPr>
              <w:t>n/a</w:t>
            </w:r>
            <w:r w:rsidRPr="004F722B">
              <w:rPr>
                <w:rFonts w:eastAsia="Times New Roman"/>
                <w:color w:val="000000"/>
                <w:sz w:val="22"/>
              </w:rPr>
              <w:t xml:space="preserve"> </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698BB20F" w14:textId="37E9B18C" w:rsidR="00384B8D" w:rsidRPr="004F722B" w:rsidRDefault="00384B8D" w:rsidP="00384B8D">
            <w:pPr>
              <w:spacing w:line="240" w:lineRule="auto"/>
              <w:jc w:val="center"/>
              <w:rPr>
                <w:rFonts w:eastAsia="Times New Roman"/>
                <w:color w:val="000000"/>
                <w:sz w:val="22"/>
              </w:rPr>
            </w:pPr>
            <w:r>
              <w:rPr>
                <w:rFonts w:eastAsia="Times New Roman"/>
                <w:color w:val="000000"/>
                <w:sz w:val="22"/>
              </w:rPr>
              <w:t>n/a</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1492AE13" w14:textId="13FA6D59" w:rsidR="00384B8D" w:rsidRDefault="00384B8D" w:rsidP="00384B8D">
            <w:pPr>
              <w:spacing w:line="240" w:lineRule="auto"/>
              <w:jc w:val="center"/>
              <w:rPr>
                <w:rFonts w:eastAsia="Times New Roman"/>
                <w:b/>
                <w:color w:val="000000"/>
                <w:sz w:val="22"/>
              </w:rPr>
            </w:pPr>
            <w:r w:rsidRPr="004F722B">
              <w:rPr>
                <w:rFonts w:eastAsia="Times New Roman"/>
                <w:color w:val="000000"/>
                <w:sz w:val="22"/>
              </w:rPr>
              <w:t>$70</w:t>
            </w:r>
          </w:p>
          <w:p w14:paraId="2F3AE2AF" w14:textId="0941A343" w:rsidR="00384B8D" w:rsidRPr="004F722B" w:rsidRDefault="00384B8D" w:rsidP="00384B8D">
            <w:pPr>
              <w:spacing w:line="240" w:lineRule="auto"/>
              <w:jc w:val="center"/>
              <w:rPr>
                <w:rFonts w:eastAsia="Times New Roman"/>
                <w:color w:val="000000"/>
                <w:sz w:val="22"/>
              </w:rPr>
            </w:pPr>
            <w:r w:rsidRPr="00CD6450">
              <w:rPr>
                <w:rFonts w:eastAsia="Times New Roman"/>
                <w:b/>
                <w:color w:val="000000"/>
                <w:sz w:val="22"/>
              </w:rPr>
              <w:t>0%</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0117295F" w14:textId="061F201C" w:rsidR="00384B8D" w:rsidRPr="004F722B" w:rsidRDefault="00384B8D" w:rsidP="00384B8D">
            <w:pPr>
              <w:spacing w:line="240" w:lineRule="auto"/>
              <w:jc w:val="center"/>
              <w:rPr>
                <w:rFonts w:eastAsia="Times New Roman"/>
                <w:color w:val="000000"/>
                <w:sz w:val="22"/>
              </w:rPr>
            </w:pPr>
            <w:r>
              <w:rPr>
                <w:rFonts w:eastAsia="Times New Roman"/>
                <w:color w:val="000000"/>
                <w:sz w:val="22"/>
              </w:rPr>
              <w:t>n/a</w:t>
            </w:r>
          </w:p>
        </w:tc>
      </w:tr>
      <w:tr w:rsidR="00B82170" w:rsidRPr="004F722B" w14:paraId="69DFB98F" w14:textId="77777777" w:rsidTr="00CD6450">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4F11617"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Basic Filing Fee – Design</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FE93405"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07D581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$90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3AA487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$45 </w:t>
            </w:r>
          </w:p>
        </w:tc>
        <w:tc>
          <w:tcPr>
            <w:tcW w:w="0" w:type="auto"/>
            <w:tcBorders>
              <w:top w:val="single" w:sz="4" w:space="0" w:color="808080"/>
              <w:left w:val="nil"/>
              <w:bottom w:val="nil"/>
              <w:right w:val="single" w:sz="4" w:space="0" w:color="808080"/>
            </w:tcBorders>
            <w:shd w:val="clear" w:color="000000" w:fill="FFFFFF"/>
            <w:noWrap/>
            <w:vAlign w:val="bottom"/>
            <w:hideMark/>
          </w:tcPr>
          <w:p w14:paraId="66AC028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tcBorders>
              <w:top w:val="single" w:sz="4" w:space="0" w:color="808080"/>
              <w:left w:val="nil"/>
              <w:bottom w:val="nil"/>
              <w:right w:val="single" w:sz="4" w:space="0" w:color="808080"/>
            </w:tcBorders>
            <w:shd w:val="clear" w:color="000000" w:fill="FFFFFF"/>
            <w:noWrap/>
            <w:vAlign w:val="bottom"/>
            <w:hideMark/>
          </w:tcPr>
          <w:p w14:paraId="6FEAFA4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tcBorders>
              <w:top w:val="single" w:sz="4" w:space="0" w:color="808080"/>
              <w:left w:val="nil"/>
              <w:bottom w:val="nil"/>
              <w:right w:val="single" w:sz="4" w:space="0" w:color="808080"/>
            </w:tcBorders>
            <w:shd w:val="clear" w:color="000000" w:fill="FFFFFF"/>
            <w:noWrap/>
            <w:vAlign w:val="bottom"/>
            <w:hideMark/>
          </w:tcPr>
          <w:p w14:paraId="249100F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$70 </w:t>
            </w:r>
          </w:p>
        </w:tc>
      </w:tr>
      <w:tr w:rsidR="00B82170" w:rsidRPr="004F722B" w14:paraId="2D54CBAC"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46DE8003"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0E1BD7E"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F2F72C6"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A52F443"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0B71A27B"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56%</w:t>
            </w:r>
          </w:p>
        </w:tc>
        <w:tc>
          <w:tcPr>
            <w:tcW w:w="0" w:type="auto"/>
            <w:tcBorders>
              <w:top w:val="nil"/>
              <w:left w:val="nil"/>
              <w:bottom w:val="single" w:sz="4" w:space="0" w:color="808080"/>
              <w:right w:val="single" w:sz="4" w:space="0" w:color="808080"/>
            </w:tcBorders>
            <w:shd w:val="clear" w:color="000000" w:fill="FFFFFF"/>
            <w:noWrap/>
            <w:hideMark/>
          </w:tcPr>
          <w:p w14:paraId="217310FE"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56%</w:t>
            </w:r>
          </w:p>
        </w:tc>
        <w:tc>
          <w:tcPr>
            <w:tcW w:w="0" w:type="auto"/>
            <w:tcBorders>
              <w:top w:val="nil"/>
              <w:left w:val="nil"/>
              <w:bottom w:val="single" w:sz="4" w:space="0" w:color="808080"/>
              <w:right w:val="single" w:sz="4" w:space="0" w:color="808080"/>
            </w:tcBorders>
            <w:shd w:val="clear" w:color="000000" w:fill="FFFFFF"/>
            <w:noWrap/>
            <w:hideMark/>
          </w:tcPr>
          <w:p w14:paraId="565F9E9D"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56%</w:t>
            </w:r>
          </w:p>
        </w:tc>
      </w:tr>
      <w:tr w:rsidR="00B82170" w:rsidRPr="004F722B" w14:paraId="53424A5C"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91648C6"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Provisional Application Filing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6F28BC0"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E82AF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2C4A33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$65 </w:t>
            </w:r>
          </w:p>
        </w:tc>
        <w:tc>
          <w:tcPr>
            <w:tcW w:w="0" w:type="auto"/>
            <w:tcBorders>
              <w:top w:val="nil"/>
              <w:left w:val="nil"/>
              <w:bottom w:val="nil"/>
              <w:right w:val="single" w:sz="4" w:space="0" w:color="808080"/>
            </w:tcBorders>
            <w:shd w:val="clear" w:color="000000" w:fill="FFFFFF"/>
            <w:noWrap/>
            <w:vAlign w:val="bottom"/>
            <w:hideMark/>
          </w:tcPr>
          <w:p w14:paraId="3CB54C6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nil"/>
              <w:left w:val="nil"/>
              <w:bottom w:val="nil"/>
              <w:right w:val="single" w:sz="4" w:space="0" w:color="808080"/>
            </w:tcBorders>
            <w:shd w:val="clear" w:color="000000" w:fill="FFFFFF"/>
            <w:noWrap/>
            <w:vAlign w:val="bottom"/>
            <w:hideMark/>
          </w:tcPr>
          <w:p w14:paraId="12407E02"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$80 </w:t>
            </w:r>
          </w:p>
        </w:tc>
        <w:tc>
          <w:tcPr>
            <w:tcW w:w="0" w:type="auto"/>
            <w:tcBorders>
              <w:top w:val="nil"/>
              <w:left w:val="nil"/>
              <w:bottom w:val="nil"/>
              <w:right w:val="single" w:sz="4" w:space="0" w:color="808080"/>
            </w:tcBorders>
            <w:shd w:val="clear" w:color="000000" w:fill="FFFFFF"/>
            <w:noWrap/>
            <w:vAlign w:val="bottom"/>
            <w:hideMark/>
          </w:tcPr>
          <w:p w14:paraId="4F2ED8DC"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$40 </w:t>
            </w:r>
          </w:p>
        </w:tc>
      </w:tr>
      <w:tr w:rsidR="00B82170" w:rsidRPr="004F722B" w14:paraId="3DA9DE72"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312B8E7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F05BD1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A348608"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C06B6D9"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08A189CA"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-38%</w:t>
            </w:r>
          </w:p>
        </w:tc>
        <w:tc>
          <w:tcPr>
            <w:tcW w:w="0" w:type="auto"/>
            <w:tcBorders>
              <w:top w:val="nil"/>
              <w:left w:val="nil"/>
              <w:bottom w:val="single" w:sz="4" w:space="0" w:color="808080"/>
              <w:right w:val="single" w:sz="4" w:space="0" w:color="808080"/>
            </w:tcBorders>
            <w:shd w:val="clear" w:color="000000" w:fill="FFFFFF"/>
            <w:noWrap/>
            <w:hideMark/>
          </w:tcPr>
          <w:p w14:paraId="382FAD86"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-38%</w:t>
            </w:r>
          </w:p>
        </w:tc>
        <w:tc>
          <w:tcPr>
            <w:tcW w:w="0" w:type="auto"/>
            <w:tcBorders>
              <w:top w:val="nil"/>
              <w:left w:val="nil"/>
              <w:bottom w:val="single" w:sz="4" w:space="0" w:color="808080"/>
              <w:right w:val="single" w:sz="4" w:space="0" w:color="808080"/>
            </w:tcBorders>
            <w:shd w:val="clear" w:color="000000" w:fill="FFFFFF"/>
            <w:noWrap/>
            <w:hideMark/>
          </w:tcPr>
          <w:p w14:paraId="1820CECA"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-38%</w:t>
            </w:r>
          </w:p>
        </w:tc>
      </w:tr>
      <w:tr w:rsidR="00B82170" w:rsidRPr="004F722B" w14:paraId="565912AD"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8C784B2"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Basic Filing Fee – Reissue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3A6CD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6F501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5FB110"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70186337" w14:textId="3A8FF4CC" w:rsidR="00B82170" w:rsidRPr="004F722B" w:rsidRDefault="00B82170" w:rsidP="00B82170">
            <w:pPr>
              <w:spacing w:line="240" w:lineRule="auto"/>
              <w:jc w:val="center"/>
              <w:rPr>
                <w:rFonts w:eastAsia="Times New Roman"/>
                <w:color w:val="000000"/>
                <w:sz w:val="22"/>
              </w:rPr>
            </w:pPr>
            <w:r w:rsidRPr="004F722B">
              <w:rPr>
                <w:rFonts w:eastAsia="Times New Roman"/>
                <w:color w:val="000000"/>
                <w:sz w:val="22"/>
              </w:rPr>
              <w:t>$</w:t>
            </w:r>
            <w:r>
              <w:rPr>
                <w:rFonts w:eastAsia="Times New Roman"/>
                <w:color w:val="000000"/>
                <w:sz w:val="22"/>
              </w:rPr>
              <w:t>2</w:t>
            </w:r>
            <w:r w:rsidRPr="004F722B">
              <w:rPr>
                <w:rFonts w:eastAsia="Times New Roman"/>
                <w:color w:val="000000"/>
                <w:sz w:val="22"/>
              </w:rPr>
              <w:t xml:space="preserve">80 </w:t>
            </w:r>
          </w:p>
        </w:tc>
        <w:tc>
          <w:tcPr>
            <w:tcW w:w="0" w:type="auto"/>
            <w:tcBorders>
              <w:top w:val="nil"/>
              <w:left w:val="nil"/>
              <w:bottom w:val="nil"/>
              <w:right w:val="single" w:sz="4" w:space="0" w:color="808080"/>
            </w:tcBorders>
            <w:shd w:val="clear" w:color="000000" w:fill="FFFFFF"/>
            <w:noWrap/>
            <w:vAlign w:val="bottom"/>
            <w:hideMark/>
          </w:tcPr>
          <w:p w14:paraId="72A31BDB" w14:textId="3A4E8297" w:rsidR="00B82170" w:rsidRPr="004F722B" w:rsidRDefault="00B82170" w:rsidP="00B82170">
            <w:pPr>
              <w:spacing w:line="240" w:lineRule="auto"/>
              <w:jc w:val="center"/>
              <w:rPr>
                <w:rFonts w:eastAsia="Times New Roman"/>
                <w:color w:val="000000"/>
                <w:sz w:val="22"/>
              </w:rPr>
            </w:pPr>
            <w:r w:rsidRPr="004F722B">
              <w:rPr>
                <w:rFonts w:eastAsia="Times New Roman"/>
                <w:color w:val="000000"/>
                <w:sz w:val="22"/>
              </w:rPr>
              <w:t>$</w:t>
            </w:r>
            <w:r>
              <w:rPr>
                <w:rFonts w:eastAsia="Times New Roman"/>
                <w:color w:val="000000"/>
                <w:sz w:val="22"/>
              </w:rPr>
              <w:t>1</w:t>
            </w:r>
            <w:r w:rsidRPr="004F722B">
              <w:rPr>
                <w:rFonts w:eastAsia="Times New Roman"/>
                <w:color w:val="000000"/>
                <w:sz w:val="22"/>
              </w:rPr>
              <w:t xml:space="preserve">40 </w:t>
            </w:r>
          </w:p>
        </w:tc>
        <w:tc>
          <w:tcPr>
            <w:tcW w:w="0" w:type="auto"/>
            <w:tcBorders>
              <w:top w:val="nil"/>
              <w:left w:val="nil"/>
              <w:bottom w:val="nil"/>
              <w:right w:val="single" w:sz="4" w:space="0" w:color="808080"/>
            </w:tcBorders>
            <w:shd w:val="clear" w:color="000000" w:fill="FFFFFF"/>
            <w:noWrap/>
            <w:vAlign w:val="bottom"/>
            <w:hideMark/>
          </w:tcPr>
          <w:p w14:paraId="76708988" w14:textId="7688850C" w:rsidR="00B82170" w:rsidRPr="004F722B" w:rsidRDefault="00B82170" w:rsidP="00B82170">
            <w:pPr>
              <w:spacing w:line="240" w:lineRule="auto"/>
              <w:jc w:val="center"/>
              <w:rPr>
                <w:rFonts w:eastAsia="Times New Roman"/>
                <w:color w:val="000000"/>
                <w:sz w:val="22"/>
              </w:rPr>
            </w:pPr>
            <w:r w:rsidRPr="004F722B">
              <w:rPr>
                <w:rFonts w:eastAsia="Times New Roman"/>
                <w:color w:val="000000"/>
                <w:sz w:val="22"/>
              </w:rPr>
              <w:t>$</w:t>
            </w:r>
            <w:r>
              <w:rPr>
                <w:rFonts w:eastAsia="Times New Roman"/>
                <w:color w:val="000000"/>
                <w:sz w:val="22"/>
              </w:rPr>
              <w:t>7</w:t>
            </w:r>
            <w:r w:rsidRPr="004F722B">
              <w:rPr>
                <w:rFonts w:eastAsia="Times New Roman"/>
                <w:color w:val="000000"/>
                <w:sz w:val="22"/>
              </w:rPr>
              <w:t xml:space="preserve">0 </w:t>
            </w:r>
          </w:p>
        </w:tc>
      </w:tr>
      <w:tr w:rsidR="00B82170" w:rsidRPr="004F722B" w14:paraId="3F74933C"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322E62D2"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891E250"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FA3F09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F52201B"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CA695AE" w14:textId="39961EC4" w:rsidR="00B82170" w:rsidRPr="004F722B" w:rsidRDefault="00B82170" w:rsidP="00ED0D08">
            <w:pPr>
              <w:spacing w:line="240" w:lineRule="auto"/>
              <w:jc w:val="center"/>
              <w:rPr>
                <w:rFonts w:eastAsia="Times New Roman"/>
                <w:b/>
                <w:bCs/>
                <w:color w:val="000000"/>
                <w:sz w:val="22"/>
              </w:rPr>
            </w:pPr>
            <w:r>
              <w:rPr>
                <w:rFonts w:eastAsia="Times New Roman"/>
                <w:b/>
                <w:bCs/>
                <w:color w:val="000000"/>
                <w:sz w:val="22"/>
              </w:rPr>
              <w:t>0</w:t>
            </w:r>
            <w:r w:rsidRPr="004F722B">
              <w:rPr>
                <w:rFonts w:eastAsia="Times New Roman"/>
                <w:b/>
                <w:bCs/>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4DC9274D" w14:textId="28C812B9" w:rsidR="00B82170" w:rsidRPr="004F722B" w:rsidRDefault="00B82170" w:rsidP="00ED0D08">
            <w:pPr>
              <w:spacing w:line="240" w:lineRule="auto"/>
              <w:jc w:val="center"/>
              <w:rPr>
                <w:rFonts w:eastAsia="Times New Roman"/>
                <w:b/>
                <w:bCs/>
                <w:color w:val="000000"/>
                <w:sz w:val="22"/>
              </w:rPr>
            </w:pPr>
            <w:r>
              <w:rPr>
                <w:rFonts w:eastAsia="Times New Roman"/>
                <w:b/>
                <w:bCs/>
                <w:color w:val="000000"/>
                <w:sz w:val="22"/>
              </w:rPr>
              <w:t>0</w:t>
            </w:r>
            <w:r w:rsidRPr="004F722B">
              <w:rPr>
                <w:rFonts w:eastAsia="Times New Roman"/>
                <w:b/>
                <w:bCs/>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38F58ED0" w14:textId="26D0291A" w:rsidR="00B82170" w:rsidRPr="004F722B" w:rsidRDefault="00B82170" w:rsidP="00ED0D08">
            <w:pPr>
              <w:spacing w:line="240" w:lineRule="auto"/>
              <w:jc w:val="center"/>
              <w:rPr>
                <w:rFonts w:eastAsia="Times New Roman"/>
                <w:b/>
                <w:bCs/>
                <w:color w:val="000000"/>
                <w:sz w:val="22"/>
              </w:rPr>
            </w:pPr>
            <w:r>
              <w:rPr>
                <w:rFonts w:eastAsia="Times New Roman"/>
                <w:b/>
                <w:bCs/>
                <w:color w:val="000000"/>
                <w:sz w:val="22"/>
              </w:rPr>
              <w:t>0</w:t>
            </w:r>
            <w:r w:rsidRPr="004F722B">
              <w:rPr>
                <w:rFonts w:eastAsia="Times New Roman"/>
                <w:b/>
                <w:bCs/>
                <w:color w:val="000000"/>
                <w:sz w:val="22"/>
              </w:rPr>
              <w:t>%</w:t>
            </w:r>
          </w:p>
        </w:tc>
      </w:tr>
      <w:tr w:rsidR="00B82170" w:rsidRPr="004F722B" w14:paraId="59C0903D"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6413E2F"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Utility Search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FFB85AA"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F43968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EF1EB9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$150 </w:t>
            </w:r>
          </w:p>
        </w:tc>
        <w:tc>
          <w:tcPr>
            <w:tcW w:w="0" w:type="auto"/>
            <w:tcBorders>
              <w:top w:val="nil"/>
              <w:left w:val="nil"/>
              <w:bottom w:val="nil"/>
              <w:right w:val="single" w:sz="4" w:space="0" w:color="808080"/>
            </w:tcBorders>
            <w:shd w:val="clear" w:color="000000" w:fill="FFFFFF"/>
            <w:noWrap/>
            <w:vAlign w:val="bottom"/>
            <w:hideMark/>
          </w:tcPr>
          <w:p w14:paraId="31E6FA8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$1,780 </w:t>
            </w:r>
          </w:p>
        </w:tc>
        <w:tc>
          <w:tcPr>
            <w:tcW w:w="0" w:type="auto"/>
            <w:tcBorders>
              <w:top w:val="nil"/>
              <w:left w:val="nil"/>
              <w:bottom w:val="nil"/>
              <w:right w:val="single" w:sz="4" w:space="0" w:color="808080"/>
            </w:tcBorders>
            <w:shd w:val="clear" w:color="000000" w:fill="FFFFFF"/>
            <w:noWrap/>
            <w:vAlign w:val="bottom"/>
            <w:hideMark/>
          </w:tcPr>
          <w:p w14:paraId="05271479"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$890 </w:t>
            </w:r>
          </w:p>
        </w:tc>
        <w:tc>
          <w:tcPr>
            <w:tcW w:w="0" w:type="auto"/>
            <w:tcBorders>
              <w:top w:val="nil"/>
              <w:left w:val="nil"/>
              <w:bottom w:val="nil"/>
              <w:right w:val="single" w:sz="4" w:space="0" w:color="808080"/>
            </w:tcBorders>
            <w:shd w:val="clear" w:color="000000" w:fill="FFFFFF"/>
            <w:noWrap/>
            <w:vAlign w:val="bottom"/>
            <w:hideMark/>
          </w:tcPr>
          <w:p w14:paraId="4749153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$445 </w:t>
            </w:r>
          </w:p>
        </w:tc>
      </w:tr>
      <w:tr w:rsidR="00B82170" w:rsidRPr="004F722B" w14:paraId="6DD9ED40" w14:textId="77777777" w:rsidTr="008C42C6">
        <w:trPr>
          <w:cantSplit/>
        </w:trPr>
        <w:tc>
          <w:tcPr>
            <w:tcW w:w="0" w:type="auto"/>
            <w:vMerge/>
            <w:tcBorders>
              <w:top w:val="nil"/>
              <w:left w:val="single" w:sz="4" w:space="0" w:color="808080"/>
              <w:bottom w:val="single" w:sz="4" w:space="0" w:color="808080"/>
              <w:right w:val="single" w:sz="4" w:space="0" w:color="808080"/>
            </w:tcBorders>
            <w:vAlign w:val="center"/>
            <w:hideMark/>
          </w:tcPr>
          <w:p w14:paraId="4B6A4E26"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844E76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66E9EA8"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CC96202"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44C1AB70"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54DAB0D1"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64BE268D"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197%</w:t>
            </w:r>
          </w:p>
        </w:tc>
      </w:tr>
      <w:tr w:rsidR="00B82170" w:rsidRPr="004F722B" w14:paraId="0E9207FF" w14:textId="77777777" w:rsidTr="008C42C6">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5C6F9E05"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lastRenderedPageBreak/>
              <w:t>Design Search Fee</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410E03B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51B0DAB8"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$60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8C3A5E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$30 </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6D8B2B01" w14:textId="77777777" w:rsidR="00B82170" w:rsidRDefault="00B82170" w:rsidP="00ED0D08">
            <w:pPr>
              <w:spacing w:line="240" w:lineRule="auto"/>
              <w:jc w:val="center"/>
              <w:rPr>
                <w:rFonts w:eastAsia="Times New Roman"/>
                <w:color w:val="000000"/>
                <w:sz w:val="22"/>
              </w:rPr>
            </w:pPr>
            <w:r w:rsidRPr="004F722B">
              <w:rPr>
                <w:rFonts w:eastAsia="Times New Roman"/>
                <w:color w:val="000000"/>
                <w:sz w:val="22"/>
              </w:rPr>
              <w:t xml:space="preserve">$400 </w:t>
            </w:r>
          </w:p>
          <w:p w14:paraId="54BF64D4" w14:textId="0EFDAB1F" w:rsidR="008C42C6" w:rsidRPr="008C42C6" w:rsidRDefault="008C42C6" w:rsidP="00ED0D08">
            <w:pPr>
              <w:spacing w:line="240" w:lineRule="auto"/>
              <w:jc w:val="center"/>
              <w:rPr>
                <w:rFonts w:eastAsia="Times New Roman"/>
                <w:b/>
                <w:color w:val="000000"/>
                <w:sz w:val="22"/>
              </w:rPr>
            </w:pPr>
            <w:r w:rsidRPr="008C42C6">
              <w:rPr>
                <w:rFonts w:eastAsia="Times New Roman"/>
                <w:b/>
                <w:color w:val="000000"/>
                <w:sz w:val="22"/>
              </w:rPr>
              <w:t>233%</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6D2FC501" w14:textId="77777777" w:rsidR="008C42C6" w:rsidRDefault="00B82170" w:rsidP="008C42C6">
            <w:pPr>
              <w:spacing w:line="240" w:lineRule="auto"/>
              <w:jc w:val="center"/>
              <w:rPr>
                <w:rFonts w:eastAsia="Times New Roman"/>
                <w:color w:val="000000"/>
                <w:sz w:val="22"/>
              </w:rPr>
            </w:pPr>
            <w:r w:rsidRPr="004F722B">
              <w:rPr>
                <w:rFonts w:eastAsia="Times New Roman"/>
                <w:color w:val="000000"/>
                <w:sz w:val="22"/>
              </w:rPr>
              <w:t xml:space="preserve">$200 </w:t>
            </w:r>
          </w:p>
          <w:p w14:paraId="4D8C0CC8" w14:textId="5CA5B2C5" w:rsidR="00B82170" w:rsidRPr="004F722B" w:rsidRDefault="008C42C6" w:rsidP="008C42C6">
            <w:pPr>
              <w:spacing w:line="240" w:lineRule="auto"/>
              <w:jc w:val="center"/>
              <w:rPr>
                <w:rFonts w:eastAsia="Times New Roman"/>
                <w:color w:val="000000"/>
                <w:sz w:val="22"/>
              </w:rPr>
            </w:pPr>
            <w:r w:rsidRPr="009A230D">
              <w:rPr>
                <w:rFonts w:eastAsia="Times New Roman"/>
                <w:b/>
                <w:color w:val="000000"/>
                <w:sz w:val="22"/>
              </w:rPr>
              <w:t>233%</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5BC80FB3" w14:textId="77777777" w:rsidR="008C42C6" w:rsidRDefault="00B82170" w:rsidP="008C42C6">
            <w:pPr>
              <w:spacing w:line="240" w:lineRule="auto"/>
              <w:jc w:val="center"/>
              <w:rPr>
                <w:rFonts w:eastAsia="Times New Roman"/>
                <w:color w:val="000000"/>
                <w:sz w:val="22"/>
              </w:rPr>
            </w:pPr>
            <w:r w:rsidRPr="004F722B">
              <w:rPr>
                <w:rFonts w:eastAsia="Times New Roman"/>
                <w:color w:val="000000"/>
                <w:sz w:val="22"/>
              </w:rPr>
              <w:t>$100</w:t>
            </w:r>
          </w:p>
          <w:p w14:paraId="10D3207D" w14:textId="250F2197" w:rsidR="00B82170" w:rsidRPr="004F722B" w:rsidRDefault="008C42C6" w:rsidP="008C42C6">
            <w:pPr>
              <w:spacing w:line="240" w:lineRule="auto"/>
              <w:jc w:val="center"/>
              <w:rPr>
                <w:rFonts w:eastAsia="Times New Roman"/>
                <w:color w:val="000000"/>
                <w:sz w:val="22"/>
              </w:rPr>
            </w:pPr>
            <w:r w:rsidRPr="009A230D">
              <w:rPr>
                <w:rFonts w:eastAsia="Times New Roman"/>
                <w:b/>
                <w:color w:val="000000"/>
                <w:sz w:val="22"/>
              </w:rPr>
              <w:t>233%</w:t>
            </w:r>
            <w:r w:rsidR="00B82170" w:rsidRPr="004F722B">
              <w:rPr>
                <w:rFonts w:eastAsia="Times New Roman"/>
                <w:color w:val="000000"/>
                <w:sz w:val="22"/>
              </w:rPr>
              <w:t xml:space="preserve"> </w:t>
            </w:r>
          </w:p>
        </w:tc>
      </w:tr>
      <w:tr w:rsidR="00B82170" w:rsidRPr="004F722B" w14:paraId="253433F5" w14:textId="77777777" w:rsidTr="008C42C6">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04370D5B"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Utility Examination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F07FCA7"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0746D09"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D87A7F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tcBorders>
              <w:top w:val="single" w:sz="4" w:space="0" w:color="808080"/>
              <w:left w:val="nil"/>
              <w:bottom w:val="nil"/>
              <w:right w:val="single" w:sz="4" w:space="0" w:color="808080"/>
            </w:tcBorders>
            <w:shd w:val="clear" w:color="000000" w:fill="FFFFFF"/>
            <w:noWrap/>
            <w:vAlign w:val="bottom"/>
            <w:hideMark/>
          </w:tcPr>
          <w:p w14:paraId="28449E2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$2,200 </w:t>
            </w:r>
          </w:p>
        </w:tc>
        <w:tc>
          <w:tcPr>
            <w:tcW w:w="0" w:type="auto"/>
            <w:tcBorders>
              <w:top w:val="single" w:sz="4" w:space="0" w:color="808080"/>
              <w:left w:val="nil"/>
              <w:bottom w:val="nil"/>
              <w:right w:val="single" w:sz="4" w:space="0" w:color="808080"/>
            </w:tcBorders>
            <w:shd w:val="clear" w:color="000000" w:fill="FFFFFF"/>
            <w:noWrap/>
            <w:vAlign w:val="bottom"/>
            <w:hideMark/>
          </w:tcPr>
          <w:p w14:paraId="6B75270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$1,100 </w:t>
            </w:r>
          </w:p>
        </w:tc>
        <w:tc>
          <w:tcPr>
            <w:tcW w:w="0" w:type="auto"/>
            <w:tcBorders>
              <w:top w:val="single" w:sz="4" w:space="0" w:color="808080"/>
              <w:left w:val="nil"/>
              <w:bottom w:val="nil"/>
              <w:right w:val="single" w:sz="4" w:space="0" w:color="808080"/>
            </w:tcBorders>
            <w:shd w:val="clear" w:color="000000" w:fill="FFFFFF"/>
            <w:noWrap/>
            <w:vAlign w:val="bottom"/>
            <w:hideMark/>
          </w:tcPr>
          <w:p w14:paraId="0868529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$550 </w:t>
            </w:r>
          </w:p>
        </w:tc>
      </w:tr>
      <w:tr w:rsidR="00B82170" w:rsidRPr="004F722B" w14:paraId="4D7FB846"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5EBA0915"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1FB449F"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F844102"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FBEBAE0"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313F259"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0F452B68"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6B9EFDE9"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206%</w:t>
            </w:r>
          </w:p>
        </w:tc>
      </w:tr>
      <w:tr w:rsidR="00B82170" w:rsidRPr="004F722B" w14:paraId="39246F4B" w14:textId="77777777" w:rsidTr="000F3DAF">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7CD2D2C"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Design Examination Fee</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554ABF5C"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$460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2F9C061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$230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FA34A4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$115 </w:t>
            </w:r>
          </w:p>
        </w:tc>
        <w:tc>
          <w:tcPr>
            <w:tcW w:w="0" w:type="auto"/>
            <w:tcBorders>
              <w:top w:val="nil"/>
              <w:left w:val="nil"/>
              <w:bottom w:val="nil"/>
              <w:right w:val="single" w:sz="4" w:space="0" w:color="808080"/>
            </w:tcBorders>
            <w:shd w:val="clear" w:color="000000" w:fill="FFFFFF"/>
            <w:noWrap/>
            <w:vAlign w:val="bottom"/>
            <w:hideMark/>
          </w:tcPr>
          <w:p w14:paraId="6951C902" w14:textId="77777777" w:rsidR="00B82170" w:rsidRPr="00CD6450" w:rsidRDefault="00B82170" w:rsidP="00ED0D08">
            <w:pPr>
              <w:spacing w:line="240" w:lineRule="auto"/>
              <w:jc w:val="center"/>
              <w:rPr>
                <w:rFonts w:eastAsia="Times New Roman"/>
                <w:b/>
                <w:color w:val="000000"/>
                <w:sz w:val="22"/>
              </w:rPr>
            </w:pPr>
            <w:r w:rsidRPr="004F722B">
              <w:rPr>
                <w:rFonts w:eastAsia="Times New Roman"/>
                <w:color w:val="000000"/>
                <w:sz w:val="22"/>
              </w:rPr>
              <w:t>$600</w:t>
            </w:r>
            <w:r w:rsidRPr="00CD6450">
              <w:rPr>
                <w:rFonts w:eastAsia="Times New Roman"/>
                <w:b/>
                <w:color w:val="000000"/>
                <w:sz w:val="22"/>
              </w:rPr>
              <w:t xml:space="preserve"> </w:t>
            </w:r>
          </w:p>
          <w:p w14:paraId="06651AB4" w14:textId="01993217" w:rsidR="00CD6450" w:rsidRPr="004F722B" w:rsidRDefault="00CD6450" w:rsidP="00ED0D08">
            <w:pPr>
              <w:spacing w:line="240" w:lineRule="auto"/>
              <w:jc w:val="center"/>
              <w:rPr>
                <w:rFonts w:eastAsia="Times New Roman"/>
                <w:color w:val="000000"/>
                <w:sz w:val="22"/>
              </w:rPr>
            </w:pPr>
            <w:r w:rsidRPr="00CD6450">
              <w:rPr>
                <w:rFonts w:eastAsia="Times New Roman"/>
                <w:b/>
                <w:color w:val="000000"/>
                <w:sz w:val="22"/>
              </w:rPr>
              <w:t>30%</w:t>
            </w:r>
          </w:p>
        </w:tc>
        <w:tc>
          <w:tcPr>
            <w:tcW w:w="0" w:type="auto"/>
            <w:tcBorders>
              <w:top w:val="nil"/>
              <w:left w:val="nil"/>
              <w:bottom w:val="nil"/>
              <w:right w:val="single" w:sz="4" w:space="0" w:color="808080"/>
            </w:tcBorders>
            <w:shd w:val="clear" w:color="000000" w:fill="FFFFFF"/>
            <w:noWrap/>
            <w:vAlign w:val="bottom"/>
            <w:hideMark/>
          </w:tcPr>
          <w:p w14:paraId="6D234018" w14:textId="77777777" w:rsidR="00CD6450" w:rsidRPr="00CD6450" w:rsidRDefault="00B82170" w:rsidP="00CD6450">
            <w:pPr>
              <w:spacing w:line="240" w:lineRule="auto"/>
              <w:jc w:val="center"/>
              <w:rPr>
                <w:rFonts w:eastAsia="Times New Roman"/>
                <w:b/>
                <w:color w:val="000000"/>
                <w:sz w:val="22"/>
              </w:rPr>
            </w:pPr>
            <w:r w:rsidRPr="004F722B">
              <w:rPr>
                <w:rFonts w:eastAsia="Times New Roman"/>
                <w:color w:val="000000"/>
                <w:sz w:val="22"/>
              </w:rPr>
              <w:t>$300</w:t>
            </w:r>
            <w:r w:rsidR="00CD6450" w:rsidRPr="00CD6450">
              <w:rPr>
                <w:rFonts w:eastAsia="Times New Roman"/>
                <w:b/>
                <w:color w:val="000000"/>
                <w:sz w:val="22"/>
              </w:rPr>
              <w:t xml:space="preserve"> </w:t>
            </w:r>
          </w:p>
          <w:p w14:paraId="6FBE1280" w14:textId="32D51623" w:rsidR="00B82170" w:rsidRPr="00CD6450" w:rsidRDefault="00CD6450" w:rsidP="00CD6450">
            <w:pPr>
              <w:spacing w:line="240" w:lineRule="auto"/>
              <w:jc w:val="center"/>
              <w:rPr>
                <w:rFonts w:eastAsia="Times New Roman"/>
                <w:b/>
                <w:color w:val="000000"/>
                <w:sz w:val="22"/>
              </w:rPr>
            </w:pPr>
            <w:r>
              <w:rPr>
                <w:rFonts w:eastAsia="Times New Roman"/>
                <w:b/>
                <w:color w:val="000000"/>
                <w:sz w:val="22"/>
              </w:rPr>
              <w:t>3</w:t>
            </w:r>
            <w:r w:rsidRPr="00CD6450">
              <w:rPr>
                <w:rFonts w:eastAsia="Times New Roman"/>
                <w:b/>
                <w:color w:val="000000"/>
                <w:sz w:val="22"/>
              </w:rPr>
              <w:t>0%</w:t>
            </w:r>
            <w:r w:rsidR="00B82170" w:rsidRPr="004F722B">
              <w:rPr>
                <w:rFonts w:eastAsia="Times New Roman"/>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5BA6AA9C" w14:textId="77777777" w:rsidR="00CD6450" w:rsidRPr="00CD6450" w:rsidRDefault="00B82170" w:rsidP="00CD6450">
            <w:pPr>
              <w:spacing w:line="240" w:lineRule="auto"/>
              <w:jc w:val="center"/>
              <w:rPr>
                <w:rFonts w:eastAsia="Times New Roman"/>
                <w:b/>
                <w:color w:val="000000"/>
                <w:sz w:val="22"/>
              </w:rPr>
            </w:pPr>
            <w:r w:rsidRPr="004F722B">
              <w:rPr>
                <w:rFonts w:eastAsia="Times New Roman"/>
                <w:color w:val="000000"/>
                <w:sz w:val="22"/>
              </w:rPr>
              <w:t xml:space="preserve">$150 </w:t>
            </w:r>
            <w:r w:rsidR="00CD6450" w:rsidRPr="00CD6450">
              <w:rPr>
                <w:rFonts w:eastAsia="Times New Roman"/>
                <w:b/>
                <w:color w:val="000000"/>
                <w:sz w:val="22"/>
              </w:rPr>
              <w:t xml:space="preserve"> </w:t>
            </w:r>
          </w:p>
          <w:p w14:paraId="69D8B1A8" w14:textId="33BF0FF6" w:rsidR="00B82170" w:rsidRPr="004F722B" w:rsidRDefault="00CD6450" w:rsidP="00CD6450">
            <w:pPr>
              <w:spacing w:line="240" w:lineRule="auto"/>
              <w:jc w:val="center"/>
              <w:rPr>
                <w:rFonts w:eastAsia="Times New Roman"/>
                <w:color w:val="000000"/>
                <w:sz w:val="22"/>
              </w:rPr>
            </w:pPr>
            <w:r>
              <w:rPr>
                <w:rFonts w:eastAsia="Times New Roman"/>
                <w:b/>
                <w:color w:val="000000"/>
                <w:sz w:val="22"/>
              </w:rPr>
              <w:t>3</w:t>
            </w:r>
            <w:r w:rsidRPr="00CD6450">
              <w:rPr>
                <w:rFonts w:eastAsia="Times New Roman"/>
                <w:b/>
                <w:color w:val="000000"/>
                <w:sz w:val="22"/>
              </w:rPr>
              <w:t>0%</w:t>
            </w:r>
          </w:p>
        </w:tc>
      </w:tr>
      <w:tr w:rsidR="00B82170" w:rsidRPr="004F722B" w14:paraId="282A98AB" w14:textId="77777777" w:rsidTr="000F3DAF">
        <w:trPr>
          <w:cantSplit/>
        </w:trPr>
        <w:tc>
          <w:tcPr>
            <w:tcW w:w="0" w:type="auto"/>
            <w:vMerge w:val="restart"/>
            <w:tcBorders>
              <w:top w:val="single" w:sz="4" w:space="0" w:color="808080"/>
              <w:left w:val="single" w:sz="4" w:space="0" w:color="808080"/>
              <w:bottom w:val="single" w:sz="4" w:space="0" w:color="auto"/>
              <w:right w:val="single" w:sz="4" w:space="0" w:color="808080"/>
            </w:tcBorders>
            <w:shd w:val="clear" w:color="auto" w:fill="auto"/>
            <w:vAlign w:val="center"/>
            <w:hideMark/>
          </w:tcPr>
          <w:p w14:paraId="13BB1D92"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Utility Issue Fee</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0C6A16DA"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$960 </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5CFB652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$480 </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3363D58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tcBorders>
              <w:top w:val="single" w:sz="4" w:space="0" w:color="808080"/>
              <w:left w:val="nil"/>
              <w:right w:val="single" w:sz="4" w:space="0" w:color="808080"/>
            </w:tcBorders>
            <w:shd w:val="clear" w:color="000000" w:fill="FFFFFF"/>
            <w:noWrap/>
            <w:vAlign w:val="bottom"/>
            <w:hideMark/>
          </w:tcPr>
          <w:p w14:paraId="18040992"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$320 </w:t>
            </w:r>
          </w:p>
        </w:tc>
        <w:tc>
          <w:tcPr>
            <w:tcW w:w="0" w:type="auto"/>
            <w:tcBorders>
              <w:top w:val="single" w:sz="4" w:space="0" w:color="808080"/>
              <w:left w:val="nil"/>
              <w:right w:val="single" w:sz="4" w:space="0" w:color="808080"/>
            </w:tcBorders>
            <w:shd w:val="clear" w:color="000000" w:fill="FFFFFF"/>
            <w:noWrap/>
            <w:vAlign w:val="bottom"/>
            <w:hideMark/>
          </w:tcPr>
          <w:p w14:paraId="6DEFD1D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single" w:sz="4" w:space="0" w:color="808080"/>
              <w:left w:val="nil"/>
              <w:right w:val="single" w:sz="4" w:space="0" w:color="808080"/>
            </w:tcBorders>
            <w:shd w:val="clear" w:color="000000" w:fill="FFFFFF"/>
            <w:noWrap/>
            <w:vAlign w:val="bottom"/>
            <w:hideMark/>
          </w:tcPr>
          <w:p w14:paraId="24533BD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$80 </w:t>
            </w:r>
          </w:p>
        </w:tc>
      </w:tr>
      <w:tr w:rsidR="00B82170" w:rsidRPr="004F722B" w14:paraId="5FF32B21" w14:textId="77777777" w:rsidTr="000F3DAF">
        <w:trPr>
          <w:cantSplit/>
        </w:trPr>
        <w:tc>
          <w:tcPr>
            <w:tcW w:w="0" w:type="auto"/>
            <w:vMerge/>
            <w:tcBorders>
              <w:top w:val="single" w:sz="4" w:space="0" w:color="auto"/>
              <w:left w:val="single" w:sz="4" w:space="0" w:color="808080"/>
              <w:bottom w:val="single" w:sz="4" w:space="0" w:color="808080"/>
              <w:right w:val="single" w:sz="4" w:space="0" w:color="808080"/>
            </w:tcBorders>
            <w:vAlign w:val="center"/>
            <w:hideMark/>
          </w:tcPr>
          <w:p w14:paraId="052FA680" w14:textId="77777777" w:rsidR="00B82170" w:rsidRPr="004F722B" w:rsidRDefault="00B82170" w:rsidP="00ED0D08">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10132FD4" w14:textId="77777777" w:rsidR="00B82170" w:rsidRPr="004F722B" w:rsidRDefault="00B82170" w:rsidP="00ED0D08">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4B1E9BC0" w14:textId="77777777" w:rsidR="00B82170" w:rsidRPr="004F722B" w:rsidRDefault="00B82170" w:rsidP="00ED0D08">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7049F661" w14:textId="77777777" w:rsidR="00B82170" w:rsidRPr="004F722B" w:rsidRDefault="00B82170" w:rsidP="00ED0D08">
            <w:pPr>
              <w:spacing w:line="240" w:lineRule="auto"/>
              <w:rPr>
                <w:rFonts w:eastAsia="Times New Roman"/>
                <w:color w:val="000000"/>
                <w:sz w:val="22"/>
              </w:rPr>
            </w:pPr>
          </w:p>
        </w:tc>
        <w:tc>
          <w:tcPr>
            <w:tcW w:w="0" w:type="auto"/>
            <w:tcBorders>
              <w:left w:val="nil"/>
              <w:bottom w:val="single" w:sz="4" w:space="0" w:color="808080"/>
              <w:right w:val="single" w:sz="4" w:space="0" w:color="808080"/>
            </w:tcBorders>
            <w:shd w:val="clear" w:color="000000" w:fill="FFFFFF"/>
            <w:noWrap/>
            <w:hideMark/>
          </w:tcPr>
          <w:p w14:paraId="607DDB13"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-67%</w:t>
            </w:r>
          </w:p>
        </w:tc>
        <w:tc>
          <w:tcPr>
            <w:tcW w:w="0" w:type="auto"/>
            <w:tcBorders>
              <w:left w:val="nil"/>
              <w:bottom w:val="single" w:sz="4" w:space="0" w:color="808080"/>
              <w:right w:val="single" w:sz="4" w:space="0" w:color="808080"/>
            </w:tcBorders>
            <w:shd w:val="clear" w:color="000000" w:fill="FFFFFF"/>
            <w:noWrap/>
            <w:hideMark/>
          </w:tcPr>
          <w:p w14:paraId="574A6136"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-67%</w:t>
            </w:r>
          </w:p>
        </w:tc>
        <w:tc>
          <w:tcPr>
            <w:tcW w:w="0" w:type="auto"/>
            <w:tcBorders>
              <w:left w:val="nil"/>
              <w:bottom w:val="single" w:sz="4" w:space="0" w:color="808080"/>
              <w:right w:val="single" w:sz="4" w:space="0" w:color="808080"/>
            </w:tcBorders>
            <w:shd w:val="clear" w:color="000000" w:fill="FFFFFF"/>
            <w:noWrap/>
            <w:hideMark/>
          </w:tcPr>
          <w:p w14:paraId="5B803161"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-67%</w:t>
            </w:r>
          </w:p>
        </w:tc>
      </w:tr>
      <w:tr w:rsidR="00B82170" w:rsidRPr="004F722B" w14:paraId="518DA258" w14:textId="77777777" w:rsidTr="000F3DAF">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0ECA897A"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Request for Continued Examination (RCE) </w:t>
            </w:r>
            <w:r w:rsidRPr="00C02A31">
              <w:rPr>
                <w:rFonts w:eastAsia="Times New Roman"/>
                <w:color w:val="000000"/>
                <w:sz w:val="20"/>
                <w:szCs w:val="16"/>
              </w:rPr>
              <w:t>–</w:t>
            </w:r>
            <w:r w:rsidRPr="004F722B">
              <w:rPr>
                <w:rFonts w:eastAsia="Times New Roman"/>
                <w:color w:val="000000"/>
                <w:sz w:val="22"/>
              </w:rPr>
              <w:t xml:space="preserve"> 1st Request (</w:t>
            </w:r>
            <w:r w:rsidRPr="0045605B">
              <w:rPr>
                <w:rFonts w:eastAsia="Times New Roman"/>
                <w:i/>
                <w:color w:val="000000"/>
                <w:sz w:val="22"/>
              </w:rPr>
              <w:t>see</w:t>
            </w:r>
            <w:r w:rsidRPr="004F722B">
              <w:rPr>
                <w:rFonts w:eastAsia="Times New Roman"/>
                <w:color w:val="000000"/>
                <w:sz w:val="22"/>
              </w:rPr>
              <w:t xml:space="preserve"> 37 CFR 1.114)</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B08C3CC"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$1,200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6A4C1E9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53F14A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130DC9EB" w14:textId="77777777" w:rsidR="000F3DAF" w:rsidRDefault="00B82170" w:rsidP="000F3DAF">
            <w:pPr>
              <w:spacing w:line="240" w:lineRule="auto"/>
              <w:jc w:val="center"/>
              <w:rPr>
                <w:rFonts w:eastAsia="Times New Roman"/>
                <w:color w:val="000000"/>
                <w:sz w:val="22"/>
              </w:rPr>
            </w:pPr>
            <w:r>
              <w:rPr>
                <w:rFonts w:eastAsia="Times New Roman"/>
                <w:color w:val="000000"/>
                <w:sz w:val="22"/>
              </w:rPr>
              <w:t>$2,180</w:t>
            </w:r>
          </w:p>
          <w:p w14:paraId="6008E7B2" w14:textId="5F3F2A34" w:rsidR="00B82170" w:rsidRPr="000F3DAF" w:rsidRDefault="000F3DAF" w:rsidP="000F3DAF">
            <w:pPr>
              <w:spacing w:line="240" w:lineRule="auto"/>
              <w:jc w:val="center"/>
              <w:rPr>
                <w:rFonts w:eastAsia="Times New Roman"/>
                <w:b/>
                <w:color w:val="000000"/>
                <w:sz w:val="22"/>
              </w:rPr>
            </w:pPr>
            <w:r w:rsidRPr="000F3DAF">
              <w:rPr>
                <w:rFonts w:eastAsia="Times New Roman"/>
                <w:b/>
                <w:color w:val="000000"/>
                <w:sz w:val="22"/>
              </w:rPr>
              <w:t>82%</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7CF8F88A" w14:textId="77777777" w:rsidR="000F3DAF" w:rsidRDefault="00B82170" w:rsidP="000F3DAF">
            <w:pPr>
              <w:spacing w:line="240" w:lineRule="auto"/>
              <w:jc w:val="center"/>
              <w:rPr>
                <w:rFonts w:eastAsia="Times New Roman"/>
                <w:color w:val="000000"/>
                <w:sz w:val="22"/>
              </w:rPr>
            </w:pPr>
            <w:r>
              <w:rPr>
                <w:rFonts w:eastAsia="Times New Roman"/>
                <w:color w:val="000000"/>
                <w:sz w:val="22"/>
              </w:rPr>
              <w:t>$1,090</w:t>
            </w:r>
          </w:p>
          <w:p w14:paraId="50AD7001" w14:textId="1542ED40" w:rsidR="00B82170" w:rsidRPr="004F722B" w:rsidRDefault="000F3DAF" w:rsidP="000F3DAF">
            <w:pPr>
              <w:spacing w:line="240" w:lineRule="auto"/>
              <w:jc w:val="center"/>
              <w:rPr>
                <w:rFonts w:eastAsia="Times New Roman"/>
                <w:color w:val="000000"/>
                <w:sz w:val="22"/>
              </w:rPr>
            </w:pPr>
            <w:r w:rsidRPr="000F3DAF">
              <w:rPr>
                <w:rFonts w:eastAsia="Times New Roman"/>
                <w:b/>
                <w:color w:val="000000"/>
                <w:sz w:val="22"/>
              </w:rPr>
              <w:t>82%</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6DE79589" w14:textId="77777777" w:rsidR="000F3DAF" w:rsidRDefault="00B82170" w:rsidP="000F3DAF">
            <w:pPr>
              <w:spacing w:line="240" w:lineRule="auto"/>
              <w:jc w:val="center"/>
              <w:rPr>
                <w:rFonts w:eastAsia="Times New Roman"/>
                <w:color w:val="000000"/>
                <w:sz w:val="22"/>
              </w:rPr>
            </w:pPr>
            <w:r>
              <w:rPr>
                <w:rFonts w:eastAsia="Times New Roman"/>
                <w:color w:val="000000"/>
                <w:sz w:val="22"/>
              </w:rPr>
              <w:t>$545</w:t>
            </w:r>
          </w:p>
          <w:p w14:paraId="28AEB620" w14:textId="43947A5B" w:rsidR="00B82170" w:rsidRPr="004F722B" w:rsidRDefault="000F3DAF" w:rsidP="000F3DAF">
            <w:pPr>
              <w:spacing w:line="240" w:lineRule="auto"/>
              <w:jc w:val="center"/>
              <w:rPr>
                <w:rFonts w:eastAsia="Times New Roman"/>
                <w:color w:val="000000"/>
                <w:sz w:val="22"/>
              </w:rPr>
            </w:pPr>
            <w:r w:rsidRPr="000F3DAF">
              <w:rPr>
                <w:rFonts w:eastAsia="Times New Roman"/>
                <w:b/>
                <w:color w:val="000000"/>
                <w:sz w:val="22"/>
              </w:rPr>
              <w:t>82%</w:t>
            </w:r>
          </w:p>
        </w:tc>
      </w:tr>
      <w:tr w:rsidR="00B82170" w:rsidRPr="004F722B" w14:paraId="13072E35"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14363BA"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Request for Continued Examination (RCE) </w:t>
            </w:r>
            <w:r w:rsidRPr="00C02A31">
              <w:rPr>
                <w:rFonts w:eastAsia="Times New Roman"/>
                <w:color w:val="000000"/>
                <w:sz w:val="20"/>
                <w:szCs w:val="16"/>
              </w:rPr>
              <w:t>–</w:t>
            </w:r>
            <w:r w:rsidRPr="004F722B">
              <w:rPr>
                <w:rFonts w:eastAsia="Times New Roman"/>
                <w:color w:val="000000"/>
                <w:sz w:val="22"/>
              </w:rPr>
              <w:t xml:space="preserve"> 2nd and Subsequent Request (</w:t>
            </w:r>
            <w:r w:rsidRPr="0045605B">
              <w:rPr>
                <w:rFonts w:eastAsia="Times New Roman"/>
                <w:i/>
                <w:color w:val="000000"/>
                <w:sz w:val="22"/>
              </w:rPr>
              <w:t>see</w:t>
            </w:r>
            <w:r w:rsidRPr="004F722B">
              <w:rPr>
                <w:rFonts w:eastAsia="Times New Roman"/>
                <w:color w:val="000000"/>
                <w:sz w:val="22"/>
              </w:rPr>
              <w:t xml:space="preserve"> 37 CFR 1.114)</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1559EC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CB9FC35"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60D6002"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$425 </w:t>
            </w:r>
          </w:p>
        </w:tc>
        <w:tc>
          <w:tcPr>
            <w:tcW w:w="0" w:type="auto"/>
            <w:tcBorders>
              <w:top w:val="single" w:sz="4" w:space="0" w:color="808080"/>
              <w:left w:val="nil"/>
              <w:bottom w:val="nil"/>
              <w:right w:val="single" w:sz="4" w:space="0" w:color="808080"/>
            </w:tcBorders>
            <w:shd w:val="clear" w:color="000000" w:fill="FFFFFF"/>
            <w:noWrap/>
            <w:vAlign w:val="bottom"/>
            <w:hideMark/>
          </w:tcPr>
          <w:p w14:paraId="3717470F" w14:textId="77777777" w:rsidR="000F3DAF" w:rsidRDefault="000F3DAF" w:rsidP="00ED0D08">
            <w:pPr>
              <w:spacing w:line="240" w:lineRule="auto"/>
              <w:jc w:val="center"/>
              <w:rPr>
                <w:rFonts w:eastAsia="Times New Roman"/>
                <w:color w:val="000000"/>
                <w:sz w:val="22"/>
              </w:rPr>
            </w:pPr>
          </w:p>
          <w:p w14:paraId="2A29160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$1,540 </w:t>
            </w:r>
          </w:p>
        </w:tc>
        <w:tc>
          <w:tcPr>
            <w:tcW w:w="0" w:type="auto"/>
            <w:tcBorders>
              <w:top w:val="single" w:sz="4" w:space="0" w:color="808080"/>
              <w:left w:val="nil"/>
              <w:bottom w:val="nil"/>
              <w:right w:val="single" w:sz="4" w:space="0" w:color="808080"/>
            </w:tcBorders>
            <w:shd w:val="clear" w:color="000000" w:fill="FFFFFF"/>
            <w:noWrap/>
            <w:vAlign w:val="bottom"/>
            <w:hideMark/>
          </w:tcPr>
          <w:p w14:paraId="053DDFB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$770 </w:t>
            </w:r>
          </w:p>
        </w:tc>
        <w:tc>
          <w:tcPr>
            <w:tcW w:w="0" w:type="auto"/>
            <w:tcBorders>
              <w:top w:val="single" w:sz="4" w:space="0" w:color="808080"/>
              <w:left w:val="nil"/>
              <w:bottom w:val="nil"/>
              <w:right w:val="single" w:sz="4" w:space="0" w:color="808080"/>
            </w:tcBorders>
            <w:shd w:val="clear" w:color="000000" w:fill="FFFFFF"/>
            <w:noWrap/>
            <w:vAlign w:val="bottom"/>
            <w:hideMark/>
          </w:tcPr>
          <w:p w14:paraId="31BBF73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$385 </w:t>
            </w:r>
          </w:p>
        </w:tc>
      </w:tr>
      <w:tr w:rsidR="00B82170" w:rsidRPr="004F722B" w14:paraId="23997448"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15845018"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0015BF9"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F321C3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0719C75"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018C27F9"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-9%</w:t>
            </w:r>
          </w:p>
        </w:tc>
        <w:tc>
          <w:tcPr>
            <w:tcW w:w="0" w:type="auto"/>
            <w:tcBorders>
              <w:top w:val="nil"/>
              <w:left w:val="nil"/>
              <w:bottom w:val="single" w:sz="4" w:space="0" w:color="808080"/>
              <w:right w:val="single" w:sz="4" w:space="0" w:color="808080"/>
            </w:tcBorders>
            <w:shd w:val="clear" w:color="000000" w:fill="FFFFFF"/>
            <w:noWrap/>
            <w:hideMark/>
          </w:tcPr>
          <w:p w14:paraId="78E62B68"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-9%</w:t>
            </w:r>
          </w:p>
        </w:tc>
        <w:tc>
          <w:tcPr>
            <w:tcW w:w="0" w:type="auto"/>
            <w:tcBorders>
              <w:top w:val="nil"/>
              <w:left w:val="nil"/>
              <w:bottom w:val="single" w:sz="4" w:space="0" w:color="808080"/>
              <w:right w:val="single" w:sz="4" w:space="0" w:color="808080"/>
            </w:tcBorders>
            <w:shd w:val="clear" w:color="000000" w:fill="FFFFFF"/>
            <w:noWrap/>
            <w:hideMark/>
          </w:tcPr>
          <w:p w14:paraId="311C3E94"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-9%</w:t>
            </w:r>
          </w:p>
        </w:tc>
      </w:tr>
      <w:tr w:rsidR="00B82170" w:rsidRPr="004F722B" w14:paraId="36533364"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510EB0B1"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Maintenance Fee Due at 3.5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9D5B88"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ECD3318"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2DEC85"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$400 </w:t>
            </w:r>
          </w:p>
        </w:tc>
        <w:tc>
          <w:tcPr>
            <w:tcW w:w="0" w:type="auto"/>
            <w:tcBorders>
              <w:top w:val="nil"/>
              <w:left w:val="nil"/>
              <w:bottom w:val="nil"/>
              <w:right w:val="single" w:sz="4" w:space="0" w:color="808080"/>
            </w:tcBorders>
            <w:shd w:val="clear" w:color="000000" w:fill="FFFFFF"/>
            <w:noWrap/>
            <w:vAlign w:val="bottom"/>
            <w:hideMark/>
          </w:tcPr>
          <w:p w14:paraId="19D78B20" w14:textId="77777777" w:rsidR="00B82170" w:rsidRPr="004F722B" w:rsidRDefault="00B82170" w:rsidP="00ED0D08">
            <w:pPr>
              <w:spacing w:line="240" w:lineRule="auto"/>
              <w:jc w:val="center"/>
              <w:rPr>
                <w:color w:val="000000"/>
                <w:sz w:val="22"/>
              </w:rPr>
            </w:pPr>
            <w:r w:rsidRPr="004F722B">
              <w:rPr>
                <w:rFonts w:eastAsia="Times New Roman"/>
                <w:color w:val="000000"/>
                <w:sz w:val="22"/>
              </w:rPr>
              <w:t>$860</w:t>
            </w:r>
            <w:r w:rsidRPr="004F722B">
              <w:rPr>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7D01182C"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430</w:t>
            </w:r>
          </w:p>
        </w:tc>
        <w:tc>
          <w:tcPr>
            <w:tcW w:w="0" w:type="auto"/>
            <w:tcBorders>
              <w:top w:val="nil"/>
              <w:left w:val="nil"/>
              <w:bottom w:val="nil"/>
              <w:right w:val="single" w:sz="4" w:space="0" w:color="808080"/>
            </w:tcBorders>
            <w:shd w:val="clear" w:color="000000" w:fill="FFFFFF"/>
            <w:noWrap/>
            <w:vAlign w:val="bottom"/>
            <w:hideMark/>
          </w:tcPr>
          <w:p w14:paraId="2E09501D"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215</w:t>
            </w:r>
            <w:r w:rsidRPr="004F722B">
              <w:rPr>
                <w:color w:val="000000"/>
                <w:sz w:val="22"/>
              </w:rPr>
              <w:t xml:space="preserve"> </w:t>
            </w:r>
          </w:p>
        </w:tc>
      </w:tr>
      <w:tr w:rsidR="00B82170" w:rsidRPr="004F722B" w14:paraId="0334FB3D"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30E7486A"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3D1D01E"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329DEED"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859DD46"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A8AA298"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46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738C64BA"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46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6C0126A8"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46</w:t>
            </w:r>
            <w:r w:rsidRPr="004F722B">
              <w:rPr>
                <w:b/>
                <w:color w:val="000000"/>
                <w:sz w:val="22"/>
              </w:rPr>
              <w:t>%</w:t>
            </w:r>
          </w:p>
        </w:tc>
      </w:tr>
      <w:tr w:rsidR="00B82170" w:rsidRPr="004F722B" w14:paraId="5FE5655C"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296FE8C"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Maintenance Fee Due at 7.5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5AFFADC"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B3784A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E9572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$900 </w:t>
            </w:r>
          </w:p>
        </w:tc>
        <w:tc>
          <w:tcPr>
            <w:tcW w:w="0" w:type="auto"/>
            <w:tcBorders>
              <w:top w:val="nil"/>
              <w:left w:val="nil"/>
              <w:bottom w:val="nil"/>
              <w:right w:val="single" w:sz="4" w:space="0" w:color="808080"/>
            </w:tcBorders>
            <w:shd w:val="clear" w:color="000000" w:fill="FFFFFF"/>
            <w:noWrap/>
            <w:vAlign w:val="bottom"/>
            <w:hideMark/>
          </w:tcPr>
          <w:p w14:paraId="01C26F5C"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1,700</w:t>
            </w:r>
          </w:p>
        </w:tc>
        <w:tc>
          <w:tcPr>
            <w:tcW w:w="0" w:type="auto"/>
            <w:tcBorders>
              <w:top w:val="nil"/>
              <w:left w:val="nil"/>
              <w:bottom w:val="nil"/>
              <w:right w:val="single" w:sz="4" w:space="0" w:color="808080"/>
            </w:tcBorders>
            <w:shd w:val="clear" w:color="000000" w:fill="FFFFFF"/>
            <w:noWrap/>
            <w:vAlign w:val="bottom"/>
            <w:hideMark/>
          </w:tcPr>
          <w:p w14:paraId="1B36C243"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850</w:t>
            </w:r>
          </w:p>
        </w:tc>
        <w:tc>
          <w:tcPr>
            <w:tcW w:w="0" w:type="auto"/>
            <w:tcBorders>
              <w:top w:val="nil"/>
              <w:left w:val="nil"/>
              <w:bottom w:val="nil"/>
              <w:right w:val="single" w:sz="4" w:space="0" w:color="808080"/>
            </w:tcBorders>
            <w:shd w:val="clear" w:color="000000" w:fill="FFFFFF"/>
            <w:noWrap/>
            <w:vAlign w:val="bottom"/>
            <w:hideMark/>
          </w:tcPr>
          <w:p w14:paraId="1EC753C5"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425</w:t>
            </w:r>
          </w:p>
        </w:tc>
      </w:tr>
      <w:tr w:rsidR="00B82170" w:rsidRPr="004F722B" w14:paraId="4AD9568F"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7E6E6E7B"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D9172BF"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FEBF235"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9B7DFF4"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E17617E"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53</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2203EE0D"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53</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0BD022F2"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53</w:t>
            </w:r>
            <w:r w:rsidRPr="004F722B">
              <w:rPr>
                <w:b/>
                <w:color w:val="000000"/>
                <w:sz w:val="22"/>
              </w:rPr>
              <w:t>%</w:t>
            </w:r>
          </w:p>
        </w:tc>
      </w:tr>
      <w:tr w:rsidR="00B82170" w:rsidRPr="004F722B" w14:paraId="5CD4FB9A"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0EDA9214"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Maintenance Fee Due at 11.5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222D2D8"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$7,400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CFF908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5909E0"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$1,850 </w:t>
            </w:r>
          </w:p>
        </w:tc>
        <w:tc>
          <w:tcPr>
            <w:tcW w:w="0" w:type="auto"/>
            <w:tcBorders>
              <w:top w:val="nil"/>
              <w:left w:val="nil"/>
              <w:bottom w:val="nil"/>
              <w:right w:val="single" w:sz="4" w:space="0" w:color="808080"/>
            </w:tcBorders>
            <w:shd w:val="clear" w:color="000000" w:fill="FFFFFF"/>
            <w:noWrap/>
            <w:vAlign w:val="bottom"/>
            <w:hideMark/>
          </w:tcPr>
          <w:p w14:paraId="79DCA6FF"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2,540</w:t>
            </w:r>
          </w:p>
        </w:tc>
        <w:tc>
          <w:tcPr>
            <w:tcW w:w="0" w:type="auto"/>
            <w:tcBorders>
              <w:top w:val="nil"/>
              <w:left w:val="nil"/>
              <w:bottom w:val="nil"/>
              <w:right w:val="single" w:sz="4" w:space="0" w:color="808080"/>
            </w:tcBorders>
            <w:shd w:val="clear" w:color="000000" w:fill="FFFFFF"/>
            <w:noWrap/>
            <w:vAlign w:val="bottom"/>
            <w:hideMark/>
          </w:tcPr>
          <w:p w14:paraId="20FF6F90"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1,270</w:t>
            </w:r>
            <w:r w:rsidRPr="004F722B">
              <w:rPr>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0267A296" w14:textId="77777777" w:rsidR="00B82170" w:rsidRPr="004F722B" w:rsidRDefault="00B82170" w:rsidP="00ED0D08">
            <w:pPr>
              <w:spacing w:line="240" w:lineRule="auto"/>
              <w:jc w:val="center"/>
              <w:rPr>
                <w:color w:val="000000"/>
                <w:sz w:val="22"/>
              </w:rPr>
            </w:pPr>
            <w:r w:rsidRPr="004F722B">
              <w:rPr>
                <w:color w:val="000000"/>
                <w:sz w:val="22"/>
              </w:rPr>
              <w:t>$</w:t>
            </w:r>
            <w:r w:rsidRPr="004F722B">
              <w:rPr>
                <w:rFonts w:eastAsia="Times New Roman"/>
                <w:color w:val="000000"/>
                <w:sz w:val="22"/>
              </w:rPr>
              <w:t>635</w:t>
            </w:r>
            <w:r w:rsidRPr="004F722B">
              <w:rPr>
                <w:color w:val="000000"/>
                <w:sz w:val="22"/>
              </w:rPr>
              <w:t xml:space="preserve"> </w:t>
            </w:r>
          </w:p>
        </w:tc>
      </w:tr>
      <w:tr w:rsidR="00B82170" w:rsidRPr="004F722B" w14:paraId="0A5E9D14" w14:textId="77777777" w:rsidTr="00CD6450">
        <w:trPr>
          <w:cantSplit/>
        </w:trPr>
        <w:tc>
          <w:tcPr>
            <w:tcW w:w="0" w:type="auto"/>
            <w:vMerge/>
            <w:tcBorders>
              <w:top w:val="nil"/>
              <w:left w:val="single" w:sz="4" w:space="0" w:color="808080"/>
              <w:bottom w:val="single" w:sz="4" w:space="0" w:color="808080"/>
              <w:right w:val="single" w:sz="4" w:space="0" w:color="808080"/>
            </w:tcBorders>
            <w:vAlign w:val="center"/>
            <w:hideMark/>
          </w:tcPr>
          <w:p w14:paraId="71C53C1B"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69FBDA3"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93AEA5C"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43DA496"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5BDFEE2D"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66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38C10C77"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66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6107FC15" w14:textId="77777777" w:rsidR="00B82170" w:rsidRPr="004F722B" w:rsidRDefault="00B82170" w:rsidP="00ED0D08">
            <w:pPr>
              <w:spacing w:line="240" w:lineRule="auto"/>
              <w:jc w:val="center"/>
              <w:rPr>
                <w:b/>
                <w:color w:val="000000"/>
                <w:sz w:val="22"/>
              </w:rPr>
            </w:pPr>
            <w:r w:rsidRPr="004F722B">
              <w:rPr>
                <w:b/>
                <w:color w:val="000000"/>
                <w:sz w:val="22"/>
              </w:rPr>
              <w:t>-</w:t>
            </w:r>
            <w:r w:rsidRPr="004F722B">
              <w:rPr>
                <w:rFonts w:eastAsia="Times New Roman"/>
                <w:b/>
                <w:bCs/>
                <w:color w:val="000000"/>
                <w:sz w:val="22"/>
              </w:rPr>
              <w:t>66%</w:t>
            </w:r>
          </w:p>
        </w:tc>
      </w:tr>
      <w:tr w:rsidR="00B82170" w:rsidRPr="004F722B" w14:paraId="599DA9D1" w14:textId="77777777" w:rsidTr="007C0F17">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6ABCCDDF" w14:textId="77777777" w:rsidR="00B82170" w:rsidRPr="004F722B" w:rsidRDefault="00B82170" w:rsidP="008C32A0">
            <w:pPr>
              <w:spacing w:line="240" w:lineRule="auto"/>
              <w:rPr>
                <w:rFonts w:eastAsia="Times New Roman"/>
                <w:color w:val="000000"/>
                <w:sz w:val="22"/>
              </w:rPr>
            </w:pPr>
            <w:r w:rsidRPr="004F722B">
              <w:rPr>
                <w:rFonts w:eastAsia="Times New Roman"/>
                <w:color w:val="000000"/>
                <w:sz w:val="22"/>
              </w:rPr>
              <w:t>Notice of Appeal</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6832DA65" w14:textId="77777777" w:rsidR="00B82170" w:rsidRPr="004F722B" w:rsidRDefault="00B82170" w:rsidP="007C0F17">
            <w:pPr>
              <w:spacing w:line="240" w:lineRule="auto"/>
              <w:jc w:val="center"/>
              <w:rPr>
                <w:rFonts w:eastAsia="Times New Roman"/>
                <w:color w:val="000000"/>
                <w:sz w:val="22"/>
              </w:rPr>
            </w:pPr>
            <w:r w:rsidRPr="004F722B">
              <w:rPr>
                <w:rFonts w:eastAsia="Times New Roman"/>
                <w:color w:val="000000"/>
                <w:sz w:val="22"/>
              </w:rPr>
              <w:t>$800</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01F15499" w14:textId="77777777" w:rsidR="00B82170" w:rsidRPr="004F722B" w:rsidRDefault="00B82170" w:rsidP="007C0F17">
            <w:pPr>
              <w:spacing w:line="240" w:lineRule="auto"/>
              <w:jc w:val="center"/>
              <w:rPr>
                <w:rFonts w:eastAsia="Times New Roman"/>
                <w:color w:val="000000"/>
                <w:sz w:val="22"/>
              </w:rPr>
            </w:pPr>
            <w:r w:rsidRPr="004F722B">
              <w:rPr>
                <w:rFonts w:eastAsia="Times New Roman"/>
                <w:color w:val="000000"/>
                <w:sz w:val="22"/>
              </w:rPr>
              <w:t>$400</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22472762" w14:textId="77777777" w:rsidR="00B82170" w:rsidRPr="004F722B" w:rsidRDefault="00B82170" w:rsidP="007C0F17">
            <w:pPr>
              <w:spacing w:line="240" w:lineRule="auto"/>
              <w:jc w:val="center"/>
              <w:rPr>
                <w:rFonts w:eastAsia="Times New Roman"/>
                <w:color w:val="000000"/>
                <w:sz w:val="22"/>
              </w:rPr>
            </w:pPr>
            <w:r w:rsidRPr="004F722B">
              <w:rPr>
                <w:rFonts w:eastAsia="Times New Roman"/>
                <w:color w:val="000000"/>
                <w:sz w:val="22"/>
              </w:rPr>
              <w:t>$200</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3F560A88" w14:textId="77777777" w:rsidR="00B82170" w:rsidRDefault="00B82170" w:rsidP="00ED0D08">
            <w:pPr>
              <w:spacing w:line="240" w:lineRule="auto"/>
              <w:jc w:val="center"/>
              <w:rPr>
                <w:rFonts w:eastAsia="Times New Roman"/>
                <w:color w:val="000000"/>
                <w:sz w:val="22"/>
              </w:rPr>
            </w:pPr>
            <w:r>
              <w:rPr>
                <w:rFonts w:eastAsia="Times New Roman"/>
                <w:color w:val="000000"/>
                <w:sz w:val="22"/>
              </w:rPr>
              <w:t>$</w:t>
            </w:r>
            <w:r w:rsidRPr="004F722B">
              <w:rPr>
                <w:rFonts w:eastAsia="Times New Roman"/>
                <w:color w:val="000000"/>
                <w:sz w:val="22"/>
              </w:rPr>
              <w:t xml:space="preserve">40 </w:t>
            </w:r>
          </w:p>
          <w:p w14:paraId="1EBE9E1E" w14:textId="62DED227" w:rsidR="00CD6450" w:rsidRPr="004F722B" w:rsidRDefault="00CD6450" w:rsidP="00ED0D08">
            <w:pPr>
              <w:spacing w:line="240" w:lineRule="auto"/>
              <w:jc w:val="center"/>
              <w:rPr>
                <w:rFonts w:eastAsia="Times New Roman"/>
                <w:color w:val="000000"/>
                <w:sz w:val="22"/>
              </w:rPr>
            </w:pPr>
            <w:r>
              <w:rPr>
                <w:rFonts w:eastAsia="Times New Roman"/>
                <w:b/>
                <w:bCs/>
                <w:color w:val="000000"/>
                <w:sz w:val="22"/>
              </w:rPr>
              <w:t>-9</w:t>
            </w:r>
            <w:r w:rsidRPr="004F722B">
              <w:rPr>
                <w:rFonts w:eastAsia="Times New Roman"/>
                <w:b/>
                <w:bCs/>
                <w:color w:val="000000"/>
                <w:sz w:val="22"/>
              </w:rPr>
              <w:t>5%</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5DAEC585" w14:textId="77777777" w:rsidR="00CD6450" w:rsidRDefault="00B82170" w:rsidP="00CD6450">
            <w:pPr>
              <w:spacing w:line="240" w:lineRule="auto"/>
              <w:jc w:val="center"/>
              <w:rPr>
                <w:rFonts w:eastAsia="Times New Roman"/>
                <w:color w:val="000000"/>
                <w:sz w:val="22"/>
              </w:rPr>
            </w:pPr>
            <w:r>
              <w:rPr>
                <w:rFonts w:eastAsia="Times New Roman"/>
                <w:color w:val="000000"/>
                <w:sz w:val="22"/>
              </w:rPr>
              <w:t>$</w:t>
            </w:r>
            <w:r w:rsidRPr="004F722B">
              <w:rPr>
                <w:rFonts w:eastAsia="Times New Roman"/>
                <w:color w:val="000000"/>
                <w:sz w:val="22"/>
              </w:rPr>
              <w:t xml:space="preserve">20 </w:t>
            </w:r>
          </w:p>
          <w:p w14:paraId="11C4A245" w14:textId="14DC5E2E" w:rsidR="00B82170" w:rsidRPr="004F722B" w:rsidRDefault="00CD6450" w:rsidP="00CD6450">
            <w:pPr>
              <w:spacing w:line="240" w:lineRule="auto"/>
              <w:jc w:val="center"/>
              <w:rPr>
                <w:rFonts w:eastAsia="Times New Roman"/>
                <w:color w:val="000000"/>
                <w:sz w:val="22"/>
              </w:rPr>
            </w:pPr>
            <w:r>
              <w:rPr>
                <w:rFonts w:eastAsia="Times New Roman"/>
                <w:b/>
                <w:bCs/>
                <w:color w:val="000000"/>
                <w:sz w:val="22"/>
              </w:rPr>
              <w:t>-9</w:t>
            </w:r>
            <w:r w:rsidRPr="004F722B">
              <w:rPr>
                <w:rFonts w:eastAsia="Times New Roman"/>
                <w:b/>
                <w:bCs/>
                <w:color w:val="000000"/>
                <w:sz w:val="22"/>
              </w:rPr>
              <w:t>5%</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6515BC89" w14:textId="77777777" w:rsidR="00CD6450" w:rsidRDefault="00B82170" w:rsidP="00CD6450">
            <w:pPr>
              <w:spacing w:line="240" w:lineRule="auto"/>
              <w:jc w:val="center"/>
              <w:rPr>
                <w:rFonts w:eastAsia="Times New Roman"/>
                <w:color w:val="000000"/>
                <w:sz w:val="22"/>
              </w:rPr>
            </w:pPr>
            <w:r>
              <w:rPr>
                <w:rFonts w:eastAsia="Times New Roman"/>
                <w:color w:val="000000"/>
                <w:sz w:val="22"/>
              </w:rPr>
              <w:t>$</w:t>
            </w:r>
            <w:r w:rsidRPr="004F722B">
              <w:rPr>
                <w:rFonts w:eastAsia="Times New Roman"/>
                <w:color w:val="000000"/>
                <w:sz w:val="22"/>
              </w:rPr>
              <w:t xml:space="preserve">10 </w:t>
            </w:r>
          </w:p>
          <w:p w14:paraId="3F91DB7A" w14:textId="0DEECBF5" w:rsidR="00B82170" w:rsidRPr="004F722B" w:rsidRDefault="00CD6450" w:rsidP="00CD6450">
            <w:pPr>
              <w:spacing w:line="240" w:lineRule="auto"/>
              <w:jc w:val="center"/>
              <w:rPr>
                <w:rFonts w:eastAsia="Times New Roman"/>
                <w:color w:val="000000"/>
                <w:sz w:val="22"/>
              </w:rPr>
            </w:pPr>
            <w:r>
              <w:rPr>
                <w:rFonts w:eastAsia="Times New Roman"/>
                <w:b/>
                <w:bCs/>
                <w:color w:val="000000"/>
                <w:sz w:val="22"/>
              </w:rPr>
              <w:t>-9</w:t>
            </w:r>
            <w:r w:rsidRPr="004F722B">
              <w:rPr>
                <w:rFonts w:eastAsia="Times New Roman"/>
                <w:b/>
                <w:bCs/>
                <w:color w:val="000000"/>
                <w:sz w:val="22"/>
              </w:rPr>
              <w:t>5%</w:t>
            </w:r>
          </w:p>
        </w:tc>
      </w:tr>
      <w:tr w:rsidR="00B82170" w:rsidRPr="004F722B" w14:paraId="32091C1F" w14:textId="77777777" w:rsidTr="00CD6450">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A4DBE79"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Forwarding an Appeal in an Application or </w:t>
            </w:r>
            <w:r w:rsidRPr="0045605B">
              <w:rPr>
                <w:rFonts w:eastAsia="Times New Roman"/>
                <w:i/>
                <w:color w:val="000000"/>
                <w:sz w:val="22"/>
              </w:rPr>
              <w:t>Ex Parte</w:t>
            </w:r>
            <w:r w:rsidRPr="004F722B">
              <w:rPr>
                <w:rFonts w:eastAsia="Times New Roman"/>
                <w:color w:val="000000"/>
                <w:sz w:val="22"/>
              </w:rPr>
              <w:t xml:space="preserve"> Reexamination Proceeding to the Board</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13910FF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$2,000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3F1E0857"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$1,000 </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7E32BF6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$500 </w:t>
            </w:r>
          </w:p>
        </w:tc>
        <w:tc>
          <w:tcPr>
            <w:tcW w:w="0" w:type="auto"/>
            <w:tcBorders>
              <w:top w:val="single" w:sz="4" w:space="0" w:color="808080"/>
              <w:left w:val="nil"/>
              <w:bottom w:val="nil"/>
              <w:right w:val="single" w:sz="4" w:space="0" w:color="808080"/>
            </w:tcBorders>
            <w:shd w:val="clear" w:color="000000" w:fill="FFFFFF"/>
            <w:noWrap/>
            <w:vAlign w:val="center"/>
            <w:hideMark/>
          </w:tcPr>
          <w:p w14:paraId="1D1336F8" w14:textId="3F2F634F" w:rsidR="00B82170" w:rsidRDefault="00B82170" w:rsidP="00CD6450">
            <w:pPr>
              <w:spacing w:line="240" w:lineRule="auto"/>
              <w:jc w:val="center"/>
              <w:rPr>
                <w:rFonts w:eastAsia="Times New Roman"/>
                <w:color w:val="000000"/>
                <w:sz w:val="22"/>
              </w:rPr>
            </w:pPr>
            <w:r w:rsidRPr="004F722B">
              <w:rPr>
                <w:rFonts w:eastAsia="Times New Roman"/>
                <w:color w:val="000000"/>
                <w:sz w:val="22"/>
              </w:rPr>
              <w:t>$4,820</w:t>
            </w:r>
          </w:p>
          <w:p w14:paraId="7BE4DAE7" w14:textId="05308E15" w:rsidR="00CD6450" w:rsidRPr="00CD6450" w:rsidRDefault="00CD6450" w:rsidP="00CD6450">
            <w:pPr>
              <w:spacing w:line="240" w:lineRule="auto"/>
              <w:jc w:val="center"/>
              <w:rPr>
                <w:rFonts w:eastAsia="Times New Roman"/>
                <w:b/>
                <w:color w:val="000000"/>
                <w:sz w:val="22"/>
              </w:rPr>
            </w:pPr>
            <w:r w:rsidRPr="00CD6450">
              <w:rPr>
                <w:rFonts w:eastAsia="Times New Roman"/>
                <w:b/>
                <w:color w:val="000000"/>
                <w:sz w:val="22"/>
              </w:rPr>
              <w:t>141%</w:t>
            </w:r>
          </w:p>
        </w:tc>
        <w:tc>
          <w:tcPr>
            <w:tcW w:w="0" w:type="auto"/>
            <w:tcBorders>
              <w:top w:val="single" w:sz="4" w:space="0" w:color="808080"/>
              <w:left w:val="nil"/>
              <w:bottom w:val="nil"/>
              <w:right w:val="single" w:sz="4" w:space="0" w:color="808080"/>
            </w:tcBorders>
            <w:shd w:val="clear" w:color="000000" w:fill="FFFFFF"/>
            <w:noWrap/>
            <w:vAlign w:val="center"/>
            <w:hideMark/>
          </w:tcPr>
          <w:p w14:paraId="2F10BB09" w14:textId="1801A465" w:rsidR="00CD6450" w:rsidRDefault="00B82170" w:rsidP="00CD6450">
            <w:pPr>
              <w:spacing w:line="240" w:lineRule="auto"/>
              <w:jc w:val="center"/>
              <w:rPr>
                <w:rFonts w:eastAsia="Times New Roman"/>
                <w:color w:val="000000"/>
                <w:sz w:val="22"/>
              </w:rPr>
            </w:pPr>
            <w:r w:rsidRPr="004F722B">
              <w:rPr>
                <w:rFonts w:eastAsia="Times New Roman"/>
                <w:color w:val="000000"/>
                <w:sz w:val="22"/>
              </w:rPr>
              <w:t>$2,410</w:t>
            </w:r>
          </w:p>
          <w:p w14:paraId="15AEDB10" w14:textId="2FE42110"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141%</w:t>
            </w:r>
          </w:p>
        </w:tc>
        <w:tc>
          <w:tcPr>
            <w:tcW w:w="0" w:type="auto"/>
            <w:tcBorders>
              <w:top w:val="single" w:sz="4" w:space="0" w:color="808080"/>
              <w:left w:val="nil"/>
              <w:bottom w:val="nil"/>
              <w:right w:val="single" w:sz="4" w:space="0" w:color="808080"/>
            </w:tcBorders>
            <w:shd w:val="clear" w:color="000000" w:fill="FFFFFF"/>
            <w:noWrap/>
            <w:vAlign w:val="center"/>
            <w:hideMark/>
          </w:tcPr>
          <w:p w14:paraId="5DD51FA7" w14:textId="120C703D" w:rsidR="00CD6450" w:rsidRDefault="00B82170" w:rsidP="00CD6450">
            <w:pPr>
              <w:spacing w:line="240" w:lineRule="auto"/>
              <w:jc w:val="center"/>
              <w:rPr>
                <w:rFonts w:eastAsia="Times New Roman"/>
                <w:color w:val="000000"/>
                <w:sz w:val="22"/>
              </w:rPr>
            </w:pPr>
            <w:r w:rsidRPr="004F722B">
              <w:rPr>
                <w:rFonts w:eastAsia="Times New Roman"/>
                <w:color w:val="000000"/>
                <w:sz w:val="22"/>
              </w:rPr>
              <w:t>$1,205</w:t>
            </w:r>
          </w:p>
          <w:p w14:paraId="7016B420" w14:textId="542C3663"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141%</w:t>
            </w:r>
          </w:p>
        </w:tc>
      </w:tr>
      <w:tr w:rsidR="00B82170" w:rsidRPr="004F722B" w14:paraId="2A8903AA"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A549896" w14:textId="77777777" w:rsidR="00B82170" w:rsidRPr="004F722B" w:rsidRDefault="00B82170" w:rsidP="00ED0D08">
            <w:pPr>
              <w:spacing w:line="240" w:lineRule="auto"/>
              <w:rPr>
                <w:rFonts w:eastAsia="Times New Roman"/>
                <w:color w:val="000000"/>
                <w:sz w:val="22"/>
              </w:rPr>
            </w:pPr>
            <w:r w:rsidRPr="0045605B">
              <w:rPr>
                <w:rFonts w:eastAsia="Times New Roman"/>
                <w:i/>
                <w:color w:val="000000"/>
                <w:sz w:val="22"/>
              </w:rPr>
              <w:t xml:space="preserve">Inter </w:t>
            </w:r>
            <w:proofErr w:type="spellStart"/>
            <w:r w:rsidRPr="0045605B">
              <w:rPr>
                <w:rFonts w:eastAsia="Times New Roman"/>
                <w:i/>
                <w:color w:val="000000"/>
                <w:sz w:val="22"/>
              </w:rPr>
              <w:t>Partes</w:t>
            </w:r>
            <w:proofErr w:type="spellEnd"/>
            <w:r w:rsidRPr="004F722B">
              <w:rPr>
                <w:rFonts w:eastAsia="Times New Roman"/>
                <w:color w:val="000000"/>
                <w:sz w:val="22"/>
              </w:rPr>
              <w:t xml:space="preserve"> Review Request Fee </w:t>
            </w:r>
            <w:r w:rsidRPr="00C02A31">
              <w:rPr>
                <w:rFonts w:eastAsia="Times New Roman"/>
                <w:color w:val="000000"/>
                <w:sz w:val="20"/>
                <w:szCs w:val="16"/>
              </w:rPr>
              <w:t>–</w:t>
            </w:r>
            <w:r w:rsidRPr="004F722B">
              <w:rPr>
                <w:rFonts w:eastAsia="Times New Roman"/>
                <w:color w:val="000000"/>
                <w:sz w:val="22"/>
              </w:rPr>
              <w:t xml:space="preserve"> Up to 20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A6E770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$9,000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4ADA0F47"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$22,160 </w:t>
            </w:r>
          </w:p>
        </w:tc>
      </w:tr>
      <w:tr w:rsidR="00B82170" w:rsidRPr="004F722B" w14:paraId="1BC7A0D5"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655E67AC" w14:textId="77777777" w:rsidR="00B82170" w:rsidRPr="004F722B" w:rsidRDefault="00B82170" w:rsidP="00ED0D08">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71BC264B" w14:textId="77777777" w:rsidR="00B82170" w:rsidRPr="004F722B" w:rsidRDefault="00B82170" w:rsidP="00ED0D08">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5A161244"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146%</w:t>
            </w:r>
          </w:p>
        </w:tc>
      </w:tr>
      <w:tr w:rsidR="00B82170" w:rsidRPr="004F722B" w14:paraId="38F279B2"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5471D4F5" w14:textId="77777777" w:rsidR="00B82170" w:rsidRPr="004F722B" w:rsidRDefault="00B82170" w:rsidP="00ED0D08">
            <w:pPr>
              <w:spacing w:line="240" w:lineRule="auto"/>
              <w:rPr>
                <w:rFonts w:eastAsia="Times New Roman"/>
                <w:color w:val="000000"/>
                <w:sz w:val="22"/>
              </w:rPr>
            </w:pPr>
            <w:r w:rsidRPr="0045605B">
              <w:rPr>
                <w:rFonts w:eastAsia="Times New Roman"/>
                <w:i/>
                <w:color w:val="000000"/>
                <w:sz w:val="22"/>
              </w:rPr>
              <w:t xml:space="preserve">Inter </w:t>
            </w:r>
            <w:proofErr w:type="spellStart"/>
            <w:r w:rsidRPr="0045605B">
              <w:rPr>
                <w:rFonts w:eastAsia="Times New Roman"/>
                <w:i/>
                <w:color w:val="000000"/>
                <w:sz w:val="22"/>
              </w:rPr>
              <w:t>Partes</w:t>
            </w:r>
            <w:proofErr w:type="spellEnd"/>
            <w:r w:rsidRPr="004F722B">
              <w:rPr>
                <w:rFonts w:eastAsia="Times New Roman"/>
                <w:color w:val="000000"/>
                <w:sz w:val="22"/>
              </w:rPr>
              <w:t xml:space="preserve"> Review Post-Institution Fee </w:t>
            </w:r>
            <w:r w:rsidRPr="00C02A31">
              <w:rPr>
                <w:rFonts w:eastAsia="Times New Roman"/>
                <w:color w:val="000000"/>
                <w:sz w:val="20"/>
                <w:szCs w:val="16"/>
              </w:rPr>
              <w:t>–</w:t>
            </w:r>
            <w:r w:rsidRPr="004F722B">
              <w:rPr>
                <w:rFonts w:eastAsia="Times New Roman"/>
                <w:color w:val="000000"/>
                <w:sz w:val="22"/>
              </w:rPr>
              <w:t xml:space="preserve"> Up to 15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E03A315"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$14,000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5C941B9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$12,680 </w:t>
            </w:r>
          </w:p>
        </w:tc>
      </w:tr>
      <w:tr w:rsidR="00B82170" w:rsidRPr="004F722B" w14:paraId="60BAAEAF"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49336A58" w14:textId="77777777" w:rsidR="00B82170" w:rsidRPr="004F722B" w:rsidRDefault="00B82170" w:rsidP="00ED0D08">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54839326" w14:textId="77777777" w:rsidR="00B82170" w:rsidRPr="004F722B" w:rsidRDefault="00B82170" w:rsidP="00ED0D08">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56B10932"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-9%</w:t>
            </w:r>
          </w:p>
        </w:tc>
      </w:tr>
      <w:tr w:rsidR="00B82170" w:rsidRPr="004F722B" w14:paraId="02C34E79"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4CC6283"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Post-Grant or Covered Business Method Review Request Fee </w:t>
            </w:r>
            <w:r w:rsidRPr="00C02A31">
              <w:rPr>
                <w:rFonts w:eastAsia="Times New Roman"/>
                <w:color w:val="000000"/>
                <w:sz w:val="20"/>
                <w:szCs w:val="16"/>
              </w:rPr>
              <w:t>–</w:t>
            </w:r>
            <w:r w:rsidRPr="004F722B">
              <w:rPr>
                <w:rFonts w:eastAsia="Times New Roman"/>
                <w:color w:val="000000"/>
                <w:sz w:val="22"/>
              </w:rPr>
              <w:t xml:space="preserve"> Up to 20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EC2DD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02A8048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$16,220 </w:t>
            </w:r>
          </w:p>
        </w:tc>
      </w:tr>
      <w:tr w:rsidR="00B82170" w:rsidRPr="004F722B" w14:paraId="61D0390E"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19A622BF" w14:textId="77777777" w:rsidR="00B82170" w:rsidRPr="004F722B" w:rsidRDefault="00B82170" w:rsidP="00ED0D08">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158FB900" w14:textId="77777777" w:rsidR="00B82170" w:rsidRPr="004F722B" w:rsidRDefault="00B82170" w:rsidP="00ED0D08">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45B8E905"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35%</w:t>
            </w:r>
          </w:p>
        </w:tc>
      </w:tr>
      <w:tr w:rsidR="00B82170" w:rsidRPr="004F722B" w14:paraId="5D4316F8"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0C29A65B"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Post-Grant or Covered Business Method Review Post-Institution Fee </w:t>
            </w:r>
            <w:r w:rsidRPr="00C02A31">
              <w:rPr>
                <w:rFonts w:eastAsia="Times New Roman"/>
                <w:color w:val="000000"/>
                <w:sz w:val="20"/>
                <w:szCs w:val="16"/>
              </w:rPr>
              <w:t>–</w:t>
            </w:r>
            <w:r w:rsidRPr="004F722B">
              <w:rPr>
                <w:rFonts w:eastAsia="Times New Roman"/>
                <w:color w:val="000000"/>
                <w:sz w:val="22"/>
              </w:rPr>
              <w:t xml:space="preserve"> Up to 15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4DFA37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028FAF42"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$23,060 </w:t>
            </w:r>
          </w:p>
        </w:tc>
      </w:tr>
      <w:tr w:rsidR="00B82170" w:rsidRPr="004F722B" w14:paraId="35D4E3E6"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71D51770" w14:textId="77777777" w:rsidR="00B82170" w:rsidRPr="004F722B" w:rsidRDefault="00B82170" w:rsidP="00ED0D08">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16F11163" w14:textId="77777777" w:rsidR="00B82170" w:rsidRPr="004F722B" w:rsidRDefault="00B82170" w:rsidP="00ED0D08">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3934B372"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28%</w:t>
            </w:r>
          </w:p>
        </w:tc>
      </w:tr>
      <w:tr w:rsidR="004967E9" w:rsidRPr="004F722B" w14:paraId="46D0A75C" w14:textId="77777777" w:rsidTr="008C42C6">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337ACF8" w14:textId="77777777" w:rsidR="004967E9" w:rsidRPr="004F722B" w:rsidRDefault="004967E9" w:rsidP="00ED0D08">
            <w:pPr>
              <w:spacing w:line="240" w:lineRule="auto"/>
              <w:rPr>
                <w:rFonts w:eastAsia="Times New Roman"/>
                <w:color w:val="000000"/>
                <w:sz w:val="22"/>
              </w:rPr>
            </w:pPr>
            <w:r w:rsidRPr="004F722B">
              <w:rPr>
                <w:rFonts w:eastAsia="Times New Roman"/>
                <w:color w:val="000000"/>
                <w:sz w:val="22"/>
              </w:rPr>
              <w:lastRenderedPageBreak/>
              <w:t>Petition for Revival of an Abandoned Application for a Patent, for the Delayed Payment of the Fee for Issuing Each Patent, or for the Delayed Response by the Patent Owner in any Reexamination Proceeding</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49F38BB2"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gridSpan w:val="2"/>
            <w:tcBorders>
              <w:top w:val="nil"/>
              <w:left w:val="single" w:sz="4" w:space="0" w:color="808080"/>
              <w:bottom w:val="single" w:sz="4" w:space="0" w:color="808080"/>
              <w:right w:val="single" w:sz="4" w:space="0" w:color="808080"/>
            </w:tcBorders>
            <w:shd w:val="clear" w:color="000000" w:fill="FFFFFF"/>
            <w:noWrap/>
            <w:vAlign w:val="center"/>
            <w:hideMark/>
          </w:tcPr>
          <w:p w14:paraId="6AF7635C" w14:textId="54F528B7" w:rsidR="004967E9" w:rsidRPr="004F722B" w:rsidRDefault="004967E9" w:rsidP="004967E9">
            <w:pPr>
              <w:spacing w:line="240" w:lineRule="auto"/>
              <w:jc w:val="center"/>
              <w:rPr>
                <w:rFonts w:eastAsia="Times New Roman"/>
                <w:color w:val="000000"/>
                <w:sz w:val="22"/>
              </w:rPr>
            </w:pPr>
            <w:r w:rsidRPr="004F722B">
              <w:rPr>
                <w:rFonts w:eastAsia="Times New Roman"/>
                <w:color w:val="000000"/>
                <w:sz w:val="22"/>
              </w:rPr>
              <w:t>$850</w:t>
            </w:r>
          </w:p>
        </w:tc>
        <w:tc>
          <w:tcPr>
            <w:tcW w:w="0" w:type="auto"/>
            <w:tcBorders>
              <w:top w:val="nil"/>
              <w:left w:val="nil"/>
              <w:bottom w:val="single" w:sz="4" w:space="0" w:color="808080"/>
              <w:right w:val="single" w:sz="4" w:space="0" w:color="808080"/>
            </w:tcBorders>
            <w:shd w:val="clear" w:color="000000" w:fill="FFFFFF"/>
            <w:noWrap/>
            <w:vAlign w:val="center"/>
            <w:hideMark/>
          </w:tcPr>
          <w:p w14:paraId="4A6BD5D9" w14:textId="77777777" w:rsidR="008C42C6" w:rsidRDefault="004967E9" w:rsidP="008C42C6">
            <w:pPr>
              <w:spacing w:line="240" w:lineRule="auto"/>
              <w:jc w:val="center"/>
              <w:rPr>
                <w:rFonts w:eastAsia="Times New Roman"/>
                <w:color w:val="000000"/>
                <w:sz w:val="22"/>
              </w:rPr>
            </w:pPr>
            <w:r w:rsidRPr="004F722B">
              <w:rPr>
                <w:rFonts w:eastAsia="Times New Roman"/>
                <w:color w:val="000000"/>
                <w:sz w:val="22"/>
              </w:rPr>
              <w:t>$240</w:t>
            </w:r>
          </w:p>
          <w:p w14:paraId="2FE8D173" w14:textId="42AAF907" w:rsidR="004967E9" w:rsidRPr="008C42C6" w:rsidRDefault="008C42C6" w:rsidP="008C42C6">
            <w:pPr>
              <w:spacing w:line="240" w:lineRule="auto"/>
              <w:jc w:val="center"/>
              <w:rPr>
                <w:rFonts w:eastAsia="Times New Roman"/>
                <w:b/>
                <w:color w:val="000000"/>
                <w:sz w:val="22"/>
              </w:rPr>
            </w:pPr>
            <w:r w:rsidRPr="008C42C6">
              <w:rPr>
                <w:rFonts w:eastAsia="Times New Roman"/>
                <w:b/>
                <w:color w:val="000000"/>
                <w:sz w:val="22"/>
              </w:rPr>
              <w:t>-86%</w:t>
            </w:r>
          </w:p>
        </w:tc>
        <w:tc>
          <w:tcPr>
            <w:tcW w:w="0" w:type="auto"/>
            <w:tcBorders>
              <w:top w:val="nil"/>
              <w:left w:val="nil"/>
              <w:bottom w:val="single" w:sz="4" w:space="0" w:color="808080"/>
              <w:right w:val="single" w:sz="4" w:space="0" w:color="808080"/>
            </w:tcBorders>
            <w:shd w:val="clear" w:color="000000" w:fill="FFFFFF"/>
            <w:noWrap/>
            <w:vAlign w:val="center"/>
            <w:hideMark/>
          </w:tcPr>
          <w:p w14:paraId="54D49D44" w14:textId="34205670" w:rsidR="008C42C6" w:rsidRDefault="004967E9" w:rsidP="008C42C6">
            <w:pPr>
              <w:spacing w:line="240" w:lineRule="auto"/>
              <w:jc w:val="center"/>
              <w:rPr>
                <w:rFonts w:eastAsia="Times New Roman"/>
                <w:color w:val="000000"/>
                <w:sz w:val="22"/>
              </w:rPr>
            </w:pPr>
            <w:r w:rsidRPr="004F722B">
              <w:rPr>
                <w:rFonts w:eastAsia="Times New Roman"/>
                <w:color w:val="000000"/>
                <w:sz w:val="22"/>
              </w:rPr>
              <w:t>$120</w:t>
            </w:r>
          </w:p>
          <w:p w14:paraId="11B7F8BB" w14:textId="7BA20C59" w:rsidR="004967E9" w:rsidRPr="004F722B" w:rsidRDefault="008C42C6" w:rsidP="008C42C6">
            <w:pPr>
              <w:spacing w:line="240" w:lineRule="auto"/>
              <w:jc w:val="center"/>
              <w:rPr>
                <w:rFonts w:eastAsia="Times New Roman"/>
                <w:color w:val="000000"/>
                <w:sz w:val="22"/>
              </w:rPr>
            </w:pPr>
            <w:r w:rsidRPr="009A230D">
              <w:rPr>
                <w:rFonts w:eastAsia="Times New Roman"/>
                <w:b/>
                <w:color w:val="000000"/>
                <w:sz w:val="22"/>
              </w:rPr>
              <w:t>-86%</w:t>
            </w:r>
          </w:p>
        </w:tc>
        <w:tc>
          <w:tcPr>
            <w:tcW w:w="0" w:type="auto"/>
            <w:tcBorders>
              <w:top w:val="nil"/>
              <w:left w:val="nil"/>
              <w:bottom w:val="single" w:sz="4" w:space="0" w:color="808080"/>
              <w:right w:val="single" w:sz="4" w:space="0" w:color="808080"/>
            </w:tcBorders>
            <w:shd w:val="clear" w:color="000000" w:fill="FFFFFF"/>
            <w:noWrap/>
            <w:vAlign w:val="center"/>
            <w:hideMark/>
          </w:tcPr>
          <w:p w14:paraId="12C09996" w14:textId="57A0D8CF" w:rsidR="008C42C6" w:rsidRDefault="004967E9" w:rsidP="008C42C6">
            <w:pPr>
              <w:spacing w:line="240" w:lineRule="auto"/>
              <w:jc w:val="center"/>
              <w:rPr>
                <w:rFonts w:eastAsia="Times New Roman"/>
                <w:color w:val="000000"/>
                <w:sz w:val="22"/>
              </w:rPr>
            </w:pPr>
            <w:r w:rsidRPr="004F722B">
              <w:rPr>
                <w:rFonts w:eastAsia="Times New Roman"/>
                <w:color w:val="000000"/>
                <w:sz w:val="22"/>
              </w:rPr>
              <w:t>$60</w:t>
            </w:r>
          </w:p>
          <w:p w14:paraId="59CDCA24" w14:textId="649F4089" w:rsidR="004967E9" w:rsidRPr="004F722B" w:rsidRDefault="008C42C6" w:rsidP="008C42C6">
            <w:pPr>
              <w:spacing w:line="240" w:lineRule="auto"/>
              <w:jc w:val="center"/>
              <w:rPr>
                <w:rFonts w:eastAsia="Times New Roman"/>
                <w:color w:val="000000"/>
                <w:sz w:val="22"/>
              </w:rPr>
            </w:pPr>
            <w:r>
              <w:rPr>
                <w:rFonts w:eastAsia="Times New Roman"/>
                <w:b/>
                <w:color w:val="000000"/>
                <w:sz w:val="22"/>
              </w:rPr>
              <w:t>-93</w:t>
            </w:r>
            <w:r w:rsidRPr="009A230D">
              <w:rPr>
                <w:rFonts w:eastAsia="Times New Roman"/>
                <w:b/>
                <w:color w:val="000000"/>
                <w:sz w:val="22"/>
              </w:rPr>
              <w:t>%</w:t>
            </w:r>
          </w:p>
        </w:tc>
      </w:tr>
      <w:tr w:rsidR="004967E9" w:rsidRPr="004F722B" w14:paraId="7FED51FC" w14:textId="77777777" w:rsidTr="00996EA2">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158F7AE" w14:textId="77777777" w:rsidR="004967E9" w:rsidRPr="004F722B" w:rsidRDefault="004967E9" w:rsidP="00ED0D08">
            <w:pPr>
              <w:spacing w:line="240" w:lineRule="auto"/>
              <w:rPr>
                <w:rFonts w:eastAsia="Times New Roman"/>
                <w:color w:val="000000"/>
                <w:sz w:val="22"/>
              </w:rPr>
            </w:pPr>
            <w:r w:rsidRPr="004F722B">
              <w:rPr>
                <w:rFonts w:eastAsia="Times New Roman"/>
                <w:color w:val="000000"/>
                <w:sz w:val="22"/>
              </w:rPr>
              <w:t>Petition for the Delayed Submission of a Priority or Benefit Claim, or to Restore the Right of Priority or Benefit</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D2285A8"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gridSpan w:val="2"/>
            <w:vMerge w:val="restart"/>
            <w:tcBorders>
              <w:top w:val="nil"/>
              <w:left w:val="single" w:sz="4" w:space="0" w:color="808080"/>
              <w:right w:val="single" w:sz="4" w:space="0" w:color="808080"/>
            </w:tcBorders>
            <w:shd w:val="clear" w:color="000000" w:fill="FFFFFF"/>
            <w:noWrap/>
            <w:vAlign w:val="center"/>
            <w:hideMark/>
          </w:tcPr>
          <w:p w14:paraId="068F3C58" w14:textId="352374AA" w:rsidR="004967E9" w:rsidRPr="004F722B" w:rsidRDefault="004967E9" w:rsidP="004967E9">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tcBorders>
              <w:top w:val="nil"/>
              <w:left w:val="nil"/>
              <w:bottom w:val="nil"/>
              <w:right w:val="single" w:sz="4" w:space="0" w:color="808080"/>
            </w:tcBorders>
            <w:shd w:val="clear" w:color="000000" w:fill="FFFFFF"/>
            <w:noWrap/>
            <w:vAlign w:val="bottom"/>
            <w:hideMark/>
          </w:tcPr>
          <w:p w14:paraId="023A9AD2" w14:textId="77777777" w:rsidR="004967E9" w:rsidRDefault="004967E9" w:rsidP="00ED0D08">
            <w:pPr>
              <w:spacing w:line="240" w:lineRule="auto"/>
              <w:jc w:val="center"/>
              <w:rPr>
                <w:rFonts w:eastAsia="Times New Roman"/>
                <w:color w:val="000000"/>
                <w:sz w:val="22"/>
              </w:rPr>
            </w:pPr>
          </w:p>
          <w:p w14:paraId="400ABEA8"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tcBorders>
              <w:top w:val="nil"/>
              <w:left w:val="nil"/>
              <w:bottom w:val="nil"/>
              <w:right w:val="single" w:sz="4" w:space="0" w:color="808080"/>
            </w:tcBorders>
            <w:shd w:val="clear" w:color="000000" w:fill="FFFFFF"/>
            <w:noWrap/>
            <w:vAlign w:val="bottom"/>
            <w:hideMark/>
          </w:tcPr>
          <w:p w14:paraId="7740FFD4"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nil"/>
              <w:bottom w:val="nil"/>
              <w:right w:val="single" w:sz="4" w:space="0" w:color="808080"/>
            </w:tcBorders>
            <w:shd w:val="clear" w:color="000000" w:fill="FFFFFF"/>
            <w:noWrap/>
            <w:vAlign w:val="bottom"/>
            <w:hideMark/>
          </w:tcPr>
          <w:p w14:paraId="13A36F30"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$60 </w:t>
            </w:r>
          </w:p>
        </w:tc>
      </w:tr>
      <w:tr w:rsidR="004967E9" w:rsidRPr="004F722B" w14:paraId="6434408A" w14:textId="77777777" w:rsidTr="00996EA2">
        <w:trPr>
          <w:cantSplit/>
        </w:trPr>
        <w:tc>
          <w:tcPr>
            <w:tcW w:w="0" w:type="auto"/>
            <w:vMerge/>
            <w:tcBorders>
              <w:top w:val="nil"/>
              <w:left w:val="single" w:sz="4" w:space="0" w:color="808080"/>
              <w:bottom w:val="single" w:sz="4" w:space="0" w:color="808080"/>
              <w:right w:val="single" w:sz="4" w:space="0" w:color="808080"/>
            </w:tcBorders>
            <w:vAlign w:val="center"/>
            <w:hideMark/>
          </w:tcPr>
          <w:p w14:paraId="4E6F30AC" w14:textId="77777777" w:rsidR="004967E9" w:rsidRPr="004F722B" w:rsidRDefault="004967E9"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AAB27B4" w14:textId="77777777" w:rsidR="004967E9" w:rsidRPr="004F722B" w:rsidRDefault="004967E9" w:rsidP="00ED0D08">
            <w:pPr>
              <w:spacing w:line="240" w:lineRule="auto"/>
              <w:rPr>
                <w:rFonts w:eastAsia="Times New Roman"/>
                <w:color w:val="000000"/>
                <w:sz w:val="22"/>
              </w:rPr>
            </w:pPr>
          </w:p>
        </w:tc>
        <w:tc>
          <w:tcPr>
            <w:tcW w:w="0" w:type="auto"/>
            <w:gridSpan w:val="2"/>
            <w:vMerge/>
            <w:tcBorders>
              <w:left w:val="single" w:sz="4" w:space="0" w:color="808080"/>
              <w:bottom w:val="single" w:sz="4" w:space="0" w:color="808080"/>
              <w:right w:val="single" w:sz="4" w:space="0" w:color="808080"/>
            </w:tcBorders>
            <w:vAlign w:val="center"/>
            <w:hideMark/>
          </w:tcPr>
          <w:p w14:paraId="43EFB2EE" w14:textId="77777777" w:rsidR="004967E9" w:rsidRPr="004F722B" w:rsidRDefault="004967E9"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5DB0247C" w14:textId="77777777" w:rsidR="004967E9" w:rsidRPr="004F722B" w:rsidRDefault="004967E9" w:rsidP="00ED0D08">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49748296" w14:textId="77777777" w:rsidR="004967E9" w:rsidRPr="004F722B" w:rsidRDefault="004967E9" w:rsidP="00ED0D08">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15C290A8" w14:textId="77777777" w:rsidR="004967E9" w:rsidRPr="004F722B" w:rsidRDefault="004967E9" w:rsidP="00ED0D08">
            <w:pPr>
              <w:spacing w:line="240" w:lineRule="auto"/>
              <w:jc w:val="center"/>
              <w:rPr>
                <w:rFonts w:eastAsia="Times New Roman"/>
                <w:b/>
                <w:bCs/>
                <w:color w:val="000000"/>
                <w:sz w:val="22"/>
              </w:rPr>
            </w:pPr>
            <w:r w:rsidRPr="004F722B">
              <w:rPr>
                <w:rFonts w:eastAsia="Times New Roman"/>
                <w:b/>
                <w:bCs/>
                <w:color w:val="000000"/>
                <w:sz w:val="22"/>
              </w:rPr>
              <w:t>-93%</w:t>
            </w:r>
          </w:p>
        </w:tc>
      </w:tr>
      <w:tr w:rsidR="004967E9" w:rsidRPr="004F722B" w14:paraId="5E76714E" w14:textId="77777777" w:rsidTr="00996EA2">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39CE139" w14:textId="77777777" w:rsidR="004967E9" w:rsidRPr="004F722B" w:rsidRDefault="004967E9" w:rsidP="00ED0D08">
            <w:pPr>
              <w:spacing w:line="240" w:lineRule="auto"/>
              <w:rPr>
                <w:rFonts w:eastAsia="Times New Roman"/>
                <w:color w:val="000000"/>
                <w:sz w:val="22"/>
              </w:rPr>
            </w:pPr>
            <w:r w:rsidRPr="004F722B">
              <w:rPr>
                <w:rFonts w:eastAsia="Times New Roman"/>
                <w:color w:val="000000"/>
                <w:sz w:val="22"/>
              </w:rPr>
              <w:t>Petition to Excuse Applicant's Failure to Act Within Prescribed Time Limits in an International Design Application</w:t>
            </w:r>
          </w:p>
        </w:tc>
        <w:tc>
          <w:tcPr>
            <w:tcW w:w="0" w:type="auto"/>
            <w:tcBorders>
              <w:top w:val="nil"/>
              <w:left w:val="single" w:sz="4" w:space="0" w:color="808080"/>
              <w:bottom w:val="single" w:sz="4" w:space="0" w:color="808080"/>
              <w:right w:val="single" w:sz="4" w:space="0" w:color="808080"/>
            </w:tcBorders>
            <w:shd w:val="clear" w:color="000000" w:fill="FFFFFF"/>
            <w:noWrap/>
            <w:vAlign w:val="center"/>
            <w:hideMark/>
          </w:tcPr>
          <w:p w14:paraId="7479218B" w14:textId="77777777" w:rsidR="004967E9" w:rsidRPr="004F722B" w:rsidRDefault="004967E9" w:rsidP="00ED0D08">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gridSpan w:val="2"/>
            <w:tcBorders>
              <w:top w:val="nil"/>
              <w:left w:val="single" w:sz="4" w:space="0" w:color="808080"/>
              <w:bottom w:val="single" w:sz="4" w:space="0" w:color="808080"/>
              <w:right w:val="single" w:sz="4" w:space="0" w:color="808080"/>
            </w:tcBorders>
            <w:shd w:val="clear" w:color="000000" w:fill="FFFFFF"/>
            <w:noWrap/>
            <w:vAlign w:val="center"/>
            <w:hideMark/>
          </w:tcPr>
          <w:p w14:paraId="7A283FF1" w14:textId="468392E1" w:rsidR="004967E9" w:rsidRPr="004F722B" w:rsidRDefault="004967E9" w:rsidP="004967E9">
            <w:pPr>
              <w:spacing w:line="240" w:lineRule="auto"/>
              <w:jc w:val="center"/>
              <w:rPr>
                <w:rFonts w:eastAsia="Times New Roman"/>
                <w:color w:val="000000"/>
                <w:sz w:val="22"/>
              </w:rPr>
            </w:pPr>
            <w:r w:rsidRPr="004F722B">
              <w:rPr>
                <w:rFonts w:eastAsia="Times New Roman"/>
                <w:color w:val="000000"/>
                <w:sz w:val="22"/>
              </w:rPr>
              <w:t>$850</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0AF41D94" w14:textId="77777777" w:rsidR="004967E9" w:rsidRDefault="004967E9" w:rsidP="00CD6450">
            <w:pPr>
              <w:spacing w:line="240" w:lineRule="auto"/>
              <w:jc w:val="center"/>
              <w:rPr>
                <w:rFonts w:eastAsia="Times New Roman"/>
                <w:color w:val="000000"/>
                <w:sz w:val="22"/>
              </w:rPr>
            </w:pPr>
            <w:r w:rsidRPr="004F722B">
              <w:rPr>
                <w:rFonts w:eastAsia="Times New Roman"/>
                <w:color w:val="000000"/>
                <w:sz w:val="22"/>
              </w:rPr>
              <w:t>$1,700</w:t>
            </w:r>
          </w:p>
          <w:p w14:paraId="752A0313" w14:textId="52799B5D" w:rsidR="004967E9" w:rsidRPr="00CD6450" w:rsidRDefault="004967E9" w:rsidP="00CD6450">
            <w:pPr>
              <w:spacing w:line="240" w:lineRule="auto"/>
              <w:jc w:val="center"/>
              <w:rPr>
                <w:rFonts w:eastAsia="Times New Roman"/>
                <w:b/>
                <w:color w:val="000000"/>
                <w:sz w:val="22"/>
              </w:rPr>
            </w:pPr>
            <w:r w:rsidRPr="00CD6450">
              <w:rPr>
                <w:rFonts w:eastAsia="Times New Roman"/>
                <w:b/>
                <w:color w:val="000000"/>
                <w:sz w:val="22"/>
              </w:rPr>
              <w:t>0%</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1566C6D0" w14:textId="1E4A27D6" w:rsidR="004967E9" w:rsidRDefault="004967E9" w:rsidP="00CD6450">
            <w:pPr>
              <w:spacing w:line="240" w:lineRule="auto"/>
              <w:jc w:val="center"/>
              <w:rPr>
                <w:rFonts w:eastAsia="Times New Roman"/>
                <w:color w:val="000000"/>
                <w:sz w:val="22"/>
              </w:rPr>
            </w:pPr>
            <w:r w:rsidRPr="004F722B">
              <w:rPr>
                <w:rFonts w:eastAsia="Times New Roman"/>
                <w:color w:val="000000"/>
                <w:sz w:val="22"/>
              </w:rPr>
              <w:t>$850</w:t>
            </w:r>
          </w:p>
          <w:p w14:paraId="67C4D9EC" w14:textId="22E5E8FD" w:rsidR="004967E9" w:rsidRPr="00CD6450" w:rsidRDefault="004967E9" w:rsidP="00CD6450">
            <w:pPr>
              <w:spacing w:line="240" w:lineRule="auto"/>
              <w:jc w:val="center"/>
              <w:rPr>
                <w:rFonts w:eastAsia="Times New Roman"/>
                <w:b/>
                <w:color w:val="000000"/>
                <w:sz w:val="22"/>
              </w:rPr>
            </w:pPr>
            <w:r w:rsidRPr="00CD6450">
              <w:rPr>
                <w:rFonts w:eastAsia="Times New Roman"/>
                <w:b/>
                <w:color w:val="000000"/>
                <w:sz w:val="22"/>
              </w:rPr>
              <w:t>0%</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6927FA10" w14:textId="77777777" w:rsidR="004967E9" w:rsidRDefault="004967E9" w:rsidP="00CD6450">
            <w:pPr>
              <w:spacing w:line="240" w:lineRule="auto"/>
              <w:jc w:val="center"/>
              <w:rPr>
                <w:rFonts w:eastAsia="Times New Roman"/>
                <w:color w:val="000000"/>
                <w:sz w:val="22"/>
              </w:rPr>
            </w:pPr>
            <w:r w:rsidRPr="004F722B">
              <w:rPr>
                <w:rFonts w:eastAsia="Times New Roman"/>
                <w:color w:val="000000"/>
                <w:sz w:val="22"/>
              </w:rPr>
              <w:t>$425</w:t>
            </w:r>
          </w:p>
          <w:p w14:paraId="05E933D7" w14:textId="1DE7098C" w:rsidR="004967E9" w:rsidRPr="00CD6450" w:rsidRDefault="004967E9" w:rsidP="00CD6450">
            <w:pPr>
              <w:spacing w:line="240" w:lineRule="auto"/>
              <w:jc w:val="center"/>
              <w:rPr>
                <w:rFonts w:eastAsia="Times New Roman"/>
                <w:b/>
                <w:color w:val="000000"/>
                <w:sz w:val="22"/>
              </w:rPr>
            </w:pPr>
            <w:r w:rsidRPr="00CD6450">
              <w:rPr>
                <w:rFonts w:eastAsia="Times New Roman"/>
                <w:b/>
                <w:color w:val="000000"/>
                <w:sz w:val="22"/>
              </w:rPr>
              <w:t>-50%</w:t>
            </w:r>
          </w:p>
        </w:tc>
      </w:tr>
      <w:tr w:rsidR="00B82170" w:rsidRPr="004F722B" w14:paraId="2C5BF1FD" w14:textId="77777777" w:rsidTr="00CD6450">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62CB52C"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Basic National Stage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C2F290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450B4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BCE0BF1"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single" w:sz="4" w:space="0" w:color="808080"/>
              <w:left w:val="nil"/>
              <w:bottom w:val="nil"/>
              <w:right w:val="single" w:sz="4" w:space="0" w:color="808080"/>
            </w:tcBorders>
            <w:shd w:val="clear" w:color="000000" w:fill="FFFFFF"/>
            <w:noWrap/>
            <w:vAlign w:val="bottom"/>
            <w:hideMark/>
          </w:tcPr>
          <w:p w14:paraId="6AACE707"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$340 </w:t>
            </w:r>
          </w:p>
        </w:tc>
        <w:tc>
          <w:tcPr>
            <w:tcW w:w="0" w:type="auto"/>
            <w:tcBorders>
              <w:top w:val="single" w:sz="4" w:space="0" w:color="808080"/>
              <w:left w:val="nil"/>
              <w:bottom w:val="nil"/>
              <w:right w:val="single" w:sz="4" w:space="0" w:color="808080"/>
            </w:tcBorders>
            <w:shd w:val="clear" w:color="000000" w:fill="FFFFFF"/>
            <w:noWrap/>
            <w:vAlign w:val="bottom"/>
            <w:hideMark/>
          </w:tcPr>
          <w:p w14:paraId="0627E68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$170 </w:t>
            </w:r>
          </w:p>
        </w:tc>
        <w:tc>
          <w:tcPr>
            <w:tcW w:w="0" w:type="auto"/>
            <w:tcBorders>
              <w:top w:val="single" w:sz="4" w:space="0" w:color="808080"/>
              <w:left w:val="nil"/>
              <w:bottom w:val="nil"/>
              <w:right w:val="single" w:sz="4" w:space="0" w:color="808080"/>
            </w:tcBorders>
            <w:shd w:val="clear" w:color="000000" w:fill="FFFFFF"/>
            <w:noWrap/>
            <w:vAlign w:val="bottom"/>
            <w:hideMark/>
          </w:tcPr>
          <w:p w14:paraId="43C309C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$85 </w:t>
            </w:r>
          </w:p>
        </w:tc>
      </w:tr>
      <w:tr w:rsidR="00B82170" w:rsidRPr="004F722B" w14:paraId="3D783DC4"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5E5F3BB1"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681EBC4"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13E7859"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49BC660"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71614C3"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21%</w:t>
            </w:r>
          </w:p>
        </w:tc>
        <w:tc>
          <w:tcPr>
            <w:tcW w:w="0" w:type="auto"/>
            <w:tcBorders>
              <w:top w:val="nil"/>
              <w:left w:val="nil"/>
              <w:bottom w:val="single" w:sz="4" w:space="0" w:color="808080"/>
              <w:right w:val="single" w:sz="4" w:space="0" w:color="808080"/>
            </w:tcBorders>
            <w:shd w:val="clear" w:color="000000" w:fill="FFFFFF"/>
            <w:noWrap/>
            <w:hideMark/>
          </w:tcPr>
          <w:p w14:paraId="6527460B"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21%</w:t>
            </w:r>
          </w:p>
        </w:tc>
        <w:tc>
          <w:tcPr>
            <w:tcW w:w="0" w:type="auto"/>
            <w:tcBorders>
              <w:top w:val="nil"/>
              <w:left w:val="nil"/>
              <w:bottom w:val="single" w:sz="4" w:space="0" w:color="808080"/>
              <w:right w:val="single" w:sz="4" w:space="0" w:color="808080"/>
            </w:tcBorders>
            <w:shd w:val="clear" w:color="000000" w:fill="FFFFFF"/>
            <w:noWrap/>
            <w:hideMark/>
          </w:tcPr>
          <w:p w14:paraId="2EB6FF98"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21%</w:t>
            </w:r>
          </w:p>
        </w:tc>
      </w:tr>
      <w:tr w:rsidR="00B82170" w:rsidRPr="004F722B" w14:paraId="6862A69F"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8E64FFC"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National Stage Search Fee </w:t>
            </w:r>
            <w:r w:rsidRPr="00C02A31">
              <w:rPr>
                <w:rFonts w:eastAsia="Times New Roman"/>
                <w:color w:val="000000"/>
                <w:sz w:val="20"/>
                <w:szCs w:val="16"/>
              </w:rPr>
              <w:t>–</w:t>
            </w:r>
            <w:r w:rsidRPr="004F722B">
              <w:rPr>
                <w:rFonts w:eastAsia="Times New Roman"/>
                <w:color w:val="000000"/>
                <w:sz w:val="22"/>
              </w:rPr>
              <w:t xml:space="preserve"> U.S. Was the ISA</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9750D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04F6DD"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77F3CF2"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$30 </w:t>
            </w:r>
          </w:p>
        </w:tc>
        <w:tc>
          <w:tcPr>
            <w:tcW w:w="0" w:type="auto"/>
            <w:tcBorders>
              <w:top w:val="nil"/>
              <w:left w:val="nil"/>
              <w:bottom w:val="nil"/>
              <w:right w:val="single" w:sz="4" w:space="0" w:color="808080"/>
            </w:tcBorders>
            <w:shd w:val="clear" w:color="000000" w:fill="FFFFFF"/>
            <w:noWrap/>
            <w:vAlign w:val="bottom"/>
            <w:hideMark/>
          </w:tcPr>
          <w:p w14:paraId="675206C0"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$320 </w:t>
            </w:r>
          </w:p>
        </w:tc>
        <w:tc>
          <w:tcPr>
            <w:tcW w:w="0" w:type="auto"/>
            <w:tcBorders>
              <w:top w:val="nil"/>
              <w:left w:val="nil"/>
              <w:bottom w:val="nil"/>
              <w:right w:val="single" w:sz="4" w:space="0" w:color="808080"/>
            </w:tcBorders>
            <w:shd w:val="clear" w:color="000000" w:fill="FFFFFF"/>
            <w:noWrap/>
            <w:vAlign w:val="bottom"/>
            <w:hideMark/>
          </w:tcPr>
          <w:p w14:paraId="50D9D0E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nil"/>
              <w:left w:val="nil"/>
              <w:bottom w:val="nil"/>
              <w:right w:val="single" w:sz="4" w:space="0" w:color="808080"/>
            </w:tcBorders>
            <w:shd w:val="clear" w:color="000000" w:fill="FFFFFF"/>
            <w:noWrap/>
            <w:vAlign w:val="bottom"/>
            <w:hideMark/>
          </w:tcPr>
          <w:p w14:paraId="4F2F65D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$80 </w:t>
            </w:r>
          </w:p>
        </w:tc>
      </w:tr>
      <w:tr w:rsidR="00B82170" w:rsidRPr="004F722B" w14:paraId="039A3F32"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2B9F0079"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DE1EC37"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F2FADAF"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326D2C9"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13715C6A"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167%</w:t>
            </w:r>
          </w:p>
        </w:tc>
        <w:tc>
          <w:tcPr>
            <w:tcW w:w="0" w:type="auto"/>
            <w:tcBorders>
              <w:top w:val="nil"/>
              <w:left w:val="nil"/>
              <w:bottom w:val="single" w:sz="4" w:space="0" w:color="808080"/>
              <w:right w:val="single" w:sz="4" w:space="0" w:color="808080"/>
            </w:tcBorders>
            <w:shd w:val="clear" w:color="000000" w:fill="FFFFFF"/>
            <w:noWrap/>
            <w:hideMark/>
          </w:tcPr>
          <w:p w14:paraId="7EF2F77D"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167%</w:t>
            </w:r>
          </w:p>
        </w:tc>
        <w:tc>
          <w:tcPr>
            <w:tcW w:w="0" w:type="auto"/>
            <w:tcBorders>
              <w:top w:val="nil"/>
              <w:left w:val="nil"/>
              <w:bottom w:val="single" w:sz="4" w:space="0" w:color="808080"/>
              <w:right w:val="single" w:sz="4" w:space="0" w:color="808080"/>
            </w:tcBorders>
            <w:shd w:val="clear" w:color="000000" w:fill="FFFFFF"/>
            <w:noWrap/>
            <w:hideMark/>
          </w:tcPr>
          <w:p w14:paraId="4A0D8453"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167%</w:t>
            </w:r>
          </w:p>
        </w:tc>
      </w:tr>
      <w:tr w:rsidR="00B82170" w:rsidRPr="004F722B" w14:paraId="2B766DEF" w14:textId="77777777" w:rsidTr="000F3DAF">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F7708E0"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National Stage Search Fee </w:t>
            </w:r>
            <w:r w:rsidRPr="00C02A31">
              <w:rPr>
                <w:rFonts w:eastAsia="Times New Roman"/>
                <w:color w:val="000000"/>
                <w:sz w:val="20"/>
                <w:szCs w:val="16"/>
              </w:rPr>
              <w:t>–</w:t>
            </w:r>
            <w:r w:rsidRPr="004F722B">
              <w:rPr>
                <w:rFonts w:eastAsia="Times New Roman"/>
                <w:color w:val="000000"/>
                <w:sz w:val="22"/>
              </w:rPr>
              <w:t xml:space="preserve"> Search Report Prepared and Provided to USPTO</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49C5D8E"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DBDE4C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FF92F9"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nil"/>
              <w:bottom w:val="nil"/>
              <w:right w:val="single" w:sz="4" w:space="0" w:color="808080"/>
            </w:tcBorders>
            <w:shd w:val="clear" w:color="000000" w:fill="FFFFFF"/>
            <w:noWrap/>
            <w:vAlign w:val="bottom"/>
            <w:hideMark/>
          </w:tcPr>
          <w:p w14:paraId="1FB60FA9"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$1,780 </w:t>
            </w:r>
          </w:p>
        </w:tc>
        <w:tc>
          <w:tcPr>
            <w:tcW w:w="0" w:type="auto"/>
            <w:tcBorders>
              <w:top w:val="nil"/>
              <w:left w:val="nil"/>
              <w:bottom w:val="nil"/>
              <w:right w:val="single" w:sz="4" w:space="0" w:color="808080"/>
            </w:tcBorders>
            <w:shd w:val="clear" w:color="000000" w:fill="FFFFFF"/>
            <w:noWrap/>
            <w:vAlign w:val="bottom"/>
            <w:hideMark/>
          </w:tcPr>
          <w:p w14:paraId="2683788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$890 </w:t>
            </w:r>
          </w:p>
        </w:tc>
        <w:tc>
          <w:tcPr>
            <w:tcW w:w="0" w:type="auto"/>
            <w:tcBorders>
              <w:top w:val="nil"/>
              <w:left w:val="nil"/>
              <w:bottom w:val="nil"/>
              <w:right w:val="single" w:sz="4" w:space="0" w:color="808080"/>
            </w:tcBorders>
            <w:shd w:val="clear" w:color="000000" w:fill="FFFFFF"/>
            <w:noWrap/>
            <w:vAlign w:val="bottom"/>
            <w:hideMark/>
          </w:tcPr>
          <w:p w14:paraId="1CB3740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$445 </w:t>
            </w:r>
          </w:p>
        </w:tc>
      </w:tr>
      <w:tr w:rsidR="00B82170" w:rsidRPr="004F722B" w14:paraId="4170F519" w14:textId="77777777" w:rsidTr="00CD6450">
        <w:trPr>
          <w:cantSplit/>
          <w:trHeight w:val="588"/>
        </w:trPr>
        <w:tc>
          <w:tcPr>
            <w:tcW w:w="0" w:type="auto"/>
            <w:vMerge/>
            <w:tcBorders>
              <w:top w:val="nil"/>
              <w:left w:val="single" w:sz="4" w:space="0" w:color="808080"/>
              <w:bottom w:val="single" w:sz="4" w:space="0" w:color="808080"/>
              <w:right w:val="single" w:sz="4" w:space="0" w:color="808080"/>
            </w:tcBorders>
            <w:vAlign w:val="center"/>
            <w:hideMark/>
          </w:tcPr>
          <w:p w14:paraId="7964314D"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3C4621E"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FF4D836" w14:textId="77777777" w:rsidR="00B82170" w:rsidRPr="004F722B" w:rsidRDefault="00B82170" w:rsidP="00ED0D08">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F177C1E" w14:textId="77777777" w:rsidR="00B82170" w:rsidRPr="004F722B" w:rsidRDefault="00B82170" w:rsidP="00ED0D08">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3013EF9"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271%</w:t>
            </w:r>
          </w:p>
        </w:tc>
        <w:tc>
          <w:tcPr>
            <w:tcW w:w="0" w:type="auto"/>
            <w:tcBorders>
              <w:top w:val="nil"/>
              <w:left w:val="nil"/>
              <w:bottom w:val="single" w:sz="4" w:space="0" w:color="808080"/>
              <w:right w:val="single" w:sz="4" w:space="0" w:color="808080"/>
            </w:tcBorders>
            <w:shd w:val="clear" w:color="000000" w:fill="FFFFFF"/>
            <w:noWrap/>
            <w:hideMark/>
          </w:tcPr>
          <w:p w14:paraId="41D9B983"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271%</w:t>
            </w:r>
          </w:p>
        </w:tc>
        <w:tc>
          <w:tcPr>
            <w:tcW w:w="0" w:type="auto"/>
            <w:tcBorders>
              <w:top w:val="nil"/>
              <w:left w:val="nil"/>
              <w:bottom w:val="single" w:sz="4" w:space="0" w:color="808080"/>
              <w:right w:val="single" w:sz="4" w:space="0" w:color="808080"/>
            </w:tcBorders>
            <w:shd w:val="clear" w:color="000000" w:fill="FFFFFF"/>
            <w:noWrap/>
            <w:hideMark/>
          </w:tcPr>
          <w:p w14:paraId="58AEB55F"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271%</w:t>
            </w:r>
          </w:p>
        </w:tc>
      </w:tr>
      <w:tr w:rsidR="00B82170" w:rsidRPr="004F722B" w14:paraId="5EB15922" w14:textId="77777777" w:rsidTr="007942E8">
        <w:trPr>
          <w:cantSplit/>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5779607" w14:textId="77777777" w:rsidR="00B82170" w:rsidRPr="004F722B" w:rsidRDefault="00B82170" w:rsidP="00CD6450">
            <w:pPr>
              <w:spacing w:line="240" w:lineRule="auto"/>
              <w:rPr>
                <w:rFonts w:eastAsia="Times New Roman"/>
                <w:color w:val="000000"/>
                <w:sz w:val="22"/>
              </w:rPr>
            </w:pPr>
            <w:r w:rsidRPr="004F722B">
              <w:rPr>
                <w:rFonts w:eastAsia="Times New Roman"/>
                <w:color w:val="000000"/>
                <w:sz w:val="22"/>
              </w:rPr>
              <w:t xml:space="preserve">National Stage Search Fee </w:t>
            </w:r>
            <w:r w:rsidRPr="00C02A31">
              <w:rPr>
                <w:rFonts w:eastAsia="Times New Roman"/>
                <w:color w:val="000000"/>
                <w:sz w:val="20"/>
                <w:szCs w:val="16"/>
              </w:rPr>
              <w:t>–</w:t>
            </w:r>
            <w:r w:rsidRPr="004F722B">
              <w:rPr>
                <w:rFonts w:eastAsia="Times New Roman"/>
                <w:color w:val="000000"/>
                <w:sz w:val="22"/>
              </w:rPr>
              <w:t xml:space="preserve"> All Other Situations</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7C34B21" w14:textId="77777777" w:rsidR="00B82170" w:rsidRPr="004F722B" w:rsidRDefault="00B82170" w:rsidP="00CD6450">
            <w:pPr>
              <w:spacing w:line="240" w:lineRule="auto"/>
              <w:jc w:val="center"/>
              <w:rPr>
                <w:rFonts w:eastAsia="Times New Roman"/>
                <w:color w:val="000000"/>
                <w:sz w:val="22"/>
              </w:rPr>
            </w:pPr>
            <w:r w:rsidRPr="004F722B">
              <w:rPr>
                <w:rFonts w:eastAsia="Times New Roman"/>
                <w:color w:val="000000"/>
                <w:sz w:val="22"/>
              </w:rPr>
              <w:t>$600</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A2620DC" w14:textId="77777777" w:rsidR="00B82170" w:rsidRPr="004F722B" w:rsidRDefault="00B82170" w:rsidP="00CD6450">
            <w:pPr>
              <w:spacing w:line="240" w:lineRule="auto"/>
              <w:jc w:val="center"/>
              <w:rPr>
                <w:rFonts w:eastAsia="Times New Roman"/>
                <w:color w:val="000000"/>
                <w:sz w:val="22"/>
              </w:rPr>
            </w:pPr>
            <w:r w:rsidRPr="004F722B">
              <w:rPr>
                <w:rFonts w:eastAsia="Times New Roman"/>
                <w:color w:val="000000"/>
                <w:sz w:val="22"/>
              </w:rPr>
              <w:t>$300</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3C752BE" w14:textId="77777777" w:rsidR="00B82170" w:rsidRPr="004F722B" w:rsidRDefault="00B82170" w:rsidP="00CD6450">
            <w:pPr>
              <w:spacing w:line="240" w:lineRule="auto"/>
              <w:jc w:val="center"/>
              <w:rPr>
                <w:rFonts w:eastAsia="Times New Roman"/>
                <w:color w:val="000000"/>
                <w:sz w:val="22"/>
              </w:rPr>
            </w:pPr>
            <w:r w:rsidRPr="004F722B">
              <w:rPr>
                <w:rFonts w:eastAsia="Times New Roman"/>
                <w:color w:val="000000"/>
                <w:sz w:val="22"/>
              </w:rPr>
              <w:t>$150</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4365FA4E" w14:textId="416C7DE2" w:rsidR="00B82170" w:rsidRDefault="00B82170" w:rsidP="00CD6450">
            <w:pPr>
              <w:spacing w:line="240" w:lineRule="auto"/>
              <w:jc w:val="center"/>
              <w:rPr>
                <w:rFonts w:eastAsia="Times New Roman"/>
                <w:color w:val="000000"/>
                <w:sz w:val="22"/>
              </w:rPr>
            </w:pPr>
            <w:r w:rsidRPr="004F722B">
              <w:rPr>
                <w:rFonts w:eastAsia="Times New Roman"/>
                <w:color w:val="000000"/>
                <w:sz w:val="22"/>
              </w:rPr>
              <w:t>$1,780</w:t>
            </w:r>
          </w:p>
          <w:p w14:paraId="50BE0D0D" w14:textId="3A404FE3" w:rsidR="00CD6450" w:rsidRPr="00CD6450" w:rsidRDefault="00CD6450" w:rsidP="00CD6450">
            <w:pPr>
              <w:spacing w:line="240" w:lineRule="auto"/>
              <w:jc w:val="center"/>
              <w:rPr>
                <w:rFonts w:eastAsia="Times New Roman"/>
                <w:b/>
                <w:color w:val="000000"/>
                <w:sz w:val="22"/>
              </w:rPr>
            </w:pPr>
            <w:r w:rsidRPr="00CD6450">
              <w:rPr>
                <w:rFonts w:eastAsia="Times New Roman"/>
                <w:b/>
                <w:color w:val="000000"/>
                <w:sz w:val="22"/>
              </w:rPr>
              <w:t>197%</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290BB1EC" w14:textId="7A2610AE" w:rsidR="00CD6450" w:rsidRDefault="00B82170" w:rsidP="00CD6450">
            <w:pPr>
              <w:spacing w:line="240" w:lineRule="auto"/>
              <w:jc w:val="center"/>
              <w:rPr>
                <w:rFonts w:eastAsia="Times New Roman"/>
                <w:color w:val="000000"/>
                <w:sz w:val="22"/>
              </w:rPr>
            </w:pPr>
            <w:r w:rsidRPr="004F722B">
              <w:rPr>
                <w:rFonts w:eastAsia="Times New Roman"/>
                <w:color w:val="000000"/>
                <w:sz w:val="22"/>
              </w:rPr>
              <w:t>$890</w:t>
            </w:r>
          </w:p>
          <w:p w14:paraId="2607973F" w14:textId="40B57A02"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197%</w:t>
            </w:r>
          </w:p>
        </w:tc>
        <w:tc>
          <w:tcPr>
            <w:tcW w:w="0" w:type="auto"/>
            <w:tcBorders>
              <w:top w:val="single" w:sz="4" w:space="0" w:color="808080"/>
              <w:left w:val="nil"/>
              <w:bottom w:val="single" w:sz="4" w:space="0" w:color="808080"/>
              <w:right w:val="single" w:sz="4" w:space="0" w:color="808080"/>
            </w:tcBorders>
            <w:shd w:val="clear" w:color="000000" w:fill="FFFFFF"/>
            <w:noWrap/>
            <w:vAlign w:val="center"/>
            <w:hideMark/>
          </w:tcPr>
          <w:p w14:paraId="0D167F50" w14:textId="215ACB4A" w:rsidR="00CD6450" w:rsidRDefault="00B82170" w:rsidP="00CD6450">
            <w:pPr>
              <w:spacing w:line="240" w:lineRule="auto"/>
              <w:jc w:val="center"/>
              <w:rPr>
                <w:rFonts w:eastAsia="Times New Roman"/>
                <w:color w:val="000000"/>
                <w:sz w:val="22"/>
              </w:rPr>
            </w:pPr>
            <w:r w:rsidRPr="004F722B">
              <w:rPr>
                <w:rFonts w:eastAsia="Times New Roman"/>
                <w:color w:val="000000"/>
                <w:sz w:val="22"/>
              </w:rPr>
              <w:t>$445</w:t>
            </w:r>
          </w:p>
          <w:p w14:paraId="0C421878" w14:textId="331ED8B6"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197%</w:t>
            </w:r>
          </w:p>
        </w:tc>
      </w:tr>
      <w:tr w:rsidR="00B82170" w:rsidRPr="004F722B" w14:paraId="5BE0B4D9" w14:textId="77777777" w:rsidTr="007942E8">
        <w:trPr>
          <w:cantSplit/>
        </w:trPr>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83C809"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 xml:space="preserve">National Stage Examination Fee </w:t>
            </w:r>
            <w:r w:rsidRPr="00C02A31">
              <w:rPr>
                <w:rFonts w:eastAsia="Times New Roman"/>
                <w:color w:val="000000"/>
                <w:sz w:val="20"/>
                <w:szCs w:val="16"/>
              </w:rPr>
              <w:t>–</w:t>
            </w:r>
            <w:r w:rsidRPr="004F722B">
              <w:rPr>
                <w:rFonts w:eastAsia="Times New Roman"/>
                <w:color w:val="000000"/>
                <w:sz w:val="22"/>
              </w:rPr>
              <w:t xml:space="preserve"> All Other Situations</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D9DFC1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$720 </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0DC5A04"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$360 </w:t>
            </w:r>
          </w:p>
        </w:tc>
        <w:tc>
          <w:tcPr>
            <w:tcW w:w="0" w:type="auto"/>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076219F"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333594E6" w14:textId="77777777" w:rsidR="00CD6450" w:rsidRDefault="00B82170" w:rsidP="00ED0D08">
            <w:pPr>
              <w:spacing w:line="240" w:lineRule="auto"/>
              <w:jc w:val="center"/>
              <w:rPr>
                <w:rFonts w:eastAsia="Times New Roman"/>
                <w:color w:val="000000"/>
                <w:sz w:val="22"/>
              </w:rPr>
            </w:pPr>
            <w:r w:rsidRPr="004F722B">
              <w:rPr>
                <w:rFonts w:eastAsia="Times New Roman"/>
                <w:color w:val="000000"/>
                <w:sz w:val="22"/>
              </w:rPr>
              <w:t>$2,200</w:t>
            </w:r>
          </w:p>
          <w:p w14:paraId="0EF4A642" w14:textId="2F460546" w:rsidR="00B82170" w:rsidRPr="00CD6450" w:rsidRDefault="00CD6450" w:rsidP="00ED0D08">
            <w:pPr>
              <w:spacing w:line="240" w:lineRule="auto"/>
              <w:jc w:val="center"/>
              <w:rPr>
                <w:rFonts w:eastAsia="Times New Roman"/>
                <w:b/>
                <w:color w:val="000000"/>
                <w:sz w:val="22"/>
              </w:rPr>
            </w:pPr>
            <w:r w:rsidRPr="00CD6450">
              <w:rPr>
                <w:rFonts w:eastAsia="Times New Roman"/>
                <w:b/>
                <w:color w:val="000000"/>
                <w:sz w:val="22"/>
              </w:rPr>
              <w:t>206%</w:t>
            </w:r>
            <w:r w:rsidR="00B82170" w:rsidRPr="00CD6450">
              <w:rPr>
                <w:rFonts w:eastAsia="Times New Roman"/>
                <w:b/>
                <w:color w:val="000000"/>
                <w:sz w:val="22"/>
              </w:rPr>
              <w:t xml:space="preserve"> </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62EFCA04" w14:textId="77777777" w:rsidR="00CD6450" w:rsidRDefault="00B82170" w:rsidP="00CD6450">
            <w:pPr>
              <w:spacing w:line="240" w:lineRule="auto"/>
              <w:jc w:val="center"/>
              <w:rPr>
                <w:rFonts w:eastAsia="Times New Roman"/>
                <w:color w:val="000000"/>
                <w:sz w:val="22"/>
              </w:rPr>
            </w:pPr>
            <w:r w:rsidRPr="004F722B">
              <w:rPr>
                <w:rFonts w:eastAsia="Times New Roman"/>
                <w:color w:val="000000"/>
                <w:sz w:val="22"/>
              </w:rPr>
              <w:t>$1,100</w:t>
            </w:r>
          </w:p>
          <w:p w14:paraId="5A9AEF1E" w14:textId="2425DC1D"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206%</w:t>
            </w:r>
            <w:r w:rsidR="00B82170" w:rsidRPr="004F722B">
              <w:rPr>
                <w:rFonts w:eastAsia="Times New Roman"/>
                <w:color w:val="000000"/>
                <w:sz w:val="22"/>
              </w:rPr>
              <w:t xml:space="preserve"> </w:t>
            </w:r>
          </w:p>
        </w:tc>
        <w:tc>
          <w:tcPr>
            <w:tcW w:w="0" w:type="auto"/>
            <w:tcBorders>
              <w:top w:val="single" w:sz="4" w:space="0" w:color="808080"/>
              <w:left w:val="nil"/>
              <w:bottom w:val="single" w:sz="4" w:space="0" w:color="808080"/>
              <w:right w:val="single" w:sz="4" w:space="0" w:color="808080"/>
            </w:tcBorders>
            <w:shd w:val="clear" w:color="000000" w:fill="FFFFFF"/>
            <w:noWrap/>
            <w:vAlign w:val="bottom"/>
            <w:hideMark/>
          </w:tcPr>
          <w:p w14:paraId="5B7A0426" w14:textId="77777777" w:rsidR="00CD6450" w:rsidRDefault="00B82170" w:rsidP="00CD6450">
            <w:pPr>
              <w:spacing w:line="240" w:lineRule="auto"/>
              <w:jc w:val="center"/>
              <w:rPr>
                <w:rFonts w:eastAsia="Times New Roman"/>
                <w:color w:val="000000"/>
                <w:sz w:val="22"/>
              </w:rPr>
            </w:pPr>
            <w:r w:rsidRPr="004F722B">
              <w:rPr>
                <w:rFonts w:eastAsia="Times New Roman"/>
                <w:color w:val="000000"/>
                <w:sz w:val="22"/>
              </w:rPr>
              <w:t xml:space="preserve">$550 </w:t>
            </w:r>
          </w:p>
          <w:p w14:paraId="04D43422" w14:textId="72FE07CF" w:rsidR="00B8217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206%</w:t>
            </w:r>
          </w:p>
        </w:tc>
      </w:tr>
      <w:tr w:rsidR="00B82170" w:rsidRPr="004F722B" w14:paraId="6C13C6FD" w14:textId="77777777" w:rsidTr="00BF6253">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6DC930A"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Application Fee (Non-Refundable)</w:t>
            </w:r>
          </w:p>
        </w:tc>
        <w:tc>
          <w:tcPr>
            <w:tcW w:w="0" w:type="auto"/>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701F048" w14:textId="77777777" w:rsidR="00B82170" w:rsidRPr="004F722B" w:rsidRDefault="00B82170" w:rsidP="00BF6253">
            <w:pPr>
              <w:spacing w:line="240" w:lineRule="auto"/>
              <w:jc w:val="center"/>
              <w:rPr>
                <w:rFonts w:eastAsia="Times New Roman"/>
                <w:color w:val="000000"/>
                <w:sz w:val="22"/>
              </w:rPr>
            </w:pPr>
            <w:r w:rsidRPr="004F722B">
              <w:rPr>
                <w:rFonts w:eastAsia="Times New Roman"/>
                <w:color w:val="000000"/>
                <w:sz w:val="22"/>
              </w:rPr>
              <w:t>$40</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167E8085" w14:textId="77777777" w:rsidR="00B82170" w:rsidRPr="00CD6450" w:rsidRDefault="00B82170" w:rsidP="00ED0D08">
            <w:pPr>
              <w:spacing w:line="240" w:lineRule="auto"/>
              <w:jc w:val="center"/>
              <w:rPr>
                <w:rFonts w:eastAsia="Times New Roman"/>
                <w:b/>
                <w:color w:val="000000"/>
                <w:sz w:val="22"/>
              </w:rPr>
            </w:pPr>
            <w:r w:rsidRPr="004F722B">
              <w:rPr>
                <w:rFonts w:eastAsia="Times New Roman"/>
                <w:color w:val="000000"/>
                <w:sz w:val="22"/>
              </w:rPr>
              <w:t xml:space="preserve">$220 </w:t>
            </w:r>
          </w:p>
          <w:p w14:paraId="706BA131" w14:textId="0E152C96" w:rsidR="00CD6450" w:rsidRPr="004F722B" w:rsidRDefault="00CD6450" w:rsidP="00ED0D08">
            <w:pPr>
              <w:spacing w:line="240" w:lineRule="auto"/>
              <w:jc w:val="center"/>
              <w:rPr>
                <w:rFonts w:eastAsia="Times New Roman"/>
                <w:color w:val="000000"/>
                <w:sz w:val="22"/>
              </w:rPr>
            </w:pPr>
            <w:r w:rsidRPr="00CD6450">
              <w:rPr>
                <w:rFonts w:eastAsia="Times New Roman"/>
                <w:b/>
                <w:color w:val="000000"/>
                <w:sz w:val="22"/>
              </w:rPr>
              <w:t>450%</w:t>
            </w:r>
          </w:p>
        </w:tc>
      </w:tr>
      <w:tr w:rsidR="00B82170" w:rsidRPr="004F722B" w14:paraId="7DCE7629" w14:textId="77777777" w:rsidTr="00CD6450">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46C53A1" w14:textId="6429DBED" w:rsidR="00B82170" w:rsidRPr="00B82170" w:rsidRDefault="00B82170" w:rsidP="00ED0D08">
            <w:pPr>
              <w:spacing w:line="240" w:lineRule="auto"/>
              <w:rPr>
                <w:rFonts w:eastAsia="Times New Roman"/>
                <w:color w:val="000000"/>
                <w:sz w:val="22"/>
              </w:rPr>
            </w:pPr>
            <w:r w:rsidRPr="00F9234C">
              <w:rPr>
                <w:color w:val="222222"/>
                <w:sz w:val="22"/>
              </w:rPr>
              <w:t>Registration to practice or grant of limited recognition under §11.9(b) or (c)</w:t>
            </w:r>
          </w:p>
        </w:tc>
        <w:tc>
          <w:tcPr>
            <w:tcW w:w="0" w:type="auto"/>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AD11FD4" w14:textId="77777777" w:rsidR="00B82170" w:rsidRPr="004F722B" w:rsidRDefault="00B82170" w:rsidP="00CD6450">
            <w:pPr>
              <w:keepNext/>
              <w:keepLines/>
              <w:spacing w:line="240" w:lineRule="auto"/>
              <w:jc w:val="center"/>
              <w:rPr>
                <w:rFonts w:eastAsia="Times New Roman"/>
                <w:color w:val="000000"/>
                <w:sz w:val="22"/>
              </w:rPr>
            </w:pPr>
            <w:r w:rsidRPr="004F722B">
              <w:rPr>
                <w:rFonts w:eastAsia="Times New Roman"/>
                <w:color w:val="000000"/>
                <w:sz w:val="22"/>
              </w:rPr>
              <w:t>$100</w:t>
            </w:r>
          </w:p>
        </w:tc>
        <w:tc>
          <w:tcPr>
            <w:tcW w:w="0" w:type="auto"/>
            <w:gridSpan w:val="3"/>
            <w:tcBorders>
              <w:top w:val="single" w:sz="4" w:space="0" w:color="808080"/>
              <w:left w:val="nil"/>
              <w:bottom w:val="nil"/>
              <w:right w:val="single" w:sz="4" w:space="0" w:color="808080"/>
            </w:tcBorders>
            <w:shd w:val="clear" w:color="000000" w:fill="FFFFFF"/>
            <w:noWrap/>
            <w:vAlign w:val="center"/>
            <w:hideMark/>
          </w:tcPr>
          <w:p w14:paraId="5D5C27CB" w14:textId="77777777" w:rsidR="00B82170" w:rsidRDefault="00B82170" w:rsidP="00CD6450">
            <w:pPr>
              <w:keepNext/>
              <w:keepLines/>
              <w:spacing w:line="240" w:lineRule="auto"/>
              <w:jc w:val="center"/>
              <w:rPr>
                <w:rFonts w:eastAsia="Times New Roman"/>
                <w:color w:val="000000"/>
                <w:sz w:val="22"/>
              </w:rPr>
            </w:pPr>
            <w:r w:rsidRPr="004F722B">
              <w:rPr>
                <w:rFonts w:eastAsia="Times New Roman"/>
                <w:color w:val="000000"/>
                <w:sz w:val="22"/>
              </w:rPr>
              <w:t>$500</w:t>
            </w:r>
          </w:p>
          <w:p w14:paraId="73BEE7C5" w14:textId="336F8484" w:rsidR="00CD6450" w:rsidRPr="00CD6450" w:rsidRDefault="00CD6450" w:rsidP="00CD6450">
            <w:pPr>
              <w:keepNext/>
              <w:keepLines/>
              <w:spacing w:line="240" w:lineRule="auto"/>
              <w:jc w:val="center"/>
              <w:rPr>
                <w:rFonts w:eastAsia="Times New Roman"/>
                <w:b/>
                <w:color w:val="000000"/>
                <w:sz w:val="22"/>
              </w:rPr>
            </w:pPr>
            <w:r w:rsidRPr="00CD6450">
              <w:rPr>
                <w:rFonts w:eastAsia="Times New Roman"/>
                <w:b/>
                <w:color w:val="000000"/>
                <w:sz w:val="22"/>
              </w:rPr>
              <w:t>400%</w:t>
            </w:r>
          </w:p>
        </w:tc>
      </w:tr>
      <w:tr w:rsidR="00B82170" w:rsidRPr="004F722B" w14:paraId="516D80B2" w14:textId="77777777" w:rsidTr="00CD6450">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B477280"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Review of Decision by the Director of Enrollment and Discipline Under §</w:t>
            </w:r>
            <w:r>
              <w:rPr>
                <w:rFonts w:eastAsia="Times New Roman"/>
                <w:color w:val="000000"/>
                <w:sz w:val="22"/>
              </w:rPr>
              <w:t xml:space="preserve"> </w:t>
            </w:r>
            <w:r w:rsidRPr="004F722B">
              <w:rPr>
                <w:rFonts w:eastAsia="Times New Roman"/>
                <w:color w:val="000000"/>
                <w:sz w:val="22"/>
              </w:rPr>
              <w:t>11.2(c)</w:t>
            </w:r>
          </w:p>
        </w:tc>
        <w:tc>
          <w:tcPr>
            <w:tcW w:w="0" w:type="auto"/>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F008105"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gridSpan w:val="3"/>
            <w:tcBorders>
              <w:top w:val="single" w:sz="4" w:space="0" w:color="808080"/>
              <w:left w:val="nil"/>
              <w:bottom w:val="nil"/>
              <w:right w:val="single" w:sz="4" w:space="0" w:color="808080"/>
            </w:tcBorders>
            <w:shd w:val="clear" w:color="000000" w:fill="FFFFFF"/>
            <w:noWrap/>
            <w:vAlign w:val="center"/>
            <w:hideMark/>
          </w:tcPr>
          <w:p w14:paraId="583B99C3" w14:textId="283CF478" w:rsidR="00B82170" w:rsidRDefault="00B82170" w:rsidP="00CD6450">
            <w:pPr>
              <w:spacing w:line="240" w:lineRule="auto"/>
              <w:jc w:val="center"/>
              <w:rPr>
                <w:rFonts w:eastAsia="Times New Roman"/>
                <w:color w:val="000000"/>
                <w:sz w:val="22"/>
              </w:rPr>
            </w:pPr>
            <w:r w:rsidRPr="004F722B">
              <w:rPr>
                <w:rFonts w:eastAsia="Times New Roman"/>
                <w:color w:val="000000"/>
                <w:sz w:val="22"/>
              </w:rPr>
              <w:t>$2,040</w:t>
            </w:r>
          </w:p>
          <w:p w14:paraId="5162AC01" w14:textId="0186B791" w:rsidR="00CD6450" w:rsidRPr="00CD6450" w:rsidRDefault="00CD6450" w:rsidP="00CD6450">
            <w:pPr>
              <w:spacing w:line="240" w:lineRule="auto"/>
              <w:jc w:val="center"/>
              <w:rPr>
                <w:rFonts w:eastAsia="Times New Roman"/>
                <w:b/>
                <w:color w:val="000000"/>
                <w:sz w:val="22"/>
              </w:rPr>
            </w:pPr>
            <w:r w:rsidRPr="00CD6450">
              <w:rPr>
                <w:rFonts w:eastAsia="Times New Roman"/>
                <w:b/>
                <w:color w:val="000000"/>
                <w:sz w:val="22"/>
              </w:rPr>
              <w:t>1469%</w:t>
            </w:r>
          </w:p>
        </w:tc>
      </w:tr>
      <w:tr w:rsidR="00B82170" w:rsidRPr="004F722B" w14:paraId="7CF1DFE6" w14:textId="77777777" w:rsidTr="00CD6450">
        <w:trPr>
          <w:cantSplit/>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C84396D" w14:textId="77777777" w:rsidR="00B82170" w:rsidRPr="004F722B" w:rsidRDefault="00B82170" w:rsidP="00ED0D08">
            <w:pPr>
              <w:spacing w:line="240" w:lineRule="auto"/>
              <w:rPr>
                <w:rFonts w:eastAsia="Times New Roman"/>
                <w:color w:val="000000"/>
                <w:sz w:val="22"/>
              </w:rPr>
            </w:pPr>
            <w:r w:rsidRPr="004F722B">
              <w:rPr>
                <w:rFonts w:eastAsia="Times New Roman"/>
                <w:color w:val="000000"/>
                <w:sz w:val="22"/>
              </w:rPr>
              <w:t>Review of Decision of the Director of Enrollment and Discipline Under §</w:t>
            </w:r>
            <w:r>
              <w:rPr>
                <w:rFonts w:eastAsia="Times New Roman"/>
                <w:color w:val="000000"/>
                <w:sz w:val="22"/>
              </w:rPr>
              <w:t xml:space="preserve"> </w:t>
            </w:r>
            <w:r w:rsidRPr="004F722B">
              <w:rPr>
                <w:rFonts w:eastAsia="Times New Roman"/>
                <w:color w:val="000000"/>
                <w:sz w:val="22"/>
              </w:rPr>
              <w:t>11.2(d)</w:t>
            </w:r>
          </w:p>
        </w:tc>
        <w:tc>
          <w:tcPr>
            <w:tcW w:w="0" w:type="auto"/>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79BC2CB"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gridSpan w:val="3"/>
            <w:tcBorders>
              <w:top w:val="single" w:sz="4" w:space="0" w:color="808080"/>
              <w:left w:val="nil"/>
              <w:bottom w:val="nil"/>
              <w:right w:val="single" w:sz="4" w:space="0" w:color="808080"/>
            </w:tcBorders>
            <w:shd w:val="clear" w:color="000000" w:fill="FFFFFF"/>
            <w:noWrap/>
            <w:vAlign w:val="center"/>
            <w:hideMark/>
          </w:tcPr>
          <w:p w14:paraId="457B5B50" w14:textId="2865CC18" w:rsidR="00B82170" w:rsidRPr="00CD6450" w:rsidRDefault="00B82170" w:rsidP="00CD6450">
            <w:pPr>
              <w:spacing w:line="240" w:lineRule="auto"/>
              <w:jc w:val="center"/>
              <w:rPr>
                <w:rFonts w:eastAsia="Times New Roman"/>
                <w:b/>
                <w:color w:val="000000"/>
                <w:sz w:val="22"/>
              </w:rPr>
            </w:pPr>
            <w:r w:rsidRPr="004F722B">
              <w:rPr>
                <w:rFonts w:eastAsia="Times New Roman"/>
                <w:color w:val="000000"/>
                <w:sz w:val="22"/>
              </w:rPr>
              <w:t>$1,820</w:t>
            </w:r>
          </w:p>
          <w:p w14:paraId="5D8CC86D" w14:textId="286AE87D" w:rsidR="00CD6450" w:rsidRPr="004F722B" w:rsidRDefault="00CD6450" w:rsidP="00CD6450">
            <w:pPr>
              <w:spacing w:line="240" w:lineRule="auto"/>
              <w:jc w:val="center"/>
              <w:rPr>
                <w:rFonts w:eastAsia="Times New Roman"/>
                <w:color w:val="000000"/>
                <w:sz w:val="22"/>
              </w:rPr>
            </w:pPr>
            <w:r w:rsidRPr="00CD6450">
              <w:rPr>
                <w:rFonts w:eastAsia="Times New Roman"/>
                <w:b/>
                <w:color w:val="000000"/>
                <w:sz w:val="22"/>
              </w:rPr>
              <w:t>1300%</w:t>
            </w:r>
          </w:p>
        </w:tc>
      </w:tr>
      <w:tr w:rsidR="00B82170" w:rsidRPr="004F722B" w14:paraId="33858B23" w14:textId="77777777" w:rsidTr="00CD6450">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A068065" w14:textId="77777777" w:rsidR="00B82170" w:rsidRPr="004F722B" w:rsidRDefault="00B82170" w:rsidP="00CD6450">
            <w:pPr>
              <w:spacing w:line="240" w:lineRule="auto"/>
              <w:rPr>
                <w:rFonts w:eastAsia="Times New Roman"/>
                <w:color w:val="000000"/>
                <w:sz w:val="22"/>
              </w:rPr>
            </w:pPr>
            <w:r w:rsidRPr="004F722B">
              <w:rPr>
                <w:rFonts w:eastAsia="Times New Roman"/>
                <w:color w:val="000000"/>
                <w:sz w:val="22"/>
              </w:rPr>
              <w:t>Administrative Reinstatement Fee</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6789AF3"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$100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3BDD4AA6" w14:textId="77777777" w:rsidR="00B82170" w:rsidRPr="004F722B" w:rsidRDefault="00B82170" w:rsidP="00ED0D08">
            <w:pPr>
              <w:spacing w:line="240" w:lineRule="auto"/>
              <w:jc w:val="center"/>
              <w:rPr>
                <w:rFonts w:eastAsia="Times New Roman"/>
                <w:color w:val="000000"/>
                <w:sz w:val="22"/>
              </w:rPr>
            </w:pPr>
            <w:r w:rsidRPr="004F722B">
              <w:rPr>
                <w:rFonts w:eastAsia="Times New Roman"/>
                <w:color w:val="000000"/>
                <w:sz w:val="22"/>
              </w:rPr>
              <w:t xml:space="preserve">$940 </w:t>
            </w:r>
          </w:p>
        </w:tc>
      </w:tr>
      <w:tr w:rsidR="00B82170" w:rsidRPr="004F722B" w14:paraId="20BCB325" w14:textId="77777777" w:rsidTr="000F3DAF">
        <w:trPr>
          <w:cantSplit/>
        </w:trPr>
        <w:tc>
          <w:tcPr>
            <w:tcW w:w="0" w:type="auto"/>
            <w:vMerge/>
            <w:tcBorders>
              <w:top w:val="nil"/>
              <w:left w:val="single" w:sz="4" w:space="0" w:color="808080"/>
              <w:bottom w:val="single" w:sz="4" w:space="0" w:color="808080"/>
              <w:right w:val="single" w:sz="4" w:space="0" w:color="808080"/>
            </w:tcBorders>
            <w:vAlign w:val="center"/>
            <w:hideMark/>
          </w:tcPr>
          <w:p w14:paraId="25378679" w14:textId="77777777" w:rsidR="00B82170" w:rsidRPr="004F722B" w:rsidRDefault="00B82170" w:rsidP="00ED0D08">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5E2E91BE" w14:textId="77777777" w:rsidR="00B82170" w:rsidRPr="004F722B" w:rsidRDefault="00B82170" w:rsidP="00ED0D08">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3B9A124C" w14:textId="77777777" w:rsidR="00B82170" w:rsidRPr="004F722B" w:rsidRDefault="00B82170" w:rsidP="00ED0D08">
            <w:pPr>
              <w:spacing w:line="240" w:lineRule="auto"/>
              <w:jc w:val="center"/>
              <w:rPr>
                <w:rFonts w:eastAsia="Times New Roman"/>
                <w:b/>
                <w:bCs/>
                <w:color w:val="000000"/>
                <w:sz w:val="22"/>
              </w:rPr>
            </w:pPr>
            <w:r w:rsidRPr="004F722B">
              <w:rPr>
                <w:rFonts w:eastAsia="Times New Roman"/>
                <w:b/>
                <w:bCs/>
                <w:color w:val="000000"/>
                <w:sz w:val="22"/>
              </w:rPr>
              <w:t>840%</w:t>
            </w:r>
          </w:p>
        </w:tc>
      </w:tr>
    </w:tbl>
    <w:p w14:paraId="295E133F" w14:textId="77777777" w:rsidR="00873D48" w:rsidRDefault="00873D48" w:rsidP="0045605B">
      <w:pPr>
        <w:spacing w:line="240" w:lineRule="auto"/>
        <w:rPr>
          <w:rFonts w:asciiTheme="majorHAnsi" w:eastAsiaTheme="majorEastAsia" w:hAnsiTheme="majorHAnsi" w:cstheme="majorBidi"/>
          <w:b/>
          <w:bCs/>
          <w:color w:val="4F81BD" w:themeColor="accent1"/>
        </w:rPr>
      </w:pPr>
    </w:p>
    <w:p w14:paraId="6C76D767" w14:textId="77777777" w:rsidR="009104FE" w:rsidRDefault="009104FE" w:rsidP="00873D48">
      <w:pPr>
        <w:spacing w:after="200" w:line="276" w:lineRule="auto"/>
        <w:rPr>
          <w:rFonts w:asciiTheme="majorHAnsi" w:eastAsiaTheme="majorEastAsia" w:hAnsiTheme="majorHAnsi" w:cstheme="majorBidi"/>
          <w:b/>
          <w:bCs/>
          <w:color w:val="4F81BD" w:themeColor="accent1"/>
        </w:rPr>
      </w:pPr>
    </w:p>
    <w:p w14:paraId="19152631" w14:textId="42252CF2" w:rsidR="00873D48" w:rsidRPr="000B5EB0" w:rsidRDefault="00873D48" w:rsidP="006F55E1">
      <w:pPr>
        <w:pStyle w:val="Heading3Numbering"/>
        <w:spacing w:after="0"/>
        <w:ind w:left="810" w:hanging="810"/>
      </w:pPr>
      <w:r w:rsidRPr="000B5EB0">
        <w:lastRenderedPageBreak/>
        <w:t>Costs of Alternative 2</w:t>
      </w:r>
      <w:r w:rsidR="005203E5" w:rsidRPr="000B5EB0">
        <w:t xml:space="preserve"> – </w:t>
      </w:r>
      <w:r w:rsidRPr="000B5EB0">
        <w:t>Unit Cost Recovery</w:t>
      </w:r>
    </w:p>
    <w:p w14:paraId="5B66D228" w14:textId="4417B6AF" w:rsidR="00873D48" w:rsidRPr="004170D4" w:rsidRDefault="00873D48" w:rsidP="00873D48">
      <w:pPr>
        <w:rPr>
          <w:szCs w:val="24"/>
        </w:rPr>
      </w:pPr>
      <w:r w:rsidRPr="000B5EB0">
        <w:rPr>
          <w:szCs w:val="24"/>
        </w:rPr>
        <w:t>Costs for</w:t>
      </w:r>
      <w:r w:rsidRPr="00E77D1F">
        <w:rPr>
          <w:szCs w:val="24"/>
        </w:rPr>
        <w:t xml:space="preserve"> </w:t>
      </w:r>
      <w:r w:rsidR="007170D5">
        <w:rPr>
          <w:szCs w:val="24"/>
        </w:rPr>
        <w:t>the Unit Cost Recovery (</w:t>
      </w:r>
      <w:r w:rsidRPr="00E77D1F">
        <w:rPr>
          <w:szCs w:val="24"/>
        </w:rPr>
        <w:t>Alternative 2</w:t>
      </w:r>
      <w:r w:rsidR="007170D5">
        <w:rPr>
          <w:szCs w:val="24"/>
        </w:rPr>
        <w:t>)</w:t>
      </w:r>
      <w:r w:rsidRPr="00E77D1F">
        <w:rPr>
          <w:szCs w:val="24"/>
        </w:rPr>
        <w:t xml:space="preserve"> </w:t>
      </w:r>
      <w:r w:rsidR="007B05DC">
        <w:rPr>
          <w:szCs w:val="24"/>
        </w:rPr>
        <w:t>consist of</w:t>
      </w:r>
      <w:r w:rsidRPr="00A72333">
        <w:rPr>
          <w:szCs w:val="24"/>
        </w:rPr>
        <w:t xml:space="preserve"> fee schedule design costs.  Individual </w:t>
      </w:r>
      <w:r w:rsidRPr="0022055E">
        <w:rPr>
          <w:szCs w:val="24"/>
        </w:rPr>
        <w:t>fee amounts and their relationship to other fees in the fee schedule affect the fee schedule design costs.</w:t>
      </w:r>
    </w:p>
    <w:p w14:paraId="1F67569C" w14:textId="77777777" w:rsidR="00873D48" w:rsidRPr="00877C20" w:rsidRDefault="00873D48" w:rsidP="00873D48">
      <w:pPr>
        <w:spacing w:after="200" w:line="276" w:lineRule="auto"/>
        <w:rPr>
          <w:b/>
          <w:bCs/>
          <w:szCs w:val="24"/>
        </w:rPr>
      </w:pPr>
    </w:p>
    <w:p w14:paraId="7297A181" w14:textId="5C80F8ED" w:rsidR="00873D48" w:rsidRPr="00A94CD7" w:rsidRDefault="00873D48" w:rsidP="00873D48">
      <w:r w:rsidRPr="00253358">
        <w:rPr>
          <w:szCs w:val="24"/>
        </w:rPr>
        <w:t xml:space="preserve">The following discussion of the fee schedule design </w:t>
      </w:r>
      <w:r w:rsidR="00E83CF4">
        <w:rPr>
          <w:szCs w:val="24"/>
        </w:rPr>
        <w:t>evaluates how well the fee adjustments</w:t>
      </w:r>
      <w:r w:rsidRPr="00253358">
        <w:rPr>
          <w:szCs w:val="24"/>
        </w:rPr>
        <w:t xml:space="preserve"> reflect the key policy factors, namely fostering innovation, facilitating effective administration of the patent system, and offering patent prosecution options for applicants.  This discussion only includes fees for which the Office can draw reasonable conclusions about the costs; therefore, the discussion that follows does not address all of the fees</w:t>
      </w:r>
      <w:r w:rsidRPr="006D2832">
        <w:rPr>
          <w:szCs w:val="24"/>
        </w:rPr>
        <w:t xml:space="preserve"> </w:t>
      </w:r>
      <w:r>
        <w:rPr>
          <w:szCs w:val="24"/>
        </w:rPr>
        <w:t xml:space="preserve">included </w:t>
      </w:r>
      <w:r w:rsidRPr="006D2832">
        <w:rPr>
          <w:szCs w:val="24"/>
        </w:rPr>
        <w:t xml:space="preserve">in </w:t>
      </w:r>
      <w:r w:rsidRPr="002A37B8">
        <w:rPr>
          <w:szCs w:val="24"/>
        </w:rPr>
        <w:t xml:space="preserve">Table </w:t>
      </w:r>
      <w:r w:rsidR="00A308B1">
        <w:rPr>
          <w:szCs w:val="24"/>
        </w:rPr>
        <w:t>4</w:t>
      </w:r>
      <w:r w:rsidRPr="002A37B8">
        <w:rPr>
          <w:szCs w:val="24"/>
        </w:rPr>
        <w:t>-</w:t>
      </w:r>
      <w:r w:rsidR="00A308B1">
        <w:rPr>
          <w:szCs w:val="24"/>
        </w:rPr>
        <w:t>8</w:t>
      </w:r>
      <w:r w:rsidRPr="002A37B8">
        <w:rPr>
          <w:szCs w:val="24"/>
        </w:rPr>
        <w:t>.</w:t>
      </w:r>
      <w:r w:rsidRPr="006D2832">
        <w:rPr>
          <w:szCs w:val="24"/>
        </w:rPr>
        <w:t xml:space="preserve">  A complete list of fees for </w:t>
      </w:r>
      <w:r w:rsidR="007170D5">
        <w:rPr>
          <w:szCs w:val="24"/>
        </w:rPr>
        <w:t>the Unit Cost Recovery (</w:t>
      </w:r>
      <w:r w:rsidRPr="006D2832">
        <w:rPr>
          <w:szCs w:val="24"/>
        </w:rPr>
        <w:t>Alternative 2</w:t>
      </w:r>
      <w:r w:rsidR="007170D5">
        <w:rPr>
          <w:szCs w:val="24"/>
        </w:rPr>
        <w:t>)</w:t>
      </w:r>
      <w:r w:rsidRPr="006D2832">
        <w:rPr>
          <w:szCs w:val="24"/>
        </w:rPr>
        <w:t xml:space="preserve"> can be found on the USPTO </w:t>
      </w:r>
      <w:r w:rsidR="000A4DD5">
        <w:rPr>
          <w:szCs w:val="24"/>
        </w:rPr>
        <w:t>W</w:t>
      </w:r>
      <w:r w:rsidRPr="006D2832">
        <w:rPr>
          <w:szCs w:val="24"/>
        </w:rPr>
        <w:t>eb</w:t>
      </w:r>
      <w:r w:rsidR="000A4DD5">
        <w:rPr>
          <w:szCs w:val="24"/>
        </w:rPr>
        <w:t xml:space="preserve"> </w:t>
      </w:r>
      <w:r w:rsidRPr="006D2832">
        <w:rPr>
          <w:szCs w:val="24"/>
        </w:rPr>
        <w:t>site</w:t>
      </w:r>
      <w:r w:rsidR="000A4DD5">
        <w:rPr>
          <w:szCs w:val="24"/>
        </w:rPr>
        <w:t>,</w:t>
      </w:r>
      <w:r w:rsidRPr="006D2832">
        <w:rPr>
          <w:szCs w:val="24"/>
        </w:rPr>
        <w:t xml:space="preserve"> </w:t>
      </w:r>
      <w:r w:rsidRPr="00E83CF4">
        <w:rPr>
          <w:szCs w:val="24"/>
        </w:rPr>
        <w:t>available at</w:t>
      </w:r>
      <w:r w:rsidR="00E83CF4">
        <w:rPr>
          <w:szCs w:val="24"/>
        </w:rPr>
        <w:t xml:space="preserve"> </w:t>
      </w:r>
      <w:hyperlink r:id="rId1641" w:history="1">
        <w:r w:rsidR="00E83CF4" w:rsidRPr="00FB3D43">
          <w:rPr>
            <w:rStyle w:val="Hyperlink"/>
            <w:szCs w:val="24"/>
          </w:rPr>
          <w:t>http://www.uspto.gov/patent/laws-and-regulations/america-invents-act-aia/fees-and-budgetary-issues</w:t>
        </w:r>
      </w:hyperlink>
      <w:r w:rsidR="000A4DD5">
        <w:rPr>
          <w:rStyle w:val="Hyperlink"/>
          <w:szCs w:val="24"/>
        </w:rPr>
        <w:t>,</w:t>
      </w:r>
      <w:r w:rsidR="00E32510" w:rsidRPr="00E32510">
        <w:t xml:space="preserve"> </w:t>
      </w:r>
      <w:r w:rsidR="00E32510">
        <w:t>in the document titled, “</w:t>
      </w:r>
      <w:r w:rsidR="00DB42E2">
        <w:t>F</w:t>
      </w:r>
      <w:r w:rsidR="00E32510">
        <w:t>RFA Fee Tables</w:t>
      </w:r>
      <w:r w:rsidR="00E32510" w:rsidRPr="00A94CD7">
        <w:t>.”</w:t>
      </w:r>
    </w:p>
    <w:p w14:paraId="3E1BBD89" w14:textId="77777777" w:rsidR="00873D48" w:rsidRPr="003D56AF" w:rsidRDefault="00873D48" w:rsidP="00873D48">
      <w:pPr>
        <w:pStyle w:val="ParagraphSpace"/>
      </w:pPr>
    </w:p>
    <w:p w14:paraId="49430B5C" w14:textId="3EF8491B" w:rsidR="00873D48" w:rsidRDefault="00873D48" w:rsidP="007942E8">
      <w:pPr>
        <w:numPr>
          <w:ilvl w:val="0"/>
          <w:numId w:val="6"/>
        </w:numPr>
        <w:ind w:left="540"/>
      </w:pPr>
      <w:r w:rsidRPr="00A94CD7">
        <w:rPr>
          <w:b/>
          <w:i/>
        </w:rPr>
        <w:t xml:space="preserve">Utility—Basic Filing, Search, and Examination:  </w:t>
      </w:r>
      <w:r w:rsidR="007170D5" w:rsidRPr="001F7076">
        <w:t>Unit Cost Recovery (</w:t>
      </w:r>
      <w:r>
        <w:t>Alternative</w:t>
      </w:r>
      <w:r w:rsidR="00633109">
        <w:t xml:space="preserve"> 2</w:t>
      </w:r>
      <w:r w:rsidR="007170D5">
        <w:t>)</w:t>
      </w:r>
      <w:r>
        <w:t xml:space="preserve"> offers the most significant change to the current fee schedule of any of the alternatives</w:t>
      </w:r>
      <w:r w:rsidR="00455960">
        <w:t xml:space="preserve">. </w:t>
      </w:r>
      <w:r>
        <w:t xml:space="preserve"> </w:t>
      </w:r>
      <w:r w:rsidR="00455960">
        <w:t>I</w:t>
      </w:r>
      <w:r>
        <w:t xml:space="preserve">t reverses the Office’s long-established policy consideration to set front-end fees below </w:t>
      </w:r>
      <w:r w:rsidR="007B05DC">
        <w:t xml:space="preserve">the </w:t>
      </w:r>
      <w:r>
        <w:t>cost</w:t>
      </w:r>
      <w:r w:rsidR="007B05DC">
        <w:t xml:space="preserve"> to the Office</w:t>
      </w:r>
      <w:r>
        <w:t xml:space="preserve"> in order to </w:t>
      </w:r>
      <w:r w:rsidRPr="006D7B50">
        <w:t>foster innovation</w:t>
      </w:r>
      <w:r>
        <w:t xml:space="preserve">.  Setting </w:t>
      </w:r>
      <w:r w:rsidRPr="003D56AF">
        <w:t>the basic utility patent application fees (</w:t>
      </w:r>
      <w:r>
        <w:t>i.e.</w:t>
      </w:r>
      <w:r w:rsidRPr="003D56AF">
        <w:t>, filing, search, and examin</w:t>
      </w:r>
      <w:r>
        <w:t xml:space="preserve">ation) at </w:t>
      </w:r>
      <w:r w:rsidR="007B05DC">
        <w:t xml:space="preserve">the </w:t>
      </w:r>
      <w:r>
        <w:t>cost</w:t>
      </w:r>
      <w:r w:rsidR="007B05DC">
        <w:t xml:space="preserve"> to the Office</w:t>
      </w:r>
      <w:r>
        <w:t xml:space="preserve"> ($4,260 for a large entity) </w:t>
      </w:r>
      <w:r w:rsidR="008B0C69">
        <w:t>c</w:t>
      </w:r>
      <w:r>
        <w:t xml:space="preserve">ould create a barrier for entry into the patent system.  </w:t>
      </w:r>
      <w:r w:rsidRPr="003D56AF">
        <w:t xml:space="preserve">For </w:t>
      </w:r>
      <w:r w:rsidR="00C57EC0">
        <w:t>some</w:t>
      </w:r>
      <w:r w:rsidR="00C57EC0" w:rsidRPr="003D56AF">
        <w:t xml:space="preserve"> </w:t>
      </w:r>
      <w:r w:rsidRPr="003D56AF">
        <w:t>patent applicants—whether large, small, or micro</w:t>
      </w:r>
      <w:r>
        <w:t xml:space="preserve"> entities</w:t>
      </w:r>
      <w:r w:rsidRPr="003D56AF">
        <w:t xml:space="preserve">—this </w:t>
      </w:r>
      <w:r>
        <w:t xml:space="preserve">fee amount could cause </w:t>
      </w:r>
      <w:r w:rsidR="00C57EC0">
        <w:t>them</w:t>
      </w:r>
      <w:r>
        <w:t xml:space="preserve"> to</w:t>
      </w:r>
      <w:r w:rsidRPr="003D56AF">
        <w:t xml:space="preserve"> </w:t>
      </w:r>
      <w:r>
        <w:t xml:space="preserve">completely </w:t>
      </w:r>
      <w:r w:rsidRPr="003D56AF">
        <w:t xml:space="preserve">forgo </w:t>
      </w:r>
      <w:r>
        <w:t>seeking patent protection</w:t>
      </w:r>
      <w:r w:rsidRPr="003D56AF">
        <w:rPr>
          <w:szCs w:val="24"/>
        </w:rPr>
        <w:t>.</w:t>
      </w:r>
      <w:r>
        <w:rPr>
          <w:szCs w:val="24"/>
        </w:rPr>
        <w:t xml:space="preserve">  As a result, this alternative has</w:t>
      </w:r>
      <w:r>
        <w:t xml:space="preserve"> the largest </w:t>
      </w:r>
      <w:r w:rsidR="008B0C69">
        <w:t xml:space="preserve">potential </w:t>
      </w:r>
      <w:r>
        <w:t>reduction in public disclosure of information</w:t>
      </w:r>
      <w:r>
        <w:rPr>
          <w:szCs w:val="24"/>
        </w:rPr>
        <w:t xml:space="preserve"> of all </w:t>
      </w:r>
      <w:r>
        <w:rPr>
          <w:szCs w:val="24"/>
        </w:rPr>
        <w:lastRenderedPageBreak/>
        <w:t xml:space="preserve">the alternatives examined.  The </w:t>
      </w:r>
      <w:r w:rsidRPr="000B5EB0">
        <w:rPr>
          <w:szCs w:val="24"/>
        </w:rPr>
        <w:t>potential costs to society</w:t>
      </w:r>
      <w:r>
        <w:rPr>
          <w:szCs w:val="24"/>
        </w:rPr>
        <w:t xml:space="preserve"> from reduced innovation include less or inefficient R&amp;D that would not as effectively support economic growth and the creation of high-paying jobs</w:t>
      </w:r>
      <w:r w:rsidR="006D1F39">
        <w:rPr>
          <w:szCs w:val="24"/>
        </w:rPr>
        <w:t>.</w:t>
      </w:r>
      <w:r>
        <w:rPr>
          <w:szCs w:val="24"/>
        </w:rPr>
        <w:t xml:space="preserve"> </w:t>
      </w:r>
    </w:p>
    <w:p w14:paraId="2C17930D" w14:textId="77777777" w:rsidR="00873D48" w:rsidRDefault="00873D48" w:rsidP="007942E8">
      <w:pPr>
        <w:ind w:left="540" w:hanging="360"/>
      </w:pPr>
    </w:p>
    <w:p w14:paraId="1F713044" w14:textId="09C4E6E3" w:rsidR="00873D48" w:rsidRDefault="00873D48" w:rsidP="007942E8">
      <w:pPr>
        <w:numPr>
          <w:ilvl w:val="0"/>
          <w:numId w:val="6"/>
        </w:numPr>
        <w:ind w:left="540"/>
        <w:contextualSpacing/>
      </w:pPr>
      <w:r w:rsidRPr="00A94CD7">
        <w:rPr>
          <w:b/>
          <w:i/>
        </w:rPr>
        <w:t xml:space="preserve">Request for Continued Examination (RCE):  </w:t>
      </w:r>
      <w:r>
        <w:t xml:space="preserve">An RCE is sometimes used </w:t>
      </w:r>
      <w:r w:rsidRPr="003D56AF">
        <w:t xml:space="preserve">to </w:t>
      </w:r>
      <w:r>
        <w:t xml:space="preserve">resolve </w:t>
      </w:r>
      <w:r w:rsidRPr="00F579EA">
        <w:t>prosecution issues during examination.  Setting the RCE fee</w:t>
      </w:r>
      <w:r>
        <w:t xml:space="preserve">s at </w:t>
      </w:r>
      <w:r w:rsidR="007B05DC">
        <w:t xml:space="preserve">the </w:t>
      </w:r>
      <w:r>
        <w:t>cost</w:t>
      </w:r>
      <w:r w:rsidR="007B05DC">
        <w:t xml:space="preserve"> to the Office</w:t>
      </w:r>
      <w:r>
        <w:t xml:space="preserve">, </w:t>
      </w:r>
      <w:r w:rsidRPr="00F579EA">
        <w:t>$</w:t>
      </w:r>
      <w:r>
        <w:t>2</w:t>
      </w:r>
      <w:r w:rsidRPr="00F579EA">
        <w:t>,</w:t>
      </w:r>
      <w:r>
        <w:t>180</w:t>
      </w:r>
      <w:r w:rsidRPr="00F579EA">
        <w:t xml:space="preserve"> </w:t>
      </w:r>
      <w:r>
        <w:t>for the first and $1,540 for 2</w:t>
      </w:r>
      <w:r w:rsidRPr="006D7B50">
        <w:rPr>
          <w:vertAlign w:val="superscript"/>
        </w:rPr>
        <w:t>nd</w:t>
      </w:r>
      <w:r>
        <w:t xml:space="preserve"> or subsequent</w:t>
      </w:r>
      <w:r w:rsidR="009104FE">
        <w:t>,</w:t>
      </w:r>
      <w:r w:rsidRPr="00F579EA">
        <w:t xml:space="preserve"> could</w:t>
      </w:r>
      <w:r>
        <w:t xml:space="preserve"> limit access to this patent service.  </w:t>
      </w:r>
      <w:r w:rsidR="007B05DC">
        <w:t>When combined with the increased</w:t>
      </w:r>
      <w:r>
        <w:t xml:space="preserve"> basic utility application fees (</w:t>
      </w:r>
      <w:r w:rsidRPr="001B180B">
        <w:rPr>
          <w:i/>
        </w:rPr>
        <w:t>see</w:t>
      </w:r>
      <w:r>
        <w:t xml:space="preserve"> above), this hi</w:t>
      </w:r>
      <w:r w:rsidRPr="003D56AF">
        <w:t xml:space="preserve">gher RCE fee </w:t>
      </w:r>
      <w:r>
        <w:t>might</w:t>
      </w:r>
      <w:r w:rsidRPr="003D56AF">
        <w:t xml:space="preserve"> have a significant</w:t>
      </w:r>
      <w:r>
        <w:t xml:space="preserve"> adverse</w:t>
      </w:r>
      <w:r w:rsidRPr="003D56AF">
        <w:t xml:space="preserve"> impact upon applicants</w:t>
      </w:r>
      <w:r>
        <w:t xml:space="preserve">, especially those with the fewest resources (e.g., small and micro entities).  Setting all RCE fees </w:t>
      </w:r>
      <w:r w:rsidR="007B05DC">
        <w:t xml:space="preserve">to recover the </w:t>
      </w:r>
      <w:r>
        <w:t xml:space="preserve">cost </w:t>
      </w:r>
      <w:r w:rsidR="007B05DC">
        <w:t xml:space="preserve">to the Office to perform these services </w:t>
      </w:r>
      <w:r>
        <w:t xml:space="preserve">is contrary to the fee setting policy factors </w:t>
      </w:r>
      <w:r w:rsidRPr="003505F4">
        <w:t>of fostering innovation and offering patent prosecution options for applicants</w:t>
      </w:r>
      <w:r w:rsidRPr="00C43014">
        <w:t>,</w:t>
      </w:r>
      <w:r w:rsidRPr="00800036">
        <w:t xml:space="preserve"> </w:t>
      </w:r>
      <w:r>
        <w:t xml:space="preserve">because they would increase </w:t>
      </w:r>
      <w:r w:rsidR="007B05DC">
        <w:t>fees for</w:t>
      </w:r>
      <w:r>
        <w:t xml:space="preserve"> applicants to prosecute a patent application at a time when an applicant has less information about the value of their invention.</w:t>
      </w:r>
    </w:p>
    <w:p w14:paraId="545572AC" w14:textId="77777777" w:rsidR="00873D48" w:rsidRPr="006E7D95" w:rsidRDefault="00873D48" w:rsidP="007942E8">
      <w:pPr>
        <w:ind w:left="540" w:hanging="360"/>
      </w:pPr>
    </w:p>
    <w:p w14:paraId="123DF47E" w14:textId="71BB748C" w:rsidR="00873D48" w:rsidRDefault="00873D48" w:rsidP="007942E8">
      <w:pPr>
        <w:numPr>
          <w:ilvl w:val="0"/>
          <w:numId w:val="6"/>
        </w:numPr>
        <w:ind w:left="540"/>
        <w:contextualSpacing/>
      </w:pPr>
      <w:r w:rsidRPr="00A94CD7">
        <w:rPr>
          <w:b/>
          <w:i/>
        </w:rPr>
        <w:t xml:space="preserve">Appeal Fees:  </w:t>
      </w:r>
      <w:r>
        <w:t>Setting the total large entity appeal fees at</w:t>
      </w:r>
      <w:r w:rsidR="006765D6">
        <w:t xml:space="preserve"> unit</w:t>
      </w:r>
      <w:r>
        <w:t xml:space="preserve"> cost</w:t>
      </w:r>
      <w:r w:rsidR="006765D6">
        <w:t xml:space="preserve"> recovery</w:t>
      </w:r>
      <w:r>
        <w:t xml:space="preserve"> to be paid upon</w:t>
      </w:r>
      <w:r w:rsidRPr="001F3AD2">
        <w:t xml:space="preserve"> fil</w:t>
      </w:r>
      <w:r>
        <w:t>ing</w:t>
      </w:r>
      <w:r w:rsidRPr="001F3AD2">
        <w:t xml:space="preserve"> a notice of appeal</w:t>
      </w:r>
      <w:r>
        <w:t xml:space="preserve"> and the</w:t>
      </w:r>
      <w:r w:rsidR="006765D6">
        <w:t xml:space="preserve"> unit</w:t>
      </w:r>
      <w:r>
        <w:t xml:space="preserve"> cost</w:t>
      </w:r>
      <w:r w:rsidR="006765D6">
        <w:t xml:space="preserve"> recovery rate</w:t>
      </w:r>
      <w:r>
        <w:t xml:space="preserve"> to forward it to the </w:t>
      </w:r>
      <w:r w:rsidR="00544ED3">
        <w:t>B</w:t>
      </w:r>
      <w:r>
        <w:t>oard (</w:t>
      </w:r>
      <w:r w:rsidRPr="001F3AD2">
        <w:t>$</w:t>
      </w:r>
      <w:r>
        <w:t>4,</w:t>
      </w:r>
      <w:r w:rsidR="007F37A1">
        <w:t>820</w:t>
      </w:r>
      <w:r>
        <w:t>)</w:t>
      </w:r>
      <w:r w:rsidRPr="001F3AD2">
        <w:t xml:space="preserve"> </w:t>
      </w:r>
      <w:r>
        <w:t xml:space="preserve">would create a barrier to using this service and would </w:t>
      </w:r>
      <w:r w:rsidRPr="008258CC">
        <w:t>not foster innovation</w:t>
      </w:r>
      <w:r>
        <w:t xml:space="preserve">.  </w:t>
      </w:r>
    </w:p>
    <w:p w14:paraId="4552F16F" w14:textId="77777777" w:rsidR="00873D48" w:rsidRPr="001C3563" w:rsidRDefault="00873D48" w:rsidP="007942E8">
      <w:pPr>
        <w:ind w:left="540" w:hanging="360"/>
      </w:pPr>
    </w:p>
    <w:p w14:paraId="1A050AAA" w14:textId="378928C3" w:rsidR="00873D48" w:rsidRDefault="00873D48" w:rsidP="007942E8">
      <w:pPr>
        <w:numPr>
          <w:ilvl w:val="0"/>
          <w:numId w:val="6"/>
        </w:numPr>
        <w:ind w:left="540"/>
        <w:contextualSpacing/>
      </w:pPr>
      <w:r w:rsidRPr="00A94CD7">
        <w:rPr>
          <w:b/>
          <w:i/>
        </w:rPr>
        <w:t>Publication Fee for Early, Voluntary</w:t>
      </w:r>
      <w:r w:rsidR="00AE2DD1">
        <w:rPr>
          <w:b/>
          <w:i/>
        </w:rPr>
        <w:t>,</w:t>
      </w:r>
      <w:r w:rsidRPr="00A94CD7">
        <w:rPr>
          <w:b/>
          <w:i/>
        </w:rPr>
        <w:t xml:space="preserve"> or Normal Publication (PG Pub) &amp; Utility Issue Fee:  </w:t>
      </w:r>
      <w:r>
        <w:t xml:space="preserve">As mentioned earlier, </w:t>
      </w:r>
      <w:r w:rsidR="007170D5">
        <w:t>Unit Cost Recovery (</w:t>
      </w:r>
      <w:r>
        <w:t>Alternative 2</w:t>
      </w:r>
      <w:r w:rsidR="007170D5">
        <w:t>)</w:t>
      </w:r>
      <w:r>
        <w:t xml:space="preserve"> does not provide for a subsidy of front-end application fees.  Instead, setting the front-end application fees (i.e.</w:t>
      </w:r>
      <w:r w:rsidRPr="003D56AF">
        <w:t>, filing, search, and examin</w:t>
      </w:r>
      <w:r>
        <w:t xml:space="preserve">ation) (discussed earlier) at </w:t>
      </w:r>
      <w:r w:rsidR="007F2E0F">
        <w:t xml:space="preserve">unit </w:t>
      </w:r>
      <w:r>
        <w:t>cost</w:t>
      </w:r>
      <w:r w:rsidR="007F2E0F">
        <w:t xml:space="preserve"> recovery</w:t>
      </w:r>
      <w:r>
        <w:t xml:space="preserve"> does </w:t>
      </w:r>
      <w:r>
        <w:lastRenderedPageBreak/>
        <w:t>not require these back-end fees to</w:t>
      </w:r>
      <w:r w:rsidR="007F2E0F">
        <w:t xml:space="preserve"> also</w:t>
      </w:r>
      <w:r>
        <w:t xml:space="preserve"> be set above </w:t>
      </w:r>
      <w:r w:rsidR="007F2E0F">
        <w:t xml:space="preserve">unit </w:t>
      </w:r>
      <w:r>
        <w:t>cost</w:t>
      </w:r>
      <w:r w:rsidR="007F2E0F">
        <w:t xml:space="preserve"> recovery</w:t>
      </w:r>
      <w:r>
        <w:t xml:space="preserve"> (i.e., the PG Pub/Issue fee would d</w:t>
      </w:r>
      <w:r w:rsidR="005A6630">
        <w:t>ecrease</w:t>
      </w:r>
      <w:r>
        <w:t xml:space="preserve"> to $320 from $960).  This fee design</w:t>
      </w:r>
      <w:r w:rsidR="00E83CF4">
        <w:t xml:space="preserve"> </w:t>
      </w:r>
      <w:r w:rsidR="004D45DD">
        <w:t>structure does</w:t>
      </w:r>
      <w:r>
        <w:t xml:space="preserve"> not support the policy factor of </w:t>
      </w:r>
      <w:r w:rsidRPr="008258CC">
        <w:t>fostering innovation.</w:t>
      </w:r>
    </w:p>
    <w:p w14:paraId="4E76DF58" w14:textId="77777777" w:rsidR="00873D48" w:rsidRDefault="00873D48" w:rsidP="007942E8">
      <w:pPr>
        <w:pStyle w:val="ListParagraph"/>
        <w:ind w:left="540" w:hanging="360"/>
        <w:rPr>
          <w:b/>
          <w:i/>
        </w:rPr>
      </w:pPr>
    </w:p>
    <w:p w14:paraId="416306AA" w14:textId="1D79B842" w:rsidR="00873D48" w:rsidRPr="00F97ED1" w:rsidRDefault="00873D48" w:rsidP="007942E8">
      <w:pPr>
        <w:numPr>
          <w:ilvl w:val="0"/>
          <w:numId w:val="6"/>
        </w:numPr>
        <w:ind w:left="540"/>
        <w:contextualSpacing/>
      </w:pPr>
      <w:r w:rsidRPr="00F97ED1">
        <w:rPr>
          <w:b/>
          <w:i/>
        </w:rPr>
        <w:t>Maintenance Fee</w:t>
      </w:r>
      <w:r w:rsidR="005203E5">
        <w:rPr>
          <w:b/>
          <w:i/>
        </w:rPr>
        <w:t xml:space="preserve"> – </w:t>
      </w:r>
      <w:r w:rsidRPr="00F97ED1">
        <w:rPr>
          <w:b/>
          <w:i/>
        </w:rPr>
        <w:t>1st, 2nd, and 3rd Stages:</w:t>
      </w:r>
      <w:r w:rsidRPr="008258CC">
        <w:t xml:space="preserve"> </w:t>
      </w:r>
      <w:r>
        <w:t xml:space="preserve"> </w:t>
      </w:r>
      <w:r w:rsidR="0034024C">
        <w:t xml:space="preserve">The </w:t>
      </w:r>
      <w:r w:rsidR="007F2E0F">
        <w:t xml:space="preserve">Office’s </w:t>
      </w:r>
      <w:r w:rsidR="0034024C">
        <w:t xml:space="preserve">cost </w:t>
      </w:r>
      <w:r w:rsidR="007F2E0F">
        <w:t xml:space="preserve">to </w:t>
      </w:r>
      <w:r w:rsidR="0034024C">
        <w:t xml:space="preserve">process </w:t>
      </w:r>
      <w:r w:rsidR="0034024C" w:rsidRPr="002D1EF5">
        <w:t xml:space="preserve">maintenance fee payments is minimal.  </w:t>
      </w:r>
      <w:r w:rsidR="007F2E0F" w:rsidRPr="002D1EF5">
        <w:t>However, i</w:t>
      </w:r>
      <w:r w:rsidR="0034024C" w:rsidRPr="002D1EF5">
        <w:t xml:space="preserve">n order to </w:t>
      </w:r>
      <w:r w:rsidR="00307708" w:rsidRPr="002D1EF5">
        <w:t xml:space="preserve">cover </w:t>
      </w:r>
      <w:r w:rsidR="0034024C" w:rsidRPr="002D1EF5">
        <w:t>aggregate</w:t>
      </w:r>
      <w:r w:rsidR="007F2E0F" w:rsidRPr="002D1EF5">
        <w:t xml:space="preserve"> patent</w:t>
      </w:r>
      <w:r w:rsidR="0034024C" w:rsidRPr="002D1EF5">
        <w:t xml:space="preserve"> cost with</w:t>
      </w:r>
      <w:r w:rsidR="0034024C">
        <w:t xml:space="preserve"> aggregate </w:t>
      </w:r>
      <w:r w:rsidR="007F2E0F">
        <w:t xml:space="preserve">patent </w:t>
      </w:r>
      <w:r w:rsidR="0034024C">
        <w:t xml:space="preserve">revenue, maintenance fee rates </w:t>
      </w:r>
      <w:r w:rsidR="00307708">
        <w:t>would need to be</w:t>
      </w:r>
      <w:r w:rsidR="0034024C">
        <w:t xml:space="preserve"> set </w:t>
      </w:r>
      <w:r w:rsidR="00307708">
        <w:t>at</w:t>
      </w:r>
      <w:r>
        <w:t xml:space="preserve"> $860 (1</w:t>
      </w:r>
      <w:r w:rsidRPr="00DE203F">
        <w:rPr>
          <w:vertAlign w:val="superscript"/>
        </w:rPr>
        <w:t>st</w:t>
      </w:r>
      <w:r>
        <w:t xml:space="preserve"> stage), $1,700 (2</w:t>
      </w:r>
      <w:r w:rsidRPr="00DE203F">
        <w:rPr>
          <w:vertAlign w:val="superscript"/>
        </w:rPr>
        <w:t>nd</w:t>
      </w:r>
      <w:r>
        <w:t xml:space="preserve"> Stage), and $2,540 (3</w:t>
      </w:r>
      <w:r w:rsidRPr="00DE203F">
        <w:rPr>
          <w:vertAlign w:val="superscript"/>
        </w:rPr>
        <w:t>rd</w:t>
      </w:r>
      <w:r>
        <w:t xml:space="preserve"> Stage) for large entities</w:t>
      </w:r>
      <w:r w:rsidR="0034024C">
        <w:t xml:space="preserve">.  As shown in </w:t>
      </w:r>
      <w:r w:rsidR="0034024C" w:rsidRPr="004846D3">
        <w:t>Table 4-8</w:t>
      </w:r>
      <w:r w:rsidR="0034024C">
        <w:t xml:space="preserve">, these fees are less than the </w:t>
      </w:r>
      <w:r w:rsidR="005A6630">
        <w:t>B</w:t>
      </w:r>
      <w:r w:rsidR="0034024C">
        <w:t>aseline maintenance fees.</w:t>
      </w:r>
      <w:r w:rsidR="00307708">
        <w:t xml:space="preserve"> </w:t>
      </w:r>
      <w:r w:rsidR="00414364">
        <w:t xml:space="preserve"> </w:t>
      </w:r>
      <w:r w:rsidR="00307708">
        <w:t>Setting maintenance fees too low could</w:t>
      </w:r>
      <w:r w:rsidRPr="00F97ED1">
        <w:rPr>
          <w:color w:val="000000"/>
        </w:rPr>
        <w:t> </w:t>
      </w:r>
      <w:r w:rsidR="00307708">
        <w:t xml:space="preserve">serve as motivation for maintaining </w:t>
      </w:r>
      <w:r w:rsidR="00D74F7F">
        <w:t>a</w:t>
      </w:r>
      <w:r w:rsidR="00307708">
        <w:t xml:space="preserve"> patent </w:t>
      </w:r>
      <w:r w:rsidR="00D74F7F">
        <w:t xml:space="preserve">that has low value to the patent holder </w:t>
      </w:r>
      <w:r w:rsidR="00307708">
        <w:t xml:space="preserve">for longer than is beneficial to society. </w:t>
      </w:r>
      <w:r w:rsidRPr="00F97ED1">
        <w:rPr>
          <w:color w:val="000000"/>
        </w:rPr>
        <w:t xml:space="preserve"> </w:t>
      </w:r>
    </w:p>
    <w:p w14:paraId="0F037D7B" w14:textId="77777777" w:rsidR="00873D48" w:rsidRDefault="00873D48" w:rsidP="00873D48">
      <w:pPr>
        <w:rPr>
          <w:b/>
          <w:i/>
        </w:rPr>
      </w:pPr>
    </w:p>
    <w:p w14:paraId="13F1835F" w14:textId="77777777" w:rsidR="00873D48" w:rsidRPr="00495DDD" w:rsidRDefault="00873D48" w:rsidP="00873D48">
      <w:pPr>
        <w:rPr>
          <w:b/>
          <w:i/>
        </w:rPr>
      </w:pPr>
      <w:r w:rsidRPr="002D1EF5">
        <w:rPr>
          <w:b/>
          <w:i/>
        </w:rPr>
        <w:t>Summary of Fee Schedule Design Costs for Alternative</w:t>
      </w:r>
      <w:r w:rsidRPr="00495DDD">
        <w:rPr>
          <w:b/>
          <w:i/>
        </w:rPr>
        <w:t xml:space="preserve"> 2</w:t>
      </w:r>
    </w:p>
    <w:p w14:paraId="33498304" w14:textId="00FCD510" w:rsidR="00873D48" w:rsidRPr="00135073" w:rsidRDefault="00873D48" w:rsidP="00873D48">
      <w:r w:rsidRPr="00480FC7">
        <w:rPr>
          <w:szCs w:val="24"/>
        </w:rPr>
        <w:t xml:space="preserve">In summary, </w:t>
      </w:r>
      <w:r>
        <w:rPr>
          <w:szCs w:val="24"/>
        </w:rPr>
        <w:t>after analyzing</w:t>
      </w:r>
      <w:r w:rsidRPr="00480FC7">
        <w:rPr>
          <w:szCs w:val="24"/>
        </w:rPr>
        <w:t xml:space="preserve"> the </w:t>
      </w:r>
      <w:r w:rsidRPr="00480FC7">
        <w:t>fee schedule design</w:t>
      </w:r>
      <w:r>
        <w:t xml:space="preserve"> costs, the Office concludes that while </w:t>
      </w:r>
      <w:r w:rsidR="007170D5">
        <w:t>Unit Cost Recovery (</w:t>
      </w:r>
      <w:r>
        <w:t>Alternative 2</w:t>
      </w:r>
      <w:r w:rsidR="007170D5">
        <w:t>)</w:t>
      </w:r>
      <w:r>
        <w:t xml:space="preserve"> represents the standard approach to fee setting in the Federal Government, this </w:t>
      </w:r>
      <w:r w:rsidRPr="00585378">
        <w:t>approach does not support the Office’s rulemaking strategies and goals,</w:t>
      </w:r>
      <w:r>
        <w:t xml:space="preserve"> especially the important policy factors that go into the Office’s individual fee setting strategy.  The largest fee schedule design cost is the loss of a front-end subsidy </w:t>
      </w:r>
      <w:r w:rsidRPr="00110590">
        <w:t>designed to foster innovation, but the impacts of much costlier patent prosecution options (e</w:t>
      </w:r>
      <w:r>
        <w:t xml:space="preserve">.g., RCEs and appeals) are also noticeable.  Overall, Alternative 2 would not offer adequate benefits and would produce appreciable costs, especially when compared to the </w:t>
      </w:r>
      <w:r w:rsidR="007170D5">
        <w:t>F</w:t>
      </w:r>
      <w:r w:rsidR="00F9440E">
        <w:t xml:space="preserve">inal </w:t>
      </w:r>
      <w:r w:rsidR="00E604E5">
        <w:t xml:space="preserve">Rule </w:t>
      </w:r>
      <w:r w:rsidR="007170D5">
        <w:t>F</w:t>
      </w:r>
      <w:r>
        <w:t xml:space="preserve">ee </w:t>
      </w:r>
      <w:r w:rsidR="007170D5">
        <w:t>S</w:t>
      </w:r>
      <w:r>
        <w:t>chedule (Alternative 1).</w:t>
      </w:r>
    </w:p>
    <w:p w14:paraId="4D363745" w14:textId="77777777" w:rsidR="00307708" w:rsidRDefault="00307708" w:rsidP="00873D48">
      <w:pPr>
        <w:pStyle w:val="ParagraphSpace"/>
      </w:pPr>
    </w:p>
    <w:p w14:paraId="36676650" w14:textId="3DD81A0C" w:rsidR="00873D48" w:rsidRDefault="00873D48" w:rsidP="006F55E1">
      <w:pPr>
        <w:pStyle w:val="Heading3Numbering"/>
        <w:spacing w:after="0"/>
        <w:ind w:left="810" w:hanging="810"/>
      </w:pPr>
      <w:r>
        <w:lastRenderedPageBreak/>
        <w:t>Benefits of Alternative 2</w:t>
      </w:r>
      <w:r w:rsidR="005203E5">
        <w:t xml:space="preserve"> – </w:t>
      </w:r>
      <w:r w:rsidR="00963776">
        <w:t>Unit Cost Recovery</w:t>
      </w:r>
    </w:p>
    <w:p w14:paraId="3E15E253" w14:textId="0B7C673F" w:rsidR="004846D3" w:rsidRPr="00D81947" w:rsidRDefault="00873D48" w:rsidP="004846D3">
      <w:r>
        <w:t xml:space="preserve">The Office </w:t>
      </w:r>
      <w:r w:rsidR="00DB42E2">
        <w:t>did not identify any</w:t>
      </w:r>
      <w:r>
        <w:t xml:space="preserve"> benefit</w:t>
      </w:r>
      <w:r w:rsidR="00DB42E2">
        <w:t>s</w:t>
      </w:r>
      <w:r>
        <w:t xml:space="preserve"> under </w:t>
      </w:r>
      <w:r w:rsidR="0099536F">
        <w:t>Unit Cost Recovery (</w:t>
      </w:r>
      <w:r>
        <w:t>Alternative 2</w:t>
      </w:r>
      <w:r w:rsidR="0099536F">
        <w:t>)</w:t>
      </w:r>
      <w:r>
        <w:t>.  This alternative</w:t>
      </w:r>
      <w:r w:rsidR="00DB42E2">
        <w:t xml:space="preserve"> neither</w:t>
      </w:r>
      <w:r>
        <w:t xml:space="preserve"> generates enough aggregate patent revenue </w:t>
      </w:r>
      <w:r w:rsidRPr="00FF6A23">
        <w:t>to meet</w:t>
      </w:r>
      <w:r w:rsidRPr="00912277">
        <w:t xml:space="preserve"> </w:t>
      </w:r>
      <w:r w:rsidRPr="00D35773">
        <w:t xml:space="preserve">the Office’s strategic </w:t>
      </w:r>
      <w:r>
        <w:t>priority</w:t>
      </w:r>
      <w:r w:rsidRPr="00D35773">
        <w:t xml:space="preserve"> </w:t>
      </w:r>
      <w:r w:rsidRPr="00FF6A23">
        <w:t>to</w:t>
      </w:r>
      <w:r w:rsidRPr="00D35773">
        <w:t xml:space="preserve"> implement a sustainable</w:t>
      </w:r>
      <w:r>
        <w:t xml:space="preserve"> funding model for operations (</w:t>
      </w:r>
      <w:r w:rsidR="00F33CA8">
        <w:t>this alternative produces enough revenue to meet the minimum patent operating reserve level by the end of FY 2019, but does not keep building towards the optimal patent operating reserve level</w:t>
      </w:r>
      <w:r>
        <w:t>)</w:t>
      </w:r>
      <w:r w:rsidR="00DB42E2">
        <w:t xml:space="preserve"> nor does it have any fee schedule design benefits.</w:t>
      </w:r>
    </w:p>
    <w:p w14:paraId="4A912594" w14:textId="024E5086" w:rsidR="00C72DA6" w:rsidRDefault="00C72DA6">
      <w:pPr>
        <w:spacing w:after="200" w:line="276" w:lineRule="auto"/>
        <w:rPr>
          <w:rFonts w:asciiTheme="majorHAnsi" w:eastAsiaTheme="majorEastAsia" w:hAnsiTheme="majorHAnsi" w:cstheme="majorBidi"/>
          <w:b/>
          <w:bCs/>
          <w:color w:val="4F81BD" w:themeColor="accent1"/>
          <w:sz w:val="26"/>
          <w:szCs w:val="26"/>
        </w:rPr>
      </w:pPr>
    </w:p>
    <w:p w14:paraId="78382401" w14:textId="63343518" w:rsidR="007942E8" w:rsidRDefault="00E52351" w:rsidP="007942E8">
      <w:pPr>
        <w:pStyle w:val="Heading2Number"/>
        <w:numPr>
          <w:ilvl w:val="1"/>
          <w:numId w:val="3"/>
        </w:numPr>
      </w:pPr>
      <w:bookmarkStart w:id="168" w:name="_Toc344477658"/>
      <w:bookmarkStart w:id="169" w:name="_Toc327257175"/>
      <w:bookmarkStart w:id="170" w:name="_Toc451951725"/>
      <w:bookmarkStart w:id="171" w:name="_Toc451951726"/>
      <w:bookmarkStart w:id="172" w:name="_Toc451951727"/>
      <w:bookmarkStart w:id="173" w:name="_Toc451951728"/>
      <w:bookmarkStart w:id="174" w:name="_Toc451951729"/>
      <w:bookmarkStart w:id="175" w:name="_Toc451951730"/>
      <w:bookmarkStart w:id="176" w:name="_Toc451951731"/>
      <w:bookmarkStart w:id="177" w:name="_Toc451951732"/>
      <w:bookmarkStart w:id="178" w:name="_Toc451951733"/>
      <w:bookmarkStart w:id="179" w:name="_Toc451951734"/>
      <w:bookmarkStart w:id="180" w:name="_Toc451951735"/>
      <w:bookmarkStart w:id="181" w:name="_Toc451951736"/>
      <w:bookmarkStart w:id="182" w:name="_Toc451951737"/>
      <w:bookmarkStart w:id="183" w:name="_Toc451951738"/>
      <w:bookmarkStart w:id="184" w:name="_Toc451951739"/>
      <w:bookmarkStart w:id="185" w:name="_Toc451951740"/>
      <w:bookmarkStart w:id="186" w:name="_Toc451951741"/>
      <w:bookmarkStart w:id="187" w:name="_Toc451951742"/>
      <w:bookmarkStart w:id="188" w:name="_Toc451951743"/>
      <w:bookmarkStart w:id="189" w:name="_Toc451951744"/>
      <w:bookmarkStart w:id="190" w:name="_Toc451951745"/>
      <w:bookmarkStart w:id="191" w:name="_Toc451951746"/>
      <w:bookmarkStart w:id="192" w:name="_Toc451951747"/>
      <w:bookmarkStart w:id="193" w:name="_Toc451951748"/>
      <w:bookmarkStart w:id="194" w:name="_Toc451951749"/>
      <w:bookmarkStart w:id="195" w:name="_Toc451951750"/>
      <w:bookmarkStart w:id="196" w:name="_Toc451951751"/>
      <w:bookmarkStart w:id="197" w:name="_Toc451951752"/>
      <w:bookmarkStart w:id="198" w:name="_Toc451951753"/>
      <w:bookmarkStart w:id="199" w:name="_Toc451882666"/>
      <w:bookmarkStart w:id="200" w:name="_Toc451882778"/>
      <w:bookmarkStart w:id="201" w:name="_Toc451951754"/>
      <w:bookmarkStart w:id="202" w:name="_Toc451882667"/>
      <w:bookmarkStart w:id="203" w:name="_Toc451882779"/>
      <w:bookmarkStart w:id="204" w:name="_Toc451951755"/>
      <w:bookmarkStart w:id="205" w:name="_Toc451882668"/>
      <w:bookmarkStart w:id="206" w:name="_Toc451882780"/>
      <w:bookmarkStart w:id="207" w:name="_Toc451951756"/>
      <w:bookmarkStart w:id="208" w:name="_Toc451882669"/>
      <w:bookmarkStart w:id="209" w:name="_Toc451882781"/>
      <w:bookmarkStart w:id="210" w:name="_Toc451951757"/>
      <w:bookmarkStart w:id="211" w:name="_Toc451882670"/>
      <w:bookmarkStart w:id="212" w:name="_Toc451882782"/>
      <w:bookmarkStart w:id="213" w:name="_Toc451951758"/>
      <w:bookmarkStart w:id="214" w:name="_Toc451882671"/>
      <w:bookmarkStart w:id="215" w:name="_Toc451882783"/>
      <w:bookmarkStart w:id="216" w:name="_Toc451951759"/>
      <w:bookmarkStart w:id="217" w:name="_Toc451951760"/>
      <w:bookmarkStart w:id="218" w:name="_Toc451951761"/>
      <w:bookmarkStart w:id="219" w:name="_Toc451951762"/>
      <w:bookmarkStart w:id="220" w:name="_Toc451951864"/>
      <w:bookmarkStart w:id="221" w:name="_Toc451951865"/>
      <w:bookmarkStart w:id="222" w:name="_Toc451951866"/>
      <w:bookmarkStart w:id="223" w:name="_Toc451951867"/>
      <w:bookmarkStart w:id="224" w:name="_Toc451951868"/>
      <w:bookmarkStart w:id="225" w:name="_Toc451951869"/>
      <w:bookmarkStart w:id="226" w:name="_Toc451951870"/>
      <w:bookmarkStart w:id="227" w:name="_Toc451951871"/>
      <w:bookmarkStart w:id="228" w:name="_Toc451951872"/>
      <w:bookmarkStart w:id="229" w:name="_Toc451951873"/>
      <w:bookmarkStart w:id="230" w:name="_Toc451951874"/>
      <w:bookmarkStart w:id="231" w:name="_Toc451951875"/>
      <w:bookmarkStart w:id="232" w:name="_Toc451951876"/>
      <w:bookmarkStart w:id="233" w:name="_Toc451951877"/>
      <w:bookmarkStart w:id="234" w:name="_Toc451951878"/>
      <w:bookmarkStart w:id="235" w:name="_Toc451951882"/>
      <w:bookmarkStart w:id="236" w:name="_Toc451951887"/>
      <w:bookmarkStart w:id="237" w:name="_Toc451951892"/>
      <w:bookmarkStart w:id="238" w:name="_Toc451952292"/>
      <w:bookmarkStart w:id="239" w:name="_Toc451952293"/>
      <w:bookmarkStart w:id="240" w:name="_Toc451952294"/>
      <w:bookmarkStart w:id="241" w:name="_Toc451952295"/>
      <w:bookmarkStart w:id="242" w:name="_Toc451952296"/>
      <w:bookmarkStart w:id="243" w:name="_Toc451952297"/>
      <w:bookmarkStart w:id="244" w:name="_Toc451952304"/>
      <w:bookmarkStart w:id="245" w:name="_Toc451952312"/>
      <w:bookmarkStart w:id="246" w:name="_Toc451952320"/>
      <w:bookmarkStart w:id="247" w:name="_Toc451952336"/>
      <w:bookmarkStart w:id="248" w:name="_Toc451952352"/>
      <w:bookmarkStart w:id="249" w:name="_Toc451952368"/>
      <w:bookmarkStart w:id="250" w:name="_Toc451952384"/>
      <w:bookmarkStart w:id="251" w:name="_Toc451952400"/>
      <w:bookmarkStart w:id="252" w:name="_Toc451952416"/>
      <w:bookmarkStart w:id="253" w:name="_Toc451952432"/>
      <w:bookmarkStart w:id="254" w:name="_Toc451952448"/>
      <w:bookmarkStart w:id="255" w:name="_Toc451952464"/>
      <w:bookmarkStart w:id="256" w:name="_Toc451952480"/>
      <w:bookmarkStart w:id="257" w:name="_Toc451952496"/>
      <w:bookmarkStart w:id="258" w:name="_Toc451952512"/>
      <w:bookmarkStart w:id="259" w:name="_Toc451952528"/>
      <w:bookmarkStart w:id="260" w:name="_Toc451952544"/>
      <w:bookmarkStart w:id="261" w:name="_Toc451952560"/>
      <w:bookmarkStart w:id="262" w:name="_Toc451952576"/>
      <w:bookmarkStart w:id="263" w:name="_Toc451952592"/>
      <w:bookmarkStart w:id="264" w:name="_Toc451952604"/>
      <w:bookmarkStart w:id="265" w:name="_Toc451952612"/>
      <w:bookmarkStart w:id="266" w:name="_Toc451952620"/>
      <w:bookmarkStart w:id="267" w:name="_Toc451952628"/>
      <w:bookmarkStart w:id="268" w:name="_Toc451952642"/>
      <w:bookmarkStart w:id="269" w:name="_Toc451952658"/>
      <w:bookmarkStart w:id="270" w:name="_Toc451952674"/>
      <w:bookmarkStart w:id="271" w:name="_Toc451952690"/>
      <w:bookmarkStart w:id="272" w:name="_Toc451952706"/>
      <w:bookmarkStart w:id="273" w:name="_Toc451952722"/>
      <w:bookmarkStart w:id="274" w:name="_Toc451952738"/>
      <w:bookmarkStart w:id="275" w:name="_Toc451952754"/>
      <w:bookmarkStart w:id="276" w:name="_Toc451952766"/>
      <w:bookmarkStart w:id="277" w:name="_Toc451952774"/>
      <w:bookmarkStart w:id="278" w:name="_Toc451952782"/>
      <w:bookmarkStart w:id="279" w:name="_Toc451952790"/>
      <w:bookmarkStart w:id="280" w:name="_Toc451952798"/>
      <w:bookmarkStart w:id="281" w:name="_Toc451952806"/>
      <w:bookmarkStart w:id="282" w:name="_Toc451952810"/>
      <w:bookmarkStart w:id="283" w:name="_Toc451952811"/>
      <w:bookmarkStart w:id="284" w:name="_Toc451952812"/>
      <w:bookmarkStart w:id="285" w:name="_Toc451952813"/>
      <w:bookmarkStart w:id="286" w:name="_Toc451952814"/>
      <w:bookmarkStart w:id="287" w:name="_Toc451952815"/>
      <w:bookmarkStart w:id="288" w:name="_Toc451952816"/>
      <w:bookmarkStart w:id="289" w:name="_Toc451952817"/>
      <w:bookmarkStart w:id="290" w:name="_Toc451952818"/>
      <w:bookmarkStart w:id="291" w:name="_Toc451952819"/>
      <w:bookmarkStart w:id="292" w:name="_Toc451952820"/>
      <w:bookmarkStart w:id="293" w:name="_Toc451952821"/>
      <w:bookmarkStart w:id="294" w:name="_Toc451952822"/>
      <w:bookmarkStart w:id="295" w:name="_Toc451952823"/>
      <w:bookmarkStart w:id="296" w:name="_Toc451952824"/>
      <w:bookmarkStart w:id="297" w:name="_Toc451952825"/>
      <w:bookmarkStart w:id="298" w:name="_Toc451952826"/>
      <w:bookmarkStart w:id="299" w:name="_Toc451952827"/>
      <w:bookmarkStart w:id="300" w:name="_Toc451952828"/>
      <w:bookmarkStart w:id="301" w:name="_Toc451952829"/>
      <w:bookmarkStart w:id="302" w:name="_Toc451952830"/>
      <w:bookmarkStart w:id="303" w:name="_Toc451952831"/>
      <w:bookmarkStart w:id="304" w:name="_Toc451952832"/>
      <w:bookmarkStart w:id="305" w:name="_Toc451952833"/>
      <w:bookmarkStart w:id="306" w:name="_Toc451952834"/>
      <w:bookmarkStart w:id="307" w:name="_Toc451952835"/>
      <w:bookmarkStart w:id="308" w:name="_Toc451952836"/>
      <w:bookmarkStart w:id="309" w:name="_Toc451952837"/>
      <w:bookmarkStart w:id="310" w:name="_Toc324932313"/>
      <w:bookmarkStart w:id="311" w:name="_Toc324525700"/>
      <w:bookmarkStart w:id="312" w:name="_Toc324165141"/>
      <w:bookmarkStart w:id="313" w:name="_Toc325554082"/>
      <w:bookmarkStart w:id="314" w:name="_Toc451952838"/>
      <w:bookmarkStart w:id="315" w:name="_Toc48029134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5326F8">
        <w:t>Alternative 3 –</w:t>
      </w:r>
      <w:bookmarkEnd w:id="310"/>
      <w:bookmarkEnd w:id="311"/>
      <w:bookmarkEnd w:id="312"/>
      <w:r w:rsidR="007D6516" w:rsidRPr="005326F8">
        <w:t xml:space="preserve"> </w:t>
      </w:r>
      <w:r w:rsidRPr="005326F8">
        <w:t>Across</w:t>
      </w:r>
      <w:r w:rsidR="00195620">
        <w:t xml:space="preserve"> </w:t>
      </w:r>
      <w:r w:rsidRPr="005326F8">
        <w:t>the</w:t>
      </w:r>
      <w:r w:rsidR="00195620">
        <w:t xml:space="preserve"> </w:t>
      </w:r>
      <w:r w:rsidRPr="005326F8">
        <w:t>Board Adjustment</w:t>
      </w:r>
      <w:bookmarkEnd w:id="313"/>
      <w:bookmarkEnd w:id="314"/>
      <w:bookmarkEnd w:id="315"/>
    </w:p>
    <w:p w14:paraId="60E1426D" w14:textId="77777777" w:rsidR="007942E8" w:rsidRPr="00A62DA7" w:rsidRDefault="007942E8" w:rsidP="007942E8">
      <w:pPr>
        <w:pStyle w:val="BottomofTableSpacing"/>
        <w:spacing w:line="480" w:lineRule="auto"/>
        <w:ind w:left="360"/>
        <w:jc w:val="center"/>
        <w:rPr>
          <w:sz w:val="22"/>
        </w:rPr>
      </w:pPr>
      <w:r w:rsidRPr="00156DC9">
        <w:rPr>
          <w:b/>
          <w:sz w:val="22"/>
        </w:rPr>
        <w:t>Table 4-</w:t>
      </w:r>
      <w:r>
        <w:rPr>
          <w:b/>
          <w:sz w:val="22"/>
        </w:rPr>
        <w:t>9</w:t>
      </w:r>
      <w:r>
        <w:fldChar w:fldCharType="begin"/>
      </w:r>
      <w:r>
        <w:instrText xml:space="preserve"> LINK Excel.Sheet.12 "\\\\nsx-orgshares\\ISO-OPBE\\FORECASTING &amp; REVENUE\\FY15 Biennial Fee Review\\Patent NPRM Materials\\RIA\\RIA_Transfer tables V2.xlsx" "Sec 4 intro tables!R4C17:R13C23" \a \f 4 \h  \* MERGEFORMAT </w:instrText>
      </w:r>
      <w:r>
        <w:fldChar w:fldCharType="separate"/>
      </w:r>
    </w:p>
    <w:tbl>
      <w:tblPr>
        <w:tblW w:w="8894" w:type="dxa"/>
        <w:tblLayout w:type="fixed"/>
        <w:tblLook w:val="04A0" w:firstRow="1" w:lastRow="0" w:firstColumn="1" w:lastColumn="0" w:noHBand="0" w:noVBand="1"/>
      </w:tblPr>
      <w:tblGrid>
        <w:gridCol w:w="1769"/>
        <w:gridCol w:w="1187"/>
        <w:gridCol w:w="1188"/>
        <w:gridCol w:w="1187"/>
        <w:gridCol w:w="1188"/>
        <w:gridCol w:w="1187"/>
        <w:gridCol w:w="1188"/>
      </w:tblGrid>
      <w:tr w:rsidR="007942E8" w:rsidRPr="00A62DA7" w14:paraId="68DDA19D" w14:textId="77777777" w:rsidTr="004E019A">
        <w:trPr>
          <w:trHeight w:val="312"/>
        </w:trPr>
        <w:tc>
          <w:tcPr>
            <w:tcW w:w="8894" w:type="dxa"/>
            <w:gridSpan w:val="7"/>
            <w:tcBorders>
              <w:top w:val="single" w:sz="8" w:space="0" w:color="auto"/>
              <w:left w:val="single" w:sz="8" w:space="0" w:color="auto"/>
              <w:bottom w:val="nil"/>
              <w:right w:val="single" w:sz="8" w:space="0" w:color="000000"/>
            </w:tcBorders>
            <w:shd w:val="clear" w:color="000000" w:fill="FFFFFF"/>
            <w:vAlign w:val="center"/>
            <w:hideMark/>
          </w:tcPr>
          <w:p w14:paraId="3CBE3AAC"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7942E8" w:rsidRPr="00A62DA7" w14:paraId="7423996C" w14:textId="77777777" w:rsidTr="004E019A">
        <w:trPr>
          <w:trHeight w:val="324"/>
        </w:trPr>
        <w:tc>
          <w:tcPr>
            <w:tcW w:w="8894" w:type="dxa"/>
            <w:gridSpan w:val="7"/>
            <w:tcBorders>
              <w:top w:val="nil"/>
              <w:left w:val="single" w:sz="8" w:space="0" w:color="auto"/>
              <w:bottom w:val="single" w:sz="8" w:space="0" w:color="auto"/>
              <w:right w:val="single" w:sz="8" w:space="0" w:color="000000"/>
            </w:tcBorders>
            <w:shd w:val="clear" w:color="000000" w:fill="FFFFFF"/>
            <w:vAlign w:val="center"/>
            <w:hideMark/>
          </w:tcPr>
          <w:p w14:paraId="198DE8AB"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7942E8" w:rsidRPr="00A62DA7" w14:paraId="5ECA7F9B" w14:textId="77777777" w:rsidTr="004E019A">
        <w:trPr>
          <w:trHeight w:val="324"/>
        </w:trPr>
        <w:tc>
          <w:tcPr>
            <w:tcW w:w="1769" w:type="dxa"/>
            <w:tcBorders>
              <w:top w:val="nil"/>
              <w:left w:val="single" w:sz="8" w:space="0" w:color="auto"/>
              <w:bottom w:val="single" w:sz="4" w:space="0" w:color="auto"/>
              <w:right w:val="single" w:sz="8" w:space="0" w:color="auto"/>
            </w:tcBorders>
            <w:shd w:val="clear" w:color="auto" w:fill="auto"/>
            <w:noWrap/>
            <w:vAlign w:val="center"/>
            <w:hideMark/>
          </w:tcPr>
          <w:p w14:paraId="14C1B202" w14:textId="77777777" w:rsidR="007942E8" w:rsidRPr="00A62DA7" w:rsidRDefault="007942E8" w:rsidP="004E019A">
            <w:pPr>
              <w:spacing w:line="240" w:lineRule="auto"/>
              <w:rPr>
                <w:rFonts w:eastAsia="Times New Roman"/>
                <w:color w:val="000000"/>
                <w:sz w:val="20"/>
                <w:szCs w:val="20"/>
              </w:rPr>
            </w:pPr>
            <w:r w:rsidRPr="00A62DA7">
              <w:rPr>
                <w:rFonts w:eastAsia="Times New Roman"/>
                <w:color w:val="000000"/>
                <w:sz w:val="20"/>
                <w:szCs w:val="20"/>
              </w:rPr>
              <w:t> </w:t>
            </w:r>
          </w:p>
        </w:tc>
        <w:tc>
          <w:tcPr>
            <w:tcW w:w="1187" w:type="dxa"/>
            <w:tcBorders>
              <w:top w:val="nil"/>
              <w:left w:val="nil"/>
              <w:bottom w:val="single" w:sz="8" w:space="0" w:color="auto"/>
              <w:right w:val="single" w:sz="8" w:space="0" w:color="auto"/>
            </w:tcBorders>
            <w:shd w:val="clear" w:color="auto" w:fill="auto"/>
            <w:noWrap/>
            <w:vAlign w:val="center"/>
            <w:hideMark/>
          </w:tcPr>
          <w:p w14:paraId="65D6AE3F"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1188" w:type="dxa"/>
            <w:tcBorders>
              <w:top w:val="nil"/>
              <w:left w:val="nil"/>
              <w:bottom w:val="single" w:sz="8" w:space="0" w:color="auto"/>
              <w:right w:val="single" w:sz="8" w:space="0" w:color="auto"/>
            </w:tcBorders>
            <w:shd w:val="clear" w:color="auto" w:fill="auto"/>
            <w:noWrap/>
            <w:vAlign w:val="center"/>
            <w:hideMark/>
          </w:tcPr>
          <w:p w14:paraId="77E79793"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1187" w:type="dxa"/>
            <w:tcBorders>
              <w:top w:val="nil"/>
              <w:left w:val="nil"/>
              <w:bottom w:val="single" w:sz="8" w:space="0" w:color="auto"/>
              <w:right w:val="single" w:sz="8" w:space="0" w:color="auto"/>
            </w:tcBorders>
            <w:shd w:val="clear" w:color="auto" w:fill="auto"/>
            <w:noWrap/>
            <w:vAlign w:val="center"/>
            <w:hideMark/>
          </w:tcPr>
          <w:p w14:paraId="0AAEE9CD"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1188" w:type="dxa"/>
            <w:tcBorders>
              <w:top w:val="nil"/>
              <w:left w:val="nil"/>
              <w:bottom w:val="single" w:sz="8" w:space="0" w:color="auto"/>
              <w:right w:val="single" w:sz="8" w:space="0" w:color="auto"/>
            </w:tcBorders>
            <w:shd w:val="clear" w:color="auto" w:fill="auto"/>
            <w:noWrap/>
            <w:vAlign w:val="center"/>
            <w:hideMark/>
          </w:tcPr>
          <w:p w14:paraId="734C19A3"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1187" w:type="dxa"/>
            <w:tcBorders>
              <w:top w:val="nil"/>
              <w:left w:val="nil"/>
              <w:bottom w:val="single" w:sz="8" w:space="0" w:color="auto"/>
              <w:right w:val="single" w:sz="8" w:space="0" w:color="auto"/>
            </w:tcBorders>
            <w:shd w:val="clear" w:color="auto" w:fill="auto"/>
            <w:noWrap/>
            <w:vAlign w:val="center"/>
            <w:hideMark/>
          </w:tcPr>
          <w:p w14:paraId="49807CF2"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1188" w:type="dxa"/>
            <w:tcBorders>
              <w:top w:val="nil"/>
              <w:left w:val="nil"/>
              <w:bottom w:val="single" w:sz="8" w:space="0" w:color="auto"/>
              <w:right w:val="single" w:sz="8" w:space="0" w:color="auto"/>
            </w:tcBorders>
            <w:shd w:val="clear" w:color="auto" w:fill="auto"/>
            <w:noWrap/>
            <w:vAlign w:val="center"/>
            <w:hideMark/>
          </w:tcPr>
          <w:p w14:paraId="61463E22" w14:textId="77777777" w:rsidR="007942E8" w:rsidRPr="00A62DA7" w:rsidRDefault="007942E8" w:rsidP="004E019A">
            <w:pPr>
              <w:spacing w:line="240" w:lineRule="auto"/>
              <w:jc w:val="center"/>
              <w:rPr>
                <w:rFonts w:eastAsia="Times New Roman"/>
                <w:b/>
                <w:bCs/>
                <w:color w:val="000000"/>
                <w:szCs w:val="24"/>
              </w:rPr>
            </w:pPr>
            <w:r w:rsidRPr="00A62DA7">
              <w:rPr>
                <w:rFonts w:eastAsia="Times New Roman"/>
                <w:b/>
                <w:bCs/>
                <w:color w:val="000000"/>
                <w:szCs w:val="24"/>
              </w:rPr>
              <w:t>Total</w:t>
            </w:r>
          </w:p>
        </w:tc>
      </w:tr>
      <w:tr w:rsidR="007942E8" w:rsidRPr="00A62DA7" w14:paraId="6CD7BA5E" w14:textId="77777777" w:rsidTr="004E019A">
        <w:trPr>
          <w:trHeight w:val="324"/>
        </w:trPr>
        <w:tc>
          <w:tcPr>
            <w:tcW w:w="176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198E54AC" w14:textId="77777777" w:rsidR="007942E8" w:rsidRPr="00A62DA7" w:rsidRDefault="007942E8" w:rsidP="004E019A">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04530B87" w14:textId="77777777" w:rsidR="007942E8" w:rsidRPr="00A62DA7" w:rsidRDefault="007942E8" w:rsidP="004E019A">
            <w:pPr>
              <w:spacing w:line="240" w:lineRule="auto"/>
              <w:jc w:val="center"/>
              <w:rPr>
                <w:rFonts w:eastAsia="Times New Roman"/>
                <w:color w:val="000000"/>
                <w:szCs w:val="24"/>
              </w:rPr>
            </w:pPr>
            <w:r>
              <w:rPr>
                <w:color w:val="000000"/>
              </w:rPr>
              <w:t xml:space="preserve">$2,986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00EDE0A3" w14:textId="77777777" w:rsidR="007942E8" w:rsidRPr="00A62DA7" w:rsidRDefault="007942E8" w:rsidP="004E019A">
            <w:pPr>
              <w:spacing w:line="240" w:lineRule="auto"/>
              <w:jc w:val="center"/>
              <w:rPr>
                <w:rFonts w:eastAsia="Times New Roman"/>
                <w:color w:val="000000"/>
                <w:szCs w:val="24"/>
              </w:rPr>
            </w:pPr>
            <w:r>
              <w:rPr>
                <w:color w:val="000000"/>
              </w:rPr>
              <w:t xml:space="preserve">$3,176 </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40CF6F3C" w14:textId="77777777" w:rsidR="007942E8" w:rsidRPr="00A62DA7" w:rsidRDefault="007942E8" w:rsidP="004E019A">
            <w:pPr>
              <w:spacing w:line="240" w:lineRule="auto"/>
              <w:jc w:val="center"/>
              <w:rPr>
                <w:rFonts w:eastAsia="Times New Roman"/>
                <w:color w:val="000000"/>
                <w:szCs w:val="24"/>
              </w:rPr>
            </w:pPr>
            <w:r>
              <w:rPr>
                <w:color w:val="000000"/>
              </w:rPr>
              <w:t xml:space="preserve">$3,231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0EB161B" w14:textId="77777777" w:rsidR="007942E8" w:rsidRPr="00A62DA7" w:rsidRDefault="007942E8" w:rsidP="004E019A">
            <w:pPr>
              <w:spacing w:line="240" w:lineRule="auto"/>
              <w:jc w:val="center"/>
              <w:rPr>
                <w:rFonts w:eastAsia="Times New Roman"/>
                <w:color w:val="000000"/>
                <w:szCs w:val="24"/>
              </w:rPr>
            </w:pPr>
            <w:r>
              <w:rPr>
                <w:color w:val="000000"/>
              </w:rPr>
              <w:t xml:space="preserve">$3,273 </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05BBEFCA" w14:textId="77777777" w:rsidR="007942E8" w:rsidRPr="00A62DA7" w:rsidRDefault="007942E8" w:rsidP="004E019A">
            <w:pPr>
              <w:spacing w:line="240" w:lineRule="auto"/>
              <w:jc w:val="center"/>
              <w:rPr>
                <w:rFonts w:eastAsia="Times New Roman"/>
                <w:color w:val="000000"/>
                <w:szCs w:val="24"/>
              </w:rPr>
            </w:pPr>
            <w:r>
              <w:rPr>
                <w:color w:val="000000"/>
              </w:rPr>
              <w:t xml:space="preserve">$3,365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15EAD41B" w14:textId="77777777" w:rsidR="007942E8" w:rsidRPr="00A62DA7" w:rsidRDefault="007942E8" w:rsidP="004E019A">
            <w:pPr>
              <w:spacing w:line="240" w:lineRule="auto"/>
              <w:jc w:val="center"/>
              <w:rPr>
                <w:rFonts w:eastAsia="Times New Roman"/>
                <w:color w:val="000000"/>
                <w:szCs w:val="24"/>
              </w:rPr>
            </w:pPr>
            <w:r>
              <w:rPr>
                <w:color w:val="000000"/>
              </w:rPr>
              <w:t xml:space="preserve">$16,031 </w:t>
            </w:r>
          </w:p>
        </w:tc>
      </w:tr>
      <w:tr w:rsidR="007942E8" w:rsidRPr="00A62DA7" w14:paraId="5F0ACA49" w14:textId="77777777" w:rsidTr="004E019A">
        <w:trPr>
          <w:trHeight w:val="902"/>
        </w:trPr>
        <w:tc>
          <w:tcPr>
            <w:tcW w:w="17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B158895" w14:textId="77777777" w:rsidR="007942E8" w:rsidRPr="00A62DA7" w:rsidRDefault="007942E8" w:rsidP="004E019A">
            <w:pPr>
              <w:spacing w:line="240" w:lineRule="auto"/>
              <w:rPr>
                <w:rFonts w:eastAsia="Times New Roman"/>
                <w:color w:val="000000"/>
                <w:szCs w:val="24"/>
              </w:rPr>
            </w:pPr>
            <w:r w:rsidRPr="00A62DA7">
              <w:rPr>
                <w:rFonts w:eastAsia="Times New Roman"/>
                <w:color w:val="000000"/>
                <w:szCs w:val="24"/>
              </w:rPr>
              <w:t>Alternative 3: Across the Board Adjustment – Fee Revenue</w:t>
            </w:r>
          </w:p>
        </w:tc>
        <w:tc>
          <w:tcPr>
            <w:tcW w:w="1187" w:type="dxa"/>
            <w:tcBorders>
              <w:top w:val="nil"/>
              <w:left w:val="nil"/>
              <w:bottom w:val="single" w:sz="8" w:space="0" w:color="auto"/>
              <w:right w:val="single" w:sz="8" w:space="0" w:color="auto"/>
            </w:tcBorders>
            <w:shd w:val="clear" w:color="auto" w:fill="auto"/>
            <w:noWrap/>
            <w:vAlign w:val="center"/>
            <w:hideMark/>
          </w:tcPr>
          <w:p w14:paraId="74258D46" w14:textId="77777777" w:rsidR="007942E8" w:rsidRPr="00A62DA7" w:rsidRDefault="007942E8" w:rsidP="004E019A">
            <w:pPr>
              <w:spacing w:line="240" w:lineRule="auto"/>
              <w:jc w:val="center"/>
              <w:rPr>
                <w:rFonts w:eastAsia="Times New Roman"/>
                <w:color w:val="000000"/>
                <w:szCs w:val="24"/>
              </w:rPr>
            </w:pPr>
            <w:r>
              <w:rPr>
                <w:color w:val="000000"/>
              </w:rPr>
              <w:t xml:space="preserve">$2,853 </w:t>
            </w:r>
          </w:p>
        </w:tc>
        <w:tc>
          <w:tcPr>
            <w:tcW w:w="1188" w:type="dxa"/>
            <w:tcBorders>
              <w:top w:val="nil"/>
              <w:left w:val="nil"/>
              <w:bottom w:val="single" w:sz="8" w:space="0" w:color="auto"/>
              <w:right w:val="single" w:sz="8" w:space="0" w:color="auto"/>
            </w:tcBorders>
            <w:shd w:val="clear" w:color="auto" w:fill="auto"/>
            <w:noWrap/>
            <w:vAlign w:val="center"/>
            <w:hideMark/>
          </w:tcPr>
          <w:p w14:paraId="5FA9ABC4" w14:textId="77777777" w:rsidR="007942E8" w:rsidRPr="00A62DA7" w:rsidRDefault="007942E8" w:rsidP="004E019A">
            <w:pPr>
              <w:spacing w:line="240" w:lineRule="auto"/>
              <w:jc w:val="center"/>
              <w:rPr>
                <w:rFonts w:eastAsia="Times New Roman"/>
                <w:color w:val="000000"/>
                <w:szCs w:val="24"/>
              </w:rPr>
            </w:pPr>
            <w:r>
              <w:rPr>
                <w:color w:val="000000"/>
              </w:rPr>
              <w:t xml:space="preserve">$3,275 </w:t>
            </w:r>
          </w:p>
        </w:tc>
        <w:tc>
          <w:tcPr>
            <w:tcW w:w="1187" w:type="dxa"/>
            <w:tcBorders>
              <w:top w:val="nil"/>
              <w:left w:val="nil"/>
              <w:bottom w:val="single" w:sz="8" w:space="0" w:color="auto"/>
              <w:right w:val="single" w:sz="8" w:space="0" w:color="auto"/>
            </w:tcBorders>
            <w:shd w:val="clear" w:color="auto" w:fill="auto"/>
            <w:noWrap/>
            <w:vAlign w:val="center"/>
            <w:hideMark/>
          </w:tcPr>
          <w:p w14:paraId="0B2F696E" w14:textId="77777777" w:rsidR="007942E8" w:rsidRPr="00A62DA7" w:rsidRDefault="007942E8" w:rsidP="004E019A">
            <w:pPr>
              <w:spacing w:line="240" w:lineRule="auto"/>
              <w:jc w:val="center"/>
              <w:rPr>
                <w:rFonts w:eastAsia="Times New Roman"/>
                <w:color w:val="000000"/>
                <w:szCs w:val="24"/>
              </w:rPr>
            </w:pPr>
            <w:r>
              <w:rPr>
                <w:color w:val="000000"/>
              </w:rPr>
              <w:t xml:space="preserve">$3,225 </w:t>
            </w:r>
          </w:p>
        </w:tc>
        <w:tc>
          <w:tcPr>
            <w:tcW w:w="1188" w:type="dxa"/>
            <w:tcBorders>
              <w:top w:val="nil"/>
              <w:left w:val="nil"/>
              <w:bottom w:val="single" w:sz="8" w:space="0" w:color="auto"/>
              <w:right w:val="single" w:sz="8" w:space="0" w:color="auto"/>
            </w:tcBorders>
            <w:shd w:val="clear" w:color="auto" w:fill="auto"/>
            <w:noWrap/>
            <w:vAlign w:val="center"/>
            <w:hideMark/>
          </w:tcPr>
          <w:p w14:paraId="34EC51AA" w14:textId="77777777" w:rsidR="007942E8" w:rsidRPr="00A62DA7" w:rsidRDefault="007942E8" w:rsidP="004E019A">
            <w:pPr>
              <w:spacing w:line="240" w:lineRule="auto"/>
              <w:jc w:val="center"/>
              <w:rPr>
                <w:rFonts w:eastAsia="Times New Roman"/>
                <w:color w:val="000000"/>
                <w:szCs w:val="24"/>
              </w:rPr>
            </w:pPr>
            <w:r>
              <w:rPr>
                <w:color w:val="000000"/>
              </w:rPr>
              <w:t xml:space="preserve">$3,349 </w:t>
            </w:r>
          </w:p>
        </w:tc>
        <w:tc>
          <w:tcPr>
            <w:tcW w:w="1187" w:type="dxa"/>
            <w:tcBorders>
              <w:top w:val="nil"/>
              <w:left w:val="nil"/>
              <w:bottom w:val="single" w:sz="8" w:space="0" w:color="auto"/>
              <w:right w:val="single" w:sz="8" w:space="0" w:color="auto"/>
            </w:tcBorders>
            <w:shd w:val="clear" w:color="auto" w:fill="auto"/>
            <w:noWrap/>
            <w:vAlign w:val="center"/>
            <w:hideMark/>
          </w:tcPr>
          <w:p w14:paraId="6905C324" w14:textId="77777777" w:rsidR="007942E8" w:rsidRPr="00A62DA7" w:rsidRDefault="007942E8" w:rsidP="004E019A">
            <w:pPr>
              <w:spacing w:line="240" w:lineRule="auto"/>
              <w:jc w:val="center"/>
              <w:rPr>
                <w:rFonts w:eastAsia="Times New Roman"/>
                <w:color w:val="000000"/>
                <w:szCs w:val="24"/>
              </w:rPr>
            </w:pPr>
            <w:r>
              <w:rPr>
                <w:color w:val="000000"/>
              </w:rPr>
              <w:t xml:space="preserve">$3,450 </w:t>
            </w:r>
          </w:p>
        </w:tc>
        <w:tc>
          <w:tcPr>
            <w:tcW w:w="1188" w:type="dxa"/>
            <w:tcBorders>
              <w:top w:val="nil"/>
              <w:left w:val="nil"/>
              <w:bottom w:val="single" w:sz="8" w:space="0" w:color="auto"/>
              <w:right w:val="single" w:sz="8" w:space="0" w:color="auto"/>
            </w:tcBorders>
            <w:shd w:val="clear" w:color="auto" w:fill="auto"/>
            <w:noWrap/>
            <w:vAlign w:val="center"/>
            <w:hideMark/>
          </w:tcPr>
          <w:p w14:paraId="1D1C3ADC" w14:textId="77777777" w:rsidR="007942E8" w:rsidRPr="00A62DA7" w:rsidRDefault="007942E8" w:rsidP="004E019A">
            <w:pPr>
              <w:spacing w:line="240" w:lineRule="auto"/>
              <w:jc w:val="center"/>
              <w:rPr>
                <w:rFonts w:eastAsia="Times New Roman"/>
                <w:color w:val="000000"/>
                <w:szCs w:val="24"/>
              </w:rPr>
            </w:pPr>
            <w:r>
              <w:rPr>
                <w:color w:val="000000"/>
              </w:rPr>
              <w:t xml:space="preserve">$16,152 </w:t>
            </w:r>
          </w:p>
        </w:tc>
      </w:tr>
      <w:tr w:rsidR="007942E8" w:rsidRPr="00A62DA7" w14:paraId="31072A95" w14:textId="77777777" w:rsidTr="004E019A">
        <w:trPr>
          <w:trHeight w:val="324"/>
        </w:trPr>
        <w:tc>
          <w:tcPr>
            <w:tcW w:w="17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BFF2D7C" w14:textId="77777777" w:rsidR="007942E8" w:rsidRPr="00A62DA7" w:rsidRDefault="007942E8" w:rsidP="004E019A">
            <w:pPr>
              <w:spacing w:line="240" w:lineRule="auto"/>
              <w:rPr>
                <w:rFonts w:eastAsia="Times New Roman"/>
                <w:color w:val="000000"/>
                <w:szCs w:val="24"/>
              </w:rPr>
            </w:pPr>
            <w:r w:rsidRPr="00A62DA7">
              <w:rPr>
                <w:rFonts w:eastAsia="Times New Roman"/>
                <w:color w:val="000000"/>
                <w:szCs w:val="24"/>
              </w:rPr>
              <w:t>Other Income</w:t>
            </w:r>
          </w:p>
        </w:tc>
        <w:tc>
          <w:tcPr>
            <w:tcW w:w="1187" w:type="dxa"/>
            <w:tcBorders>
              <w:top w:val="nil"/>
              <w:left w:val="nil"/>
              <w:bottom w:val="single" w:sz="8" w:space="0" w:color="auto"/>
              <w:right w:val="single" w:sz="8" w:space="0" w:color="auto"/>
            </w:tcBorders>
            <w:shd w:val="clear" w:color="auto" w:fill="auto"/>
            <w:noWrap/>
            <w:vAlign w:val="center"/>
            <w:hideMark/>
          </w:tcPr>
          <w:p w14:paraId="4780B527" w14:textId="77777777" w:rsidR="007942E8" w:rsidRPr="00A62DA7" w:rsidRDefault="007942E8" w:rsidP="004E019A">
            <w:pPr>
              <w:spacing w:line="240" w:lineRule="auto"/>
              <w:jc w:val="center"/>
              <w:rPr>
                <w:rFonts w:eastAsia="Times New Roman"/>
                <w:color w:val="000000"/>
                <w:szCs w:val="24"/>
              </w:rPr>
            </w:pPr>
            <w:r>
              <w:rPr>
                <w:color w:val="000000"/>
              </w:rPr>
              <w:t xml:space="preserve">$24 </w:t>
            </w:r>
          </w:p>
        </w:tc>
        <w:tc>
          <w:tcPr>
            <w:tcW w:w="1188" w:type="dxa"/>
            <w:tcBorders>
              <w:top w:val="nil"/>
              <w:left w:val="nil"/>
              <w:bottom w:val="single" w:sz="8" w:space="0" w:color="auto"/>
              <w:right w:val="single" w:sz="8" w:space="0" w:color="auto"/>
            </w:tcBorders>
            <w:shd w:val="clear" w:color="auto" w:fill="auto"/>
            <w:noWrap/>
            <w:vAlign w:val="center"/>
            <w:hideMark/>
          </w:tcPr>
          <w:p w14:paraId="2FB28178" w14:textId="77777777" w:rsidR="007942E8" w:rsidRPr="00A62DA7" w:rsidRDefault="007942E8" w:rsidP="004E019A">
            <w:pPr>
              <w:spacing w:line="240" w:lineRule="auto"/>
              <w:jc w:val="center"/>
              <w:rPr>
                <w:rFonts w:eastAsia="Times New Roman"/>
                <w:color w:val="000000"/>
                <w:szCs w:val="24"/>
              </w:rPr>
            </w:pPr>
            <w:r>
              <w:rPr>
                <w:color w:val="000000"/>
              </w:rPr>
              <w:t xml:space="preserve">$24 </w:t>
            </w:r>
          </w:p>
        </w:tc>
        <w:tc>
          <w:tcPr>
            <w:tcW w:w="1187" w:type="dxa"/>
            <w:tcBorders>
              <w:top w:val="nil"/>
              <w:left w:val="nil"/>
              <w:bottom w:val="single" w:sz="8" w:space="0" w:color="auto"/>
              <w:right w:val="single" w:sz="8" w:space="0" w:color="auto"/>
            </w:tcBorders>
            <w:shd w:val="clear" w:color="auto" w:fill="auto"/>
            <w:noWrap/>
            <w:vAlign w:val="center"/>
            <w:hideMark/>
          </w:tcPr>
          <w:p w14:paraId="6E1DAC70" w14:textId="77777777" w:rsidR="007942E8" w:rsidRPr="00A62DA7" w:rsidRDefault="007942E8" w:rsidP="004E019A">
            <w:pPr>
              <w:spacing w:line="240" w:lineRule="auto"/>
              <w:jc w:val="center"/>
              <w:rPr>
                <w:rFonts w:eastAsia="Times New Roman"/>
                <w:color w:val="000000"/>
                <w:szCs w:val="24"/>
              </w:rPr>
            </w:pPr>
            <w:r>
              <w:rPr>
                <w:color w:val="000000"/>
              </w:rPr>
              <w:t xml:space="preserve">$24 </w:t>
            </w:r>
          </w:p>
        </w:tc>
        <w:tc>
          <w:tcPr>
            <w:tcW w:w="1188" w:type="dxa"/>
            <w:tcBorders>
              <w:top w:val="nil"/>
              <w:left w:val="nil"/>
              <w:bottom w:val="single" w:sz="8" w:space="0" w:color="auto"/>
              <w:right w:val="single" w:sz="8" w:space="0" w:color="auto"/>
            </w:tcBorders>
            <w:shd w:val="clear" w:color="auto" w:fill="auto"/>
            <w:noWrap/>
            <w:vAlign w:val="center"/>
            <w:hideMark/>
          </w:tcPr>
          <w:p w14:paraId="036D2859" w14:textId="77777777" w:rsidR="007942E8" w:rsidRPr="00A62DA7" w:rsidRDefault="007942E8" w:rsidP="004E019A">
            <w:pPr>
              <w:spacing w:line="240" w:lineRule="auto"/>
              <w:jc w:val="center"/>
              <w:rPr>
                <w:rFonts w:eastAsia="Times New Roman"/>
                <w:color w:val="000000"/>
                <w:szCs w:val="24"/>
              </w:rPr>
            </w:pPr>
            <w:r>
              <w:rPr>
                <w:color w:val="000000"/>
              </w:rPr>
              <w:t xml:space="preserve">$24 </w:t>
            </w:r>
          </w:p>
        </w:tc>
        <w:tc>
          <w:tcPr>
            <w:tcW w:w="1187" w:type="dxa"/>
            <w:tcBorders>
              <w:top w:val="nil"/>
              <w:left w:val="nil"/>
              <w:bottom w:val="single" w:sz="8" w:space="0" w:color="auto"/>
              <w:right w:val="single" w:sz="8" w:space="0" w:color="auto"/>
            </w:tcBorders>
            <w:shd w:val="clear" w:color="auto" w:fill="auto"/>
            <w:noWrap/>
            <w:vAlign w:val="center"/>
            <w:hideMark/>
          </w:tcPr>
          <w:p w14:paraId="0DB181ED" w14:textId="77777777" w:rsidR="007942E8" w:rsidRPr="00A62DA7" w:rsidRDefault="007942E8" w:rsidP="004E019A">
            <w:pPr>
              <w:spacing w:line="240" w:lineRule="auto"/>
              <w:jc w:val="center"/>
              <w:rPr>
                <w:rFonts w:eastAsia="Times New Roman"/>
                <w:color w:val="000000"/>
                <w:szCs w:val="24"/>
              </w:rPr>
            </w:pPr>
            <w:r>
              <w:rPr>
                <w:color w:val="000000"/>
              </w:rPr>
              <w:t xml:space="preserve">$24 </w:t>
            </w:r>
          </w:p>
        </w:tc>
        <w:tc>
          <w:tcPr>
            <w:tcW w:w="1188" w:type="dxa"/>
            <w:tcBorders>
              <w:top w:val="nil"/>
              <w:left w:val="nil"/>
              <w:bottom w:val="single" w:sz="8" w:space="0" w:color="auto"/>
              <w:right w:val="single" w:sz="8" w:space="0" w:color="auto"/>
            </w:tcBorders>
            <w:shd w:val="clear" w:color="auto" w:fill="auto"/>
            <w:noWrap/>
            <w:vAlign w:val="center"/>
            <w:hideMark/>
          </w:tcPr>
          <w:p w14:paraId="6DD21F49" w14:textId="77777777" w:rsidR="007942E8" w:rsidRPr="00A62DA7" w:rsidRDefault="007942E8" w:rsidP="004E019A">
            <w:pPr>
              <w:spacing w:line="240" w:lineRule="auto"/>
              <w:jc w:val="center"/>
              <w:rPr>
                <w:rFonts w:eastAsia="Times New Roman"/>
                <w:color w:val="000000"/>
                <w:szCs w:val="24"/>
              </w:rPr>
            </w:pPr>
            <w:r>
              <w:rPr>
                <w:color w:val="000000"/>
              </w:rPr>
              <w:t xml:space="preserve">$119 </w:t>
            </w:r>
          </w:p>
        </w:tc>
      </w:tr>
      <w:tr w:rsidR="007942E8" w:rsidRPr="00A62DA7" w14:paraId="68518D5C" w14:textId="77777777" w:rsidTr="004E019A">
        <w:trPr>
          <w:trHeight w:val="324"/>
        </w:trPr>
        <w:tc>
          <w:tcPr>
            <w:tcW w:w="176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AF961BA" w14:textId="77777777" w:rsidR="007942E8" w:rsidRPr="00A62DA7" w:rsidRDefault="007942E8" w:rsidP="004E019A">
            <w:pPr>
              <w:spacing w:line="240" w:lineRule="auto"/>
              <w:rPr>
                <w:rFonts w:eastAsia="Times New Roman"/>
                <w:b/>
                <w:bCs/>
                <w:color w:val="000000"/>
                <w:szCs w:val="24"/>
              </w:rPr>
            </w:pPr>
            <w:r w:rsidRPr="00A62DA7">
              <w:rPr>
                <w:rFonts w:eastAsia="Times New Roman"/>
                <w:b/>
                <w:bCs/>
                <w:color w:val="000000"/>
                <w:szCs w:val="24"/>
              </w:rPr>
              <w:t>Aggregate Revenue</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4C272756" w14:textId="77777777" w:rsidR="007942E8" w:rsidRPr="00A62DA7" w:rsidRDefault="007942E8" w:rsidP="004E019A">
            <w:pPr>
              <w:spacing w:line="240" w:lineRule="auto"/>
              <w:jc w:val="center"/>
              <w:rPr>
                <w:rFonts w:eastAsia="Times New Roman"/>
                <w:color w:val="000000"/>
                <w:szCs w:val="24"/>
              </w:rPr>
            </w:pPr>
            <w:r>
              <w:rPr>
                <w:color w:val="000000"/>
              </w:rPr>
              <w:t xml:space="preserve">$2,877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151CF75F" w14:textId="77777777" w:rsidR="007942E8" w:rsidRPr="00A62DA7" w:rsidRDefault="007942E8" w:rsidP="004E019A">
            <w:pPr>
              <w:spacing w:line="240" w:lineRule="auto"/>
              <w:jc w:val="center"/>
              <w:rPr>
                <w:rFonts w:eastAsia="Times New Roman"/>
                <w:color w:val="000000"/>
                <w:szCs w:val="24"/>
              </w:rPr>
            </w:pPr>
            <w:r>
              <w:rPr>
                <w:color w:val="000000"/>
              </w:rPr>
              <w:t xml:space="preserve">$3,299 </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134AA4EC" w14:textId="77777777" w:rsidR="007942E8" w:rsidRPr="00A62DA7" w:rsidRDefault="007942E8" w:rsidP="004E019A">
            <w:pPr>
              <w:spacing w:line="240" w:lineRule="auto"/>
              <w:jc w:val="center"/>
              <w:rPr>
                <w:rFonts w:eastAsia="Times New Roman"/>
                <w:color w:val="000000"/>
                <w:szCs w:val="24"/>
              </w:rPr>
            </w:pPr>
            <w:r>
              <w:rPr>
                <w:color w:val="000000"/>
              </w:rPr>
              <w:t xml:space="preserve">$3,249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31A5A80F" w14:textId="77777777" w:rsidR="007942E8" w:rsidRPr="00A62DA7" w:rsidRDefault="007942E8" w:rsidP="004E019A">
            <w:pPr>
              <w:spacing w:line="240" w:lineRule="auto"/>
              <w:jc w:val="center"/>
              <w:rPr>
                <w:rFonts w:eastAsia="Times New Roman"/>
                <w:color w:val="000000"/>
                <w:szCs w:val="24"/>
              </w:rPr>
            </w:pPr>
            <w:r>
              <w:rPr>
                <w:color w:val="000000"/>
              </w:rPr>
              <w:t xml:space="preserve">$3,373 </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3B2D1560" w14:textId="77777777" w:rsidR="007942E8" w:rsidRPr="00A62DA7" w:rsidRDefault="007942E8" w:rsidP="004E019A">
            <w:pPr>
              <w:spacing w:line="240" w:lineRule="auto"/>
              <w:jc w:val="center"/>
              <w:rPr>
                <w:rFonts w:eastAsia="Times New Roman"/>
                <w:color w:val="000000"/>
                <w:szCs w:val="24"/>
              </w:rPr>
            </w:pPr>
            <w:r>
              <w:rPr>
                <w:color w:val="000000"/>
              </w:rPr>
              <w:t xml:space="preserve">$3,474 </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4B99DA1E" w14:textId="77777777" w:rsidR="007942E8" w:rsidRPr="00A62DA7" w:rsidRDefault="007942E8" w:rsidP="004E019A">
            <w:pPr>
              <w:spacing w:line="240" w:lineRule="auto"/>
              <w:jc w:val="center"/>
              <w:rPr>
                <w:rFonts w:eastAsia="Times New Roman"/>
                <w:color w:val="000000"/>
                <w:szCs w:val="24"/>
              </w:rPr>
            </w:pPr>
            <w:r>
              <w:rPr>
                <w:color w:val="000000"/>
              </w:rPr>
              <w:t xml:space="preserve">$16,271 </w:t>
            </w:r>
          </w:p>
        </w:tc>
      </w:tr>
      <w:tr w:rsidR="007942E8" w:rsidRPr="00A62DA7" w14:paraId="3811691B" w14:textId="77777777" w:rsidTr="004E019A">
        <w:trPr>
          <w:trHeight w:val="324"/>
        </w:trPr>
        <w:tc>
          <w:tcPr>
            <w:tcW w:w="17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BA8E1CF" w14:textId="77777777" w:rsidR="007942E8" w:rsidRPr="00A62DA7" w:rsidRDefault="007942E8" w:rsidP="004E019A">
            <w:pPr>
              <w:spacing w:line="240" w:lineRule="auto"/>
              <w:rPr>
                <w:rFonts w:eastAsia="Times New Roman"/>
                <w:color w:val="000000"/>
                <w:szCs w:val="24"/>
              </w:rPr>
            </w:pPr>
            <w:r w:rsidRPr="00A62DA7">
              <w:rPr>
                <w:rFonts w:eastAsia="Times New Roman"/>
                <w:color w:val="000000"/>
                <w:szCs w:val="24"/>
              </w:rPr>
              <w:t>Operating Reserve</w:t>
            </w:r>
          </w:p>
        </w:tc>
        <w:tc>
          <w:tcPr>
            <w:tcW w:w="1187" w:type="dxa"/>
            <w:tcBorders>
              <w:top w:val="nil"/>
              <w:left w:val="nil"/>
              <w:bottom w:val="single" w:sz="8" w:space="0" w:color="auto"/>
              <w:right w:val="single" w:sz="8" w:space="0" w:color="auto"/>
            </w:tcBorders>
            <w:shd w:val="clear" w:color="auto" w:fill="auto"/>
            <w:noWrap/>
            <w:vAlign w:val="center"/>
            <w:hideMark/>
          </w:tcPr>
          <w:p w14:paraId="38EB7E71" w14:textId="77777777" w:rsidR="007942E8" w:rsidRPr="00A62DA7" w:rsidRDefault="007942E8" w:rsidP="004E019A">
            <w:pPr>
              <w:spacing w:line="240" w:lineRule="auto"/>
              <w:jc w:val="center"/>
              <w:rPr>
                <w:rFonts w:eastAsia="Times New Roman"/>
                <w:color w:val="000000"/>
                <w:szCs w:val="24"/>
              </w:rPr>
            </w:pPr>
            <w:r>
              <w:rPr>
                <w:color w:val="000000"/>
              </w:rPr>
              <w:t xml:space="preserve">$245 </w:t>
            </w:r>
          </w:p>
        </w:tc>
        <w:tc>
          <w:tcPr>
            <w:tcW w:w="1188" w:type="dxa"/>
            <w:tcBorders>
              <w:top w:val="nil"/>
              <w:left w:val="nil"/>
              <w:bottom w:val="single" w:sz="8" w:space="0" w:color="auto"/>
              <w:right w:val="single" w:sz="8" w:space="0" w:color="auto"/>
            </w:tcBorders>
            <w:shd w:val="clear" w:color="auto" w:fill="auto"/>
            <w:noWrap/>
            <w:vAlign w:val="center"/>
            <w:hideMark/>
          </w:tcPr>
          <w:p w14:paraId="3D5E9064" w14:textId="77777777" w:rsidR="007942E8" w:rsidRPr="00A62DA7" w:rsidRDefault="007942E8" w:rsidP="004E019A">
            <w:pPr>
              <w:spacing w:line="240" w:lineRule="auto"/>
              <w:jc w:val="center"/>
              <w:rPr>
                <w:rFonts w:eastAsia="Times New Roman"/>
                <w:color w:val="000000"/>
                <w:szCs w:val="24"/>
              </w:rPr>
            </w:pPr>
            <w:r>
              <w:rPr>
                <w:color w:val="000000"/>
              </w:rPr>
              <w:t xml:space="preserve">$368 </w:t>
            </w:r>
          </w:p>
        </w:tc>
        <w:tc>
          <w:tcPr>
            <w:tcW w:w="1187" w:type="dxa"/>
            <w:tcBorders>
              <w:top w:val="nil"/>
              <w:left w:val="nil"/>
              <w:bottom w:val="single" w:sz="8" w:space="0" w:color="auto"/>
              <w:right w:val="single" w:sz="8" w:space="0" w:color="auto"/>
            </w:tcBorders>
            <w:shd w:val="clear" w:color="auto" w:fill="auto"/>
            <w:noWrap/>
            <w:vAlign w:val="center"/>
            <w:hideMark/>
          </w:tcPr>
          <w:p w14:paraId="6FD60FE9" w14:textId="77777777" w:rsidR="007942E8" w:rsidRPr="00A62DA7" w:rsidRDefault="007942E8" w:rsidP="004E019A">
            <w:pPr>
              <w:spacing w:line="240" w:lineRule="auto"/>
              <w:jc w:val="center"/>
              <w:rPr>
                <w:rFonts w:eastAsia="Times New Roman"/>
                <w:color w:val="000000"/>
                <w:szCs w:val="24"/>
              </w:rPr>
            </w:pPr>
            <w:r>
              <w:rPr>
                <w:color w:val="000000"/>
              </w:rPr>
              <w:t xml:space="preserve">$386 </w:t>
            </w:r>
          </w:p>
        </w:tc>
        <w:tc>
          <w:tcPr>
            <w:tcW w:w="1188" w:type="dxa"/>
            <w:tcBorders>
              <w:top w:val="nil"/>
              <w:left w:val="nil"/>
              <w:bottom w:val="single" w:sz="8" w:space="0" w:color="auto"/>
              <w:right w:val="single" w:sz="8" w:space="0" w:color="auto"/>
            </w:tcBorders>
            <w:shd w:val="clear" w:color="auto" w:fill="auto"/>
            <w:noWrap/>
            <w:vAlign w:val="center"/>
            <w:hideMark/>
          </w:tcPr>
          <w:p w14:paraId="022D57B5" w14:textId="77777777" w:rsidR="007942E8" w:rsidRPr="00A62DA7" w:rsidRDefault="007942E8" w:rsidP="004E019A">
            <w:pPr>
              <w:spacing w:line="240" w:lineRule="auto"/>
              <w:jc w:val="center"/>
              <w:rPr>
                <w:rFonts w:eastAsia="Times New Roman"/>
                <w:color w:val="000000"/>
                <w:szCs w:val="24"/>
              </w:rPr>
            </w:pPr>
            <w:r>
              <w:rPr>
                <w:color w:val="000000"/>
              </w:rPr>
              <w:t xml:space="preserve">$486 </w:t>
            </w:r>
          </w:p>
        </w:tc>
        <w:tc>
          <w:tcPr>
            <w:tcW w:w="1187" w:type="dxa"/>
            <w:tcBorders>
              <w:top w:val="nil"/>
              <w:left w:val="nil"/>
              <w:bottom w:val="single" w:sz="8" w:space="0" w:color="auto"/>
              <w:right w:val="single" w:sz="8" w:space="0" w:color="auto"/>
            </w:tcBorders>
            <w:shd w:val="clear" w:color="auto" w:fill="auto"/>
            <w:noWrap/>
            <w:vAlign w:val="center"/>
            <w:hideMark/>
          </w:tcPr>
          <w:p w14:paraId="208A6A30" w14:textId="77777777" w:rsidR="007942E8" w:rsidRPr="00A62DA7" w:rsidRDefault="007942E8" w:rsidP="004E019A">
            <w:pPr>
              <w:spacing w:line="240" w:lineRule="auto"/>
              <w:jc w:val="center"/>
              <w:rPr>
                <w:rFonts w:eastAsia="Times New Roman"/>
                <w:color w:val="000000"/>
                <w:szCs w:val="24"/>
              </w:rPr>
            </w:pPr>
            <w:r>
              <w:rPr>
                <w:color w:val="000000"/>
              </w:rPr>
              <w:t xml:space="preserve">$595 </w:t>
            </w:r>
          </w:p>
        </w:tc>
        <w:tc>
          <w:tcPr>
            <w:tcW w:w="1188" w:type="dxa"/>
            <w:tcBorders>
              <w:top w:val="nil"/>
              <w:left w:val="nil"/>
              <w:bottom w:val="single" w:sz="8" w:space="0" w:color="auto"/>
              <w:right w:val="single" w:sz="8" w:space="0" w:color="auto"/>
            </w:tcBorders>
            <w:shd w:val="clear" w:color="auto" w:fill="auto"/>
            <w:noWrap/>
            <w:vAlign w:val="center"/>
            <w:hideMark/>
          </w:tcPr>
          <w:p w14:paraId="79186617" w14:textId="4789A781" w:rsidR="007942E8" w:rsidRPr="00A62DA7" w:rsidRDefault="005324E2" w:rsidP="004E019A">
            <w:pPr>
              <w:spacing w:line="240" w:lineRule="auto"/>
              <w:jc w:val="center"/>
              <w:rPr>
                <w:rFonts w:eastAsia="Times New Roman"/>
                <w:color w:val="000000"/>
                <w:szCs w:val="24"/>
              </w:rPr>
            </w:pPr>
            <w:r>
              <w:rPr>
                <w:color w:val="000000"/>
              </w:rPr>
              <w:t>n/a</w:t>
            </w:r>
            <w:r w:rsidR="007942E8">
              <w:rPr>
                <w:color w:val="000000"/>
              </w:rPr>
              <w:t> </w:t>
            </w:r>
          </w:p>
        </w:tc>
      </w:tr>
      <w:tr w:rsidR="007942E8" w:rsidRPr="00A62DA7" w14:paraId="44C6A97C" w14:textId="77777777" w:rsidTr="004E019A">
        <w:trPr>
          <w:trHeight w:val="434"/>
        </w:trPr>
        <w:tc>
          <w:tcPr>
            <w:tcW w:w="17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EFA0841" w14:textId="77777777" w:rsidR="007942E8" w:rsidRPr="00A62DA7" w:rsidRDefault="007942E8" w:rsidP="004E019A">
            <w:pPr>
              <w:spacing w:line="240" w:lineRule="auto"/>
              <w:rPr>
                <w:rFonts w:eastAsia="Times New Roman"/>
                <w:color w:val="000000"/>
                <w:szCs w:val="24"/>
              </w:rPr>
            </w:pPr>
            <w:r w:rsidRPr="00A62DA7">
              <w:rPr>
                <w:rFonts w:eastAsia="Times New Roman"/>
                <w:color w:val="000000"/>
                <w:szCs w:val="24"/>
              </w:rPr>
              <w:t>Optimal Operating Reserve</w:t>
            </w:r>
          </w:p>
        </w:tc>
        <w:tc>
          <w:tcPr>
            <w:tcW w:w="1187" w:type="dxa"/>
            <w:tcBorders>
              <w:top w:val="nil"/>
              <w:left w:val="nil"/>
              <w:bottom w:val="single" w:sz="8" w:space="0" w:color="auto"/>
              <w:right w:val="single" w:sz="8" w:space="0" w:color="auto"/>
            </w:tcBorders>
            <w:shd w:val="clear" w:color="auto" w:fill="auto"/>
            <w:noWrap/>
            <w:vAlign w:val="center"/>
            <w:hideMark/>
          </w:tcPr>
          <w:p w14:paraId="291B581E" w14:textId="77777777" w:rsidR="007942E8" w:rsidRPr="00A62DA7" w:rsidRDefault="007942E8" w:rsidP="004E019A">
            <w:pPr>
              <w:spacing w:line="240" w:lineRule="auto"/>
              <w:jc w:val="center"/>
              <w:rPr>
                <w:rFonts w:eastAsia="Times New Roman"/>
                <w:color w:val="000000"/>
                <w:szCs w:val="24"/>
              </w:rPr>
            </w:pPr>
            <w:r>
              <w:rPr>
                <w:color w:val="000000"/>
              </w:rPr>
              <w:t xml:space="preserve">$746 </w:t>
            </w:r>
          </w:p>
        </w:tc>
        <w:tc>
          <w:tcPr>
            <w:tcW w:w="1188" w:type="dxa"/>
            <w:tcBorders>
              <w:top w:val="nil"/>
              <w:left w:val="nil"/>
              <w:bottom w:val="single" w:sz="8" w:space="0" w:color="auto"/>
              <w:right w:val="single" w:sz="8" w:space="0" w:color="auto"/>
            </w:tcBorders>
            <w:shd w:val="clear" w:color="auto" w:fill="auto"/>
            <w:noWrap/>
            <w:vAlign w:val="center"/>
            <w:hideMark/>
          </w:tcPr>
          <w:p w14:paraId="19103AB6" w14:textId="77777777" w:rsidR="007942E8" w:rsidRPr="00A62DA7" w:rsidRDefault="007942E8" w:rsidP="004E019A">
            <w:pPr>
              <w:spacing w:line="240" w:lineRule="auto"/>
              <w:jc w:val="center"/>
              <w:rPr>
                <w:rFonts w:eastAsia="Times New Roman"/>
                <w:color w:val="000000"/>
                <w:szCs w:val="24"/>
              </w:rPr>
            </w:pPr>
            <w:r>
              <w:rPr>
                <w:color w:val="000000"/>
              </w:rPr>
              <w:t xml:space="preserve">$794 </w:t>
            </w:r>
          </w:p>
        </w:tc>
        <w:tc>
          <w:tcPr>
            <w:tcW w:w="1187" w:type="dxa"/>
            <w:tcBorders>
              <w:top w:val="nil"/>
              <w:left w:val="nil"/>
              <w:bottom w:val="single" w:sz="8" w:space="0" w:color="auto"/>
              <w:right w:val="single" w:sz="8" w:space="0" w:color="auto"/>
            </w:tcBorders>
            <w:shd w:val="clear" w:color="auto" w:fill="auto"/>
            <w:noWrap/>
            <w:vAlign w:val="center"/>
            <w:hideMark/>
          </w:tcPr>
          <w:p w14:paraId="1EA91A5B" w14:textId="77777777" w:rsidR="007942E8" w:rsidRPr="00A62DA7" w:rsidRDefault="007942E8" w:rsidP="004E019A">
            <w:pPr>
              <w:spacing w:line="240" w:lineRule="auto"/>
              <w:jc w:val="center"/>
              <w:rPr>
                <w:rFonts w:eastAsia="Times New Roman"/>
                <w:color w:val="000000"/>
                <w:szCs w:val="24"/>
              </w:rPr>
            </w:pPr>
            <w:r>
              <w:rPr>
                <w:color w:val="000000"/>
              </w:rPr>
              <w:t xml:space="preserve">$808 </w:t>
            </w:r>
          </w:p>
        </w:tc>
        <w:tc>
          <w:tcPr>
            <w:tcW w:w="1188" w:type="dxa"/>
            <w:tcBorders>
              <w:top w:val="nil"/>
              <w:left w:val="nil"/>
              <w:bottom w:val="single" w:sz="8" w:space="0" w:color="auto"/>
              <w:right w:val="single" w:sz="8" w:space="0" w:color="auto"/>
            </w:tcBorders>
            <w:shd w:val="clear" w:color="auto" w:fill="auto"/>
            <w:noWrap/>
            <w:vAlign w:val="center"/>
            <w:hideMark/>
          </w:tcPr>
          <w:p w14:paraId="5864DE6A" w14:textId="77777777" w:rsidR="007942E8" w:rsidRPr="00A62DA7" w:rsidRDefault="007942E8" w:rsidP="004E019A">
            <w:pPr>
              <w:spacing w:line="240" w:lineRule="auto"/>
              <w:jc w:val="center"/>
              <w:rPr>
                <w:rFonts w:eastAsia="Times New Roman"/>
                <w:color w:val="000000"/>
                <w:szCs w:val="24"/>
              </w:rPr>
            </w:pPr>
            <w:r>
              <w:rPr>
                <w:color w:val="000000"/>
              </w:rPr>
              <w:t xml:space="preserve">$818 </w:t>
            </w:r>
          </w:p>
        </w:tc>
        <w:tc>
          <w:tcPr>
            <w:tcW w:w="1187" w:type="dxa"/>
            <w:tcBorders>
              <w:top w:val="nil"/>
              <w:left w:val="nil"/>
              <w:bottom w:val="single" w:sz="8" w:space="0" w:color="auto"/>
              <w:right w:val="single" w:sz="8" w:space="0" w:color="auto"/>
            </w:tcBorders>
            <w:shd w:val="clear" w:color="auto" w:fill="auto"/>
            <w:noWrap/>
            <w:vAlign w:val="center"/>
            <w:hideMark/>
          </w:tcPr>
          <w:p w14:paraId="30B55BAE" w14:textId="77777777" w:rsidR="007942E8" w:rsidRPr="00A62DA7" w:rsidRDefault="007942E8" w:rsidP="004E019A">
            <w:pPr>
              <w:spacing w:line="240" w:lineRule="auto"/>
              <w:jc w:val="center"/>
              <w:rPr>
                <w:rFonts w:eastAsia="Times New Roman"/>
                <w:color w:val="000000"/>
                <w:szCs w:val="24"/>
              </w:rPr>
            </w:pPr>
            <w:r>
              <w:rPr>
                <w:color w:val="000000"/>
              </w:rPr>
              <w:t xml:space="preserve">$841 </w:t>
            </w:r>
          </w:p>
        </w:tc>
        <w:tc>
          <w:tcPr>
            <w:tcW w:w="1188" w:type="dxa"/>
            <w:tcBorders>
              <w:top w:val="nil"/>
              <w:left w:val="nil"/>
              <w:bottom w:val="single" w:sz="8" w:space="0" w:color="auto"/>
              <w:right w:val="single" w:sz="8" w:space="0" w:color="auto"/>
            </w:tcBorders>
            <w:shd w:val="clear" w:color="auto" w:fill="auto"/>
            <w:noWrap/>
            <w:vAlign w:val="center"/>
            <w:hideMark/>
          </w:tcPr>
          <w:p w14:paraId="388AED84" w14:textId="06EBDAC1" w:rsidR="007942E8" w:rsidRPr="00A62DA7" w:rsidRDefault="007942E8" w:rsidP="004E019A">
            <w:pPr>
              <w:spacing w:line="240" w:lineRule="auto"/>
              <w:jc w:val="center"/>
              <w:rPr>
                <w:rFonts w:eastAsia="Times New Roman"/>
                <w:color w:val="000000"/>
                <w:szCs w:val="24"/>
              </w:rPr>
            </w:pPr>
            <w:r>
              <w:rPr>
                <w:color w:val="000000"/>
              </w:rPr>
              <w:t> </w:t>
            </w:r>
            <w:r w:rsidR="005324E2">
              <w:rPr>
                <w:color w:val="000000"/>
              </w:rPr>
              <w:t>n/a</w:t>
            </w:r>
          </w:p>
        </w:tc>
      </w:tr>
      <w:tr w:rsidR="007942E8" w:rsidRPr="00A62DA7" w14:paraId="66612ACB" w14:textId="77777777" w:rsidTr="004E019A">
        <w:trPr>
          <w:trHeight w:val="560"/>
        </w:trPr>
        <w:tc>
          <w:tcPr>
            <w:tcW w:w="176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460CD4C" w14:textId="77777777" w:rsidR="007942E8" w:rsidRPr="00A62DA7" w:rsidRDefault="007942E8" w:rsidP="004E019A">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60B08884" w14:textId="77777777" w:rsidR="007942E8" w:rsidRPr="00EB083D" w:rsidRDefault="007942E8" w:rsidP="004E019A">
            <w:pPr>
              <w:spacing w:line="240" w:lineRule="auto"/>
              <w:jc w:val="center"/>
              <w:rPr>
                <w:rFonts w:eastAsia="Times New Roman"/>
                <w:szCs w:val="24"/>
              </w:rPr>
            </w:pPr>
            <w:r>
              <w:rPr>
                <w:color w:val="FF0000"/>
              </w:rPr>
              <w:t>($501)</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6F721AB9" w14:textId="77777777" w:rsidR="007942E8" w:rsidRPr="00EB083D" w:rsidRDefault="007942E8" w:rsidP="004E019A">
            <w:pPr>
              <w:spacing w:line="240" w:lineRule="auto"/>
              <w:jc w:val="center"/>
              <w:rPr>
                <w:rFonts w:eastAsia="Times New Roman"/>
                <w:szCs w:val="24"/>
              </w:rPr>
            </w:pPr>
            <w:r>
              <w:rPr>
                <w:color w:val="FF0000"/>
              </w:rPr>
              <w:t>($426)</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07782532" w14:textId="77777777" w:rsidR="007942E8" w:rsidRPr="00EB083D" w:rsidRDefault="007942E8" w:rsidP="004E019A">
            <w:pPr>
              <w:spacing w:line="240" w:lineRule="auto"/>
              <w:jc w:val="center"/>
              <w:rPr>
                <w:rFonts w:eastAsia="Times New Roman"/>
                <w:szCs w:val="24"/>
              </w:rPr>
            </w:pPr>
            <w:r>
              <w:rPr>
                <w:color w:val="FF0000"/>
              </w:rPr>
              <w:t>($422)</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2737978D" w14:textId="77777777" w:rsidR="007942E8" w:rsidRPr="00A62DA7" w:rsidRDefault="007942E8" w:rsidP="004E019A">
            <w:pPr>
              <w:spacing w:line="240" w:lineRule="auto"/>
              <w:jc w:val="center"/>
              <w:rPr>
                <w:rFonts w:eastAsia="Times New Roman"/>
                <w:color w:val="000000"/>
                <w:szCs w:val="24"/>
              </w:rPr>
            </w:pPr>
            <w:r>
              <w:rPr>
                <w:color w:val="FF0000"/>
              </w:rPr>
              <w:t>($332)</w:t>
            </w:r>
          </w:p>
        </w:tc>
        <w:tc>
          <w:tcPr>
            <w:tcW w:w="1187" w:type="dxa"/>
            <w:tcBorders>
              <w:top w:val="nil"/>
              <w:left w:val="nil"/>
              <w:bottom w:val="single" w:sz="8" w:space="0" w:color="auto"/>
              <w:right w:val="single" w:sz="8" w:space="0" w:color="auto"/>
            </w:tcBorders>
            <w:shd w:val="clear" w:color="auto" w:fill="F2F2F2" w:themeFill="background1" w:themeFillShade="F2"/>
            <w:noWrap/>
            <w:vAlign w:val="center"/>
            <w:hideMark/>
          </w:tcPr>
          <w:p w14:paraId="1ABDD265" w14:textId="77777777" w:rsidR="007942E8" w:rsidRPr="00A62DA7" w:rsidRDefault="007942E8" w:rsidP="004E019A">
            <w:pPr>
              <w:spacing w:line="240" w:lineRule="auto"/>
              <w:jc w:val="center"/>
              <w:rPr>
                <w:rFonts w:eastAsia="Times New Roman"/>
                <w:color w:val="000000"/>
                <w:szCs w:val="24"/>
              </w:rPr>
            </w:pPr>
            <w:r>
              <w:rPr>
                <w:color w:val="FF0000"/>
              </w:rPr>
              <w:t>($246)</w:t>
            </w:r>
          </w:p>
        </w:tc>
        <w:tc>
          <w:tcPr>
            <w:tcW w:w="11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F3D1BD1" w14:textId="2133DE41" w:rsidR="007942E8" w:rsidRPr="00A62DA7" w:rsidRDefault="007942E8" w:rsidP="004E019A">
            <w:pPr>
              <w:spacing w:line="240" w:lineRule="auto"/>
              <w:jc w:val="center"/>
              <w:rPr>
                <w:rFonts w:eastAsia="Times New Roman"/>
                <w:color w:val="000000"/>
                <w:szCs w:val="24"/>
              </w:rPr>
            </w:pPr>
            <w:r>
              <w:rPr>
                <w:color w:val="000000"/>
              </w:rPr>
              <w:t> </w:t>
            </w:r>
            <w:r w:rsidR="005324E2">
              <w:rPr>
                <w:color w:val="000000"/>
              </w:rPr>
              <w:t>n/a</w:t>
            </w:r>
          </w:p>
        </w:tc>
      </w:tr>
    </w:tbl>
    <w:p w14:paraId="0559E78D" w14:textId="38B38FFA" w:rsidR="007942E8" w:rsidRDefault="007942E8" w:rsidP="007942E8">
      <w:pPr>
        <w:pStyle w:val="ListParagraph"/>
        <w:tabs>
          <w:tab w:val="left" w:pos="1260"/>
        </w:tabs>
        <w:ind w:left="360"/>
      </w:pPr>
      <w:r>
        <w:fldChar w:fldCharType="end"/>
      </w:r>
    </w:p>
    <w:p w14:paraId="0B765CCD" w14:textId="2C7FE6DF" w:rsidR="00CC447F" w:rsidRPr="007942E8" w:rsidRDefault="00E52351" w:rsidP="007942E8">
      <w:pPr>
        <w:pStyle w:val="Heading3Numbering"/>
        <w:spacing w:after="0"/>
        <w:ind w:left="810" w:hanging="810"/>
      </w:pPr>
      <w:r w:rsidRPr="00F47CF0">
        <w:lastRenderedPageBreak/>
        <w:t>Description of Alternative 3</w:t>
      </w:r>
    </w:p>
    <w:p w14:paraId="5E84F9ED" w14:textId="619E8D46" w:rsidR="00051113" w:rsidRDefault="00051113" w:rsidP="00051113">
      <w:r>
        <w:t>Prior to the enactment of the AIA, the Office used its statutory authority to adjust statutory fees annually according to changes in the CPI</w:t>
      </w:r>
      <w:r w:rsidR="007B40E6">
        <w:t>-U</w:t>
      </w:r>
      <w:r>
        <w:t xml:space="preserve">, which is a commonly used measure of inflation.  Building on this former approach, </w:t>
      </w:r>
      <w:r w:rsidR="007B40E6">
        <w:t>the Across the Board Adjustment (</w:t>
      </w:r>
      <w:r>
        <w:t>Alternative 3</w:t>
      </w:r>
      <w:r w:rsidR="007B40E6">
        <w:t>)</w:t>
      </w:r>
      <w:r>
        <w:t xml:space="preserve"> uses the Office’s </w:t>
      </w:r>
      <w:r w:rsidR="008C7738">
        <w:t xml:space="preserve">Section </w:t>
      </w:r>
      <w:r>
        <w:t>10 fee setting authority to apply an inflationary adjustment of 5.0 percent to the Baseline</w:t>
      </w:r>
      <w:r>
        <w:rPr>
          <w:rFonts w:eastAsiaTheme="minorHAnsi"/>
          <w:szCs w:val="24"/>
        </w:rPr>
        <w:t xml:space="preserve"> in order to achieve aggregate patent revenue roughly equivalent to </w:t>
      </w:r>
      <w:r w:rsidR="007B40E6">
        <w:rPr>
          <w:rFonts w:eastAsiaTheme="minorHAnsi"/>
          <w:szCs w:val="24"/>
        </w:rPr>
        <w:t xml:space="preserve">the Final </w:t>
      </w:r>
      <w:r w:rsidR="00E604E5">
        <w:rPr>
          <w:rFonts w:eastAsiaTheme="minorHAnsi"/>
          <w:szCs w:val="24"/>
        </w:rPr>
        <w:t xml:space="preserve">Rule </w:t>
      </w:r>
      <w:r w:rsidR="007B40E6">
        <w:rPr>
          <w:rFonts w:eastAsiaTheme="minorHAnsi"/>
          <w:szCs w:val="24"/>
        </w:rPr>
        <w:t>Fee Schedule (</w:t>
      </w:r>
      <w:r>
        <w:rPr>
          <w:rFonts w:eastAsiaTheme="minorHAnsi"/>
          <w:szCs w:val="24"/>
        </w:rPr>
        <w:t>Alternative 1</w:t>
      </w:r>
      <w:r w:rsidR="007B40E6">
        <w:rPr>
          <w:rFonts w:eastAsiaTheme="minorHAnsi"/>
          <w:szCs w:val="24"/>
        </w:rPr>
        <w:t>)</w:t>
      </w:r>
      <w:r>
        <w:rPr>
          <w:rFonts w:eastAsiaTheme="minorHAnsi"/>
          <w:szCs w:val="24"/>
        </w:rPr>
        <w:t xml:space="preserve"> and </w:t>
      </w:r>
      <w:r w:rsidR="007B40E6">
        <w:rPr>
          <w:rFonts w:eastAsiaTheme="minorHAnsi"/>
          <w:szCs w:val="24"/>
        </w:rPr>
        <w:t xml:space="preserve">Unit Cost Recovery (Alternative </w:t>
      </w:r>
      <w:r>
        <w:rPr>
          <w:rFonts w:eastAsiaTheme="minorHAnsi"/>
          <w:szCs w:val="24"/>
        </w:rPr>
        <w:t>2</w:t>
      </w:r>
      <w:r w:rsidR="007B40E6">
        <w:rPr>
          <w:rFonts w:eastAsiaTheme="minorHAnsi"/>
          <w:szCs w:val="24"/>
        </w:rPr>
        <w:t>)</w:t>
      </w:r>
      <w:r>
        <w:rPr>
          <w:rFonts w:eastAsiaTheme="minorHAnsi"/>
          <w:szCs w:val="24"/>
        </w:rPr>
        <w:t xml:space="preserve"> and to cover the aggregate cost </w:t>
      </w:r>
      <w:r w:rsidR="00F95385">
        <w:rPr>
          <w:rFonts w:eastAsiaTheme="minorHAnsi"/>
          <w:szCs w:val="24"/>
        </w:rPr>
        <w:t>presented</w:t>
      </w:r>
      <w:r>
        <w:rPr>
          <w:rFonts w:eastAsiaTheme="minorHAnsi"/>
          <w:szCs w:val="24"/>
        </w:rPr>
        <w:t xml:space="preserve"> in the FY </w:t>
      </w:r>
      <w:r w:rsidR="00196A6D">
        <w:rPr>
          <w:rFonts w:eastAsiaTheme="minorHAnsi"/>
          <w:szCs w:val="24"/>
        </w:rPr>
        <w:t xml:space="preserve">2018 </w:t>
      </w:r>
      <w:r>
        <w:rPr>
          <w:rFonts w:eastAsiaTheme="minorHAnsi"/>
          <w:szCs w:val="24"/>
        </w:rPr>
        <w:t xml:space="preserve">Budget.  </w:t>
      </w:r>
    </w:p>
    <w:p w14:paraId="5CE529E4" w14:textId="77777777" w:rsidR="00051113" w:rsidRDefault="00051113" w:rsidP="009C343B"/>
    <w:p w14:paraId="0B00058E" w14:textId="1A9E9358" w:rsidR="009C343B" w:rsidRDefault="009C343B" w:rsidP="009C343B">
      <w:r>
        <w:t xml:space="preserve">As shown in </w:t>
      </w:r>
      <w:r w:rsidRPr="00C02A31">
        <w:t>Table 4-9</w:t>
      </w:r>
      <w:r>
        <w:t>, t</w:t>
      </w:r>
      <w:r w:rsidRPr="0082326F">
        <w:t xml:space="preserve">ransitioning to the </w:t>
      </w:r>
      <w:r w:rsidR="007B40E6">
        <w:t>Across the Board Adjustment (</w:t>
      </w:r>
      <w:r w:rsidRPr="0082326F">
        <w:t>Alternative 3</w:t>
      </w:r>
      <w:r w:rsidR="007B40E6">
        <w:t>)</w:t>
      </w:r>
      <w:r w:rsidRPr="0082326F">
        <w:t xml:space="preserve"> fee schedule in FY 201</w:t>
      </w:r>
      <w:r>
        <w:t>7</w:t>
      </w:r>
      <w:r w:rsidRPr="0082326F">
        <w:t xml:space="preserve"> would provide the USPTO with a </w:t>
      </w:r>
      <w:r w:rsidR="00196A6D">
        <w:t>0</w:t>
      </w:r>
      <w:r w:rsidRPr="00A009B4">
        <w:t>.4</w:t>
      </w:r>
      <w:r w:rsidRPr="0082326F">
        <w:t xml:space="preserve"> percent </w:t>
      </w:r>
      <w:r>
        <w:t>in</w:t>
      </w:r>
      <w:r w:rsidRPr="0082326F">
        <w:t>crease</w:t>
      </w:r>
      <w:r>
        <w:t xml:space="preserve"> in fee collections from the Baseline fee </w:t>
      </w:r>
      <w:r w:rsidRPr="009C5214">
        <w:t>collection levels</w:t>
      </w:r>
      <w:r w:rsidR="00BB5273">
        <w:t>, assuming a September 2017 effective date</w:t>
      </w:r>
      <w:r w:rsidRPr="009C5214">
        <w:t xml:space="preserve">.  Once fully transitioned to the new fee levels, </w:t>
      </w:r>
      <w:r>
        <w:t xml:space="preserve">however, </w:t>
      </w:r>
      <w:r w:rsidRPr="009C5214">
        <w:t>the Office estimates that FY 201</w:t>
      </w:r>
      <w:r>
        <w:t>8</w:t>
      </w:r>
      <w:r w:rsidRPr="009C5214">
        <w:t xml:space="preserve"> fee collections under Alternative 3 would exceed FY 201</w:t>
      </w:r>
      <w:r>
        <w:t>8</w:t>
      </w:r>
      <w:r w:rsidRPr="009C5214">
        <w:t xml:space="preserve"> Baseline fee collections by approximately </w:t>
      </w:r>
      <w:r w:rsidRPr="00A62DA7">
        <w:t>5.</w:t>
      </w:r>
      <w:r w:rsidR="00196A6D">
        <w:t>1</w:t>
      </w:r>
      <w:r w:rsidR="00196A6D" w:rsidRPr="009C5214">
        <w:t xml:space="preserve"> </w:t>
      </w:r>
      <w:r w:rsidRPr="009C5214">
        <w:t xml:space="preserve">percent.  </w:t>
      </w:r>
      <w:r w:rsidR="00971EDE" w:rsidRPr="009C5214">
        <w:t xml:space="preserve">The aggregate revenue would be sufficient to recover the </w:t>
      </w:r>
      <w:r w:rsidR="00971EDE" w:rsidRPr="003F28D8">
        <w:t xml:space="preserve">aggregate </w:t>
      </w:r>
      <w:r w:rsidR="00971EDE" w:rsidRPr="00316FD5">
        <w:t>cost</w:t>
      </w:r>
      <w:r w:rsidR="00971EDE">
        <w:t xml:space="preserve"> of patent operations, to support the Office’s </w:t>
      </w:r>
      <w:r w:rsidR="00971EDE" w:rsidRPr="00B571FE">
        <w:t>strategi</w:t>
      </w:r>
      <w:r w:rsidR="00971EDE">
        <w:t>c priorities to continue progress on paten</w:t>
      </w:r>
      <w:r w:rsidR="00486F6C">
        <w:t>t quality initiatives, continue</w:t>
      </w:r>
      <w:r w:rsidR="00971EDE">
        <w:t xml:space="preserve"> reduction of the patent application</w:t>
      </w:r>
      <w:r w:rsidR="00486F6C">
        <w:t xml:space="preserve"> backlog and pendency, continue</w:t>
      </w:r>
      <w:r w:rsidR="00971EDE">
        <w:t xml:space="preserve"> delivery of high quality and timely </w:t>
      </w:r>
      <w:r w:rsidR="00486F6C">
        <w:t xml:space="preserve">PTAB decisions, </w:t>
      </w:r>
      <w:r w:rsidR="00915A5D">
        <w:t>continue</w:t>
      </w:r>
      <w:r w:rsidR="00915A5D" w:rsidRPr="00915A5D">
        <w:rPr>
          <w:szCs w:val="24"/>
        </w:rPr>
        <w:t xml:space="preserve"> </w:t>
      </w:r>
      <w:r w:rsidR="00915A5D">
        <w:rPr>
          <w:szCs w:val="24"/>
        </w:rPr>
        <w:t>investing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915A5D">
        <w:rPr>
          <w:szCs w:val="24"/>
        </w:rPr>
        <w:t>,</w:t>
      </w:r>
      <w:r w:rsidR="00971EDE">
        <w:t xml:space="preserve"> and implement a sustainable funding model for </w:t>
      </w:r>
      <w:r w:rsidR="00971EDE" w:rsidRPr="002231C9">
        <w:t>operations</w:t>
      </w:r>
      <w:r w:rsidRPr="002231C9">
        <w:t xml:space="preserve">.  </w:t>
      </w:r>
      <w:r w:rsidR="002231C9" w:rsidRPr="002231C9">
        <w:t>Alternative</w:t>
      </w:r>
      <w:r w:rsidR="002231C9" w:rsidRPr="000208B4">
        <w:t xml:space="preserve"> 3 build</w:t>
      </w:r>
      <w:r w:rsidR="002231C9">
        <w:t>s</w:t>
      </w:r>
      <w:r w:rsidR="002231C9" w:rsidRPr="000208B4">
        <w:t xml:space="preserve"> the </w:t>
      </w:r>
      <w:r w:rsidR="002231C9">
        <w:t>minimum</w:t>
      </w:r>
      <w:r w:rsidR="002231C9" w:rsidRPr="000208B4">
        <w:t xml:space="preserve"> patent operating reserve</w:t>
      </w:r>
      <w:r w:rsidR="002231C9">
        <w:t xml:space="preserve"> by the end of FY 2018 and starts gradually building towards the optimal three month patent operating reserve thereafter.  </w:t>
      </w:r>
      <w:r w:rsidRPr="000208B4">
        <w:t xml:space="preserve">It is important for the Office to balance </w:t>
      </w:r>
      <w:r>
        <w:t>accomplishing</w:t>
      </w:r>
      <w:r w:rsidRPr="00585378">
        <w:t xml:space="preserve"> </w:t>
      </w:r>
      <w:r w:rsidRPr="00A43E5F">
        <w:t>priorities</w:t>
      </w:r>
      <w:r w:rsidRPr="00D35773">
        <w:t xml:space="preserve"> together so that once it achieves the goals</w:t>
      </w:r>
      <w:r w:rsidRPr="00FF6A23">
        <w:t>, it has sufficient</w:t>
      </w:r>
      <w:r w:rsidRPr="000208B4">
        <w:t xml:space="preserve"> resources to maintain them.  </w:t>
      </w:r>
    </w:p>
    <w:p w14:paraId="126EB088" w14:textId="77777777" w:rsidR="00216BD8" w:rsidRDefault="00216BD8" w:rsidP="00C729CE">
      <w:pPr>
        <w:pStyle w:val="ParagraphSpace"/>
      </w:pPr>
    </w:p>
    <w:p w14:paraId="3C988A82" w14:textId="26046E45" w:rsidR="009A0CF2" w:rsidRDefault="00CC447F" w:rsidP="009A0CF2">
      <w:pPr>
        <w:rPr>
          <w:color w:val="000000" w:themeColor="text1"/>
        </w:rPr>
      </w:pPr>
      <w:r>
        <w:t>As shown in Table 4-</w:t>
      </w:r>
      <w:r w:rsidR="00A308B1">
        <w:t>10</w:t>
      </w:r>
      <w:r>
        <w:t xml:space="preserve">, </w:t>
      </w:r>
      <w:r w:rsidR="00486F6C">
        <w:t>the Across the Board Adjustment (</w:t>
      </w:r>
      <w:r w:rsidR="00E52351">
        <w:t>Alternative 3</w:t>
      </w:r>
      <w:r w:rsidR="00486F6C">
        <w:t>)</w:t>
      </w:r>
      <w:r w:rsidR="00E52351">
        <w:t xml:space="preserve"> retains the same fee relationships and subsidization policies as the Baseline. </w:t>
      </w:r>
      <w:r w:rsidR="009A0CF2">
        <w:t xml:space="preserve"> </w:t>
      </w:r>
      <w:r w:rsidR="009A0CF2">
        <w:rPr>
          <w:color w:val="000000" w:themeColor="text1"/>
        </w:rPr>
        <w:t xml:space="preserve">The </w:t>
      </w:r>
      <w:r w:rsidR="00C57EC0">
        <w:rPr>
          <w:color w:val="000000" w:themeColor="text1"/>
        </w:rPr>
        <w:t>fees for</w:t>
      </w:r>
      <w:r w:rsidR="009A0CF2">
        <w:rPr>
          <w:color w:val="000000" w:themeColor="text1"/>
        </w:rPr>
        <w:t xml:space="preserve"> securing and maintaining a patent through a typical prosecution sequence for its full 20-year term increases by $840 (5.1 percent) for Alternative 3.  Assuming a three percent discount rate, the net present value of investing in a patent for Alternative 3 is $12,782, compared to a net present value of $12,157 for the Baseline.</w:t>
      </w:r>
    </w:p>
    <w:p w14:paraId="6449289E" w14:textId="1173CA99" w:rsidR="004967E9" w:rsidRDefault="004967E9">
      <w:pPr>
        <w:spacing w:after="200" w:line="276" w:lineRule="auto"/>
        <w:rPr>
          <w:b/>
          <w:sz w:val="22"/>
        </w:rPr>
      </w:pPr>
    </w:p>
    <w:p w14:paraId="237E2B3C" w14:textId="7205D1A9" w:rsidR="00CC447F" w:rsidRDefault="00DE203F" w:rsidP="00C02A31">
      <w:pPr>
        <w:jc w:val="center"/>
        <w:rPr>
          <w:b/>
          <w:sz w:val="22"/>
        </w:rPr>
      </w:pPr>
      <w:r w:rsidRPr="00C02A31">
        <w:rPr>
          <w:b/>
          <w:sz w:val="22"/>
        </w:rPr>
        <w:t>Table 4-</w:t>
      </w:r>
      <w:r w:rsidR="00A308B1">
        <w:rPr>
          <w:b/>
          <w:sz w:val="22"/>
        </w:rPr>
        <w:t>10</w:t>
      </w:r>
    </w:p>
    <w:tbl>
      <w:tblPr>
        <w:tblStyle w:val="TableGrid"/>
        <w:tblW w:w="8635" w:type="dxa"/>
        <w:jc w:val="center"/>
        <w:tblLook w:val="04A0" w:firstRow="1" w:lastRow="0" w:firstColumn="1" w:lastColumn="0" w:noHBand="0" w:noVBand="1"/>
        <w:tblCaption w:val="Table 4-10"/>
        <w:tblDescription w:val="As shown in Table 4-10, the Across the Board Adjustment (Alternative 3) retains the same fee relationships and subsidization policies as the Baseline.  The fees for securing and maintaining a patent through a typical prosecution sequence for its full 20-year term increases by $840 (5.1 percent) for Alternative 3.  Assuming a three percent discount rate, the net present value of investing in a patent for Alternative 3 is $12,782, compared to a net present value of $12,157 for the Baseline."/>
      </w:tblPr>
      <w:tblGrid>
        <w:gridCol w:w="3505"/>
        <w:gridCol w:w="2520"/>
        <w:gridCol w:w="2610"/>
      </w:tblGrid>
      <w:tr w:rsidR="0063538D" w:rsidRPr="0063538D" w14:paraId="35BB87AB" w14:textId="77777777" w:rsidTr="00992AFA">
        <w:trPr>
          <w:trHeight w:val="312"/>
          <w:tblHeader/>
          <w:jc w:val="center"/>
        </w:trPr>
        <w:tc>
          <w:tcPr>
            <w:tcW w:w="8635" w:type="dxa"/>
            <w:gridSpan w:val="3"/>
            <w:noWrap/>
            <w:hideMark/>
          </w:tcPr>
          <w:p w14:paraId="145D488C" w14:textId="77777777" w:rsidR="0063538D" w:rsidRPr="0063538D" w:rsidRDefault="0063538D" w:rsidP="0063538D">
            <w:pPr>
              <w:spacing w:line="240" w:lineRule="auto"/>
              <w:rPr>
                <w:rFonts w:eastAsia="Times New Roman"/>
                <w:b/>
                <w:bCs/>
                <w:color w:val="000000"/>
                <w:szCs w:val="24"/>
              </w:rPr>
            </w:pPr>
            <w:bookmarkStart w:id="316" w:name="_GoBack" w:colFirst="0" w:colLast="1"/>
            <w:r w:rsidRPr="0063538D">
              <w:rPr>
                <w:rFonts w:eastAsia="Times New Roman"/>
                <w:b/>
                <w:bCs/>
                <w:color w:val="000000"/>
                <w:szCs w:val="24"/>
              </w:rPr>
              <w:t> </w:t>
            </w:r>
          </w:p>
          <w:p w14:paraId="5154BFEC" w14:textId="012DF552" w:rsidR="0063538D" w:rsidRPr="0063538D" w:rsidRDefault="002E5812" w:rsidP="0063538D">
            <w:pPr>
              <w:spacing w:line="240" w:lineRule="auto"/>
              <w:jc w:val="center"/>
              <w:rPr>
                <w:rFonts w:eastAsia="Times New Roman"/>
                <w:b/>
                <w:bCs/>
                <w:color w:val="000000"/>
                <w:szCs w:val="24"/>
              </w:rPr>
            </w:pPr>
            <w:r>
              <w:rPr>
                <w:rFonts w:eastAsia="Times New Roman"/>
                <w:b/>
                <w:bCs/>
                <w:color w:val="000000"/>
                <w:szCs w:val="24"/>
              </w:rPr>
              <w:t xml:space="preserve">Utility </w:t>
            </w:r>
            <w:r w:rsidR="0063538D" w:rsidRPr="0063538D">
              <w:rPr>
                <w:rFonts w:eastAsia="Times New Roman"/>
                <w:b/>
                <w:bCs/>
                <w:color w:val="000000"/>
                <w:szCs w:val="24"/>
              </w:rPr>
              <w:t>Patent Fee Rates</w:t>
            </w:r>
          </w:p>
          <w:p w14:paraId="2A5FBBFC" w14:textId="317E3219"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tc>
      </w:tr>
      <w:bookmarkEnd w:id="316"/>
      <w:tr w:rsidR="0063538D" w:rsidRPr="0063538D" w14:paraId="583E8004" w14:textId="77777777" w:rsidTr="00C02A31">
        <w:trPr>
          <w:trHeight w:val="312"/>
          <w:jc w:val="center"/>
        </w:trPr>
        <w:tc>
          <w:tcPr>
            <w:tcW w:w="3505" w:type="dxa"/>
            <w:noWrap/>
            <w:hideMark/>
          </w:tcPr>
          <w:p w14:paraId="76506BC8" w14:textId="77777777" w:rsidR="0063538D" w:rsidRPr="0063538D" w:rsidRDefault="0063538D" w:rsidP="0063538D">
            <w:pPr>
              <w:spacing w:line="240" w:lineRule="auto"/>
              <w:rPr>
                <w:rFonts w:eastAsia="Times New Roman"/>
                <w:color w:val="000000"/>
                <w:sz w:val="22"/>
              </w:rPr>
            </w:pPr>
            <w:r w:rsidRPr="0063538D">
              <w:rPr>
                <w:rFonts w:eastAsia="Times New Roman"/>
                <w:color w:val="000000"/>
                <w:sz w:val="22"/>
              </w:rPr>
              <w:t> </w:t>
            </w:r>
          </w:p>
        </w:tc>
        <w:tc>
          <w:tcPr>
            <w:tcW w:w="2520" w:type="dxa"/>
            <w:hideMark/>
          </w:tcPr>
          <w:p w14:paraId="0643CE7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Baseline Fee Rate</w:t>
            </w:r>
          </w:p>
        </w:tc>
        <w:tc>
          <w:tcPr>
            <w:tcW w:w="2610" w:type="dxa"/>
            <w:hideMark/>
          </w:tcPr>
          <w:p w14:paraId="725594E8" w14:textId="2F1C4F12" w:rsidR="0063538D" w:rsidRPr="0063538D" w:rsidRDefault="00070EF6" w:rsidP="0063538D">
            <w:pPr>
              <w:spacing w:line="240" w:lineRule="auto"/>
              <w:jc w:val="center"/>
              <w:rPr>
                <w:rFonts w:eastAsia="Times New Roman"/>
                <w:b/>
                <w:bCs/>
                <w:color w:val="000000"/>
                <w:szCs w:val="24"/>
              </w:rPr>
            </w:pPr>
            <w:r>
              <w:rPr>
                <w:rFonts w:eastAsia="Times New Roman"/>
                <w:b/>
                <w:bCs/>
                <w:color w:val="000000"/>
                <w:szCs w:val="24"/>
              </w:rPr>
              <w:t>Alternative 3</w:t>
            </w:r>
            <w:r w:rsidR="0063538D" w:rsidRPr="0063538D">
              <w:rPr>
                <w:rFonts w:eastAsia="Times New Roman"/>
                <w:b/>
                <w:bCs/>
                <w:color w:val="000000"/>
                <w:szCs w:val="24"/>
              </w:rPr>
              <w:t xml:space="preserve"> Fee Rate</w:t>
            </w:r>
          </w:p>
        </w:tc>
      </w:tr>
      <w:tr w:rsidR="0063538D" w:rsidRPr="0063538D" w14:paraId="5B6AEF62" w14:textId="77777777" w:rsidTr="00C02A31">
        <w:trPr>
          <w:trHeight w:val="324"/>
          <w:jc w:val="center"/>
        </w:trPr>
        <w:tc>
          <w:tcPr>
            <w:tcW w:w="3505" w:type="dxa"/>
            <w:noWrap/>
            <w:hideMark/>
          </w:tcPr>
          <w:p w14:paraId="70C1FD7B"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Filing</w:t>
            </w:r>
          </w:p>
        </w:tc>
        <w:tc>
          <w:tcPr>
            <w:tcW w:w="2520" w:type="dxa"/>
            <w:noWrap/>
            <w:hideMark/>
          </w:tcPr>
          <w:p w14:paraId="5D264454"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$280 </w:t>
            </w:r>
          </w:p>
        </w:tc>
        <w:tc>
          <w:tcPr>
            <w:tcW w:w="2610" w:type="dxa"/>
            <w:noWrap/>
            <w:hideMark/>
          </w:tcPr>
          <w:p w14:paraId="2018330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$300 </w:t>
            </w:r>
          </w:p>
        </w:tc>
      </w:tr>
      <w:tr w:rsidR="0063538D" w:rsidRPr="0063538D" w14:paraId="0D8DAAEB" w14:textId="77777777" w:rsidTr="00C02A31">
        <w:trPr>
          <w:trHeight w:val="324"/>
          <w:jc w:val="center"/>
        </w:trPr>
        <w:tc>
          <w:tcPr>
            <w:tcW w:w="3505" w:type="dxa"/>
            <w:noWrap/>
            <w:hideMark/>
          </w:tcPr>
          <w:p w14:paraId="306E59E5"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Search</w:t>
            </w:r>
          </w:p>
        </w:tc>
        <w:tc>
          <w:tcPr>
            <w:tcW w:w="2520" w:type="dxa"/>
            <w:noWrap/>
            <w:hideMark/>
          </w:tcPr>
          <w:p w14:paraId="147B711F"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$600 </w:t>
            </w:r>
          </w:p>
        </w:tc>
        <w:tc>
          <w:tcPr>
            <w:tcW w:w="2610" w:type="dxa"/>
            <w:noWrap/>
            <w:hideMark/>
          </w:tcPr>
          <w:p w14:paraId="5EAF7E50"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$640 </w:t>
            </w:r>
          </w:p>
        </w:tc>
      </w:tr>
      <w:tr w:rsidR="0063538D" w:rsidRPr="0063538D" w14:paraId="3AEFAA4A" w14:textId="77777777" w:rsidTr="00C02A31">
        <w:trPr>
          <w:trHeight w:val="324"/>
          <w:jc w:val="center"/>
        </w:trPr>
        <w:tc>
          <w:tcPr>
            <w:tcW w:w="3505" w:type="dxa"/>
            <w:noWrap/>
            <w:hideMark/>
          </w:tcPr>
          <w:p w14:paraId="0EE2A369"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Examination</w:t>
            </w:r>
          </w:p>
        </w:tc>
        <w:tc>
          <w:tcPr>
            <w:tcW w:w="2520" w:type="dxa"/>
            <w:noWrap/>
            <w:hideMark/>
          </w:tcPr>
          <w:p w14:paraId="27A3A2CD"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$720 </w:t>
            </w:r>
          </w:p>
        </w:tc>
        <w:tc>
          <w:tcPr>
            <w:tcW w:w="2610" w:type="dxa"/>
            <w:noWrap/>
            <w:hideMark/>
          </w:tcPr>
          <w:p w14:paraId="4BA95A07"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$760 </w:t>
            </w:r>
          </w:p>
        </w:tc>
      </w:tr>
      <w:tr w:rsidR="0063538D" w:rsidRPr="0063538D" w14:paraId="41A835E5" w14:textId="77777777" w:rsidTr="00C02A31">
        <w:trPr>
          <w:trHeight w:val="324"/>
          <w:jc w:val="center"/>
        </w:trPr>
        <w:tc>
          <w:tcPr>
            <w:tcW w:w="3505" w:type="dxa"/>
            <w:noWrap/>
            <w:hideMark/>
          </w:tcPr>
          <w:p w14:paraId="1764BA5E"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First RCE</w:t>
            </w:r>
          </w:p>
        </w:tc>
        <w:tc>
          <w:tcPr>
            <w:tcW w:w="2520" w:type="dxa"/>
            <w:noWrap/>
            <w:hideMark/>
          </w:tcPr>
          <w:p w14:paraId="0E4E67B1"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$1,200 </w:t>
            </w:r>
          </w:p>
        </w:tc>
        <w:tc>
          <w:tcPr>
            <w:tcW w:w="2610" w:type="dxa"/>
            <w:noWrap/>
            <w:hideMark/>
          </w:tcPr>
          <w:p w14:paraId="70ECA5F9"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$1,260 </w:t>
            </w:r>
          </w:p>
        </w:tc>
      </w:tr>
      <w:tr w:rsidR="0063538D" w:rsidRPr="0063538D" w14:paraId="44B733E3" w14:textId="77777777" w:rsidTr="0063538D">
        <w:trPr>
          <w:trHeight w:val="324"/>
          <w:jc w:val="center"/>
        </w:trPr>
        <w:tc>
          <w:tcPr>
            <w:tcW w:w="3505" w:type="dxa"/>
            <w:shd w:val="clear" w:color="auto" w:fill="F2F2F2" w:themeFill="background1" w:themeFillShade="F2"/>
            <w:noWrap/>
            <w:hideMark/>
          </w:tcPr>
          <w:p w14:paraId="6D287685" w14:textId="25FBCA7F"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Front</w:t>
            </w:r>
            <w:r w:rsidR="00842A01">
              <w:rPr>
                <w:rFonts w:eastAsia="Times New Roman"/>
                <w:b/>
                <w:bCs/>
                <w:color w:val="000000"/>
                <w:szCs w:val="24"/>
              </w:rPr>
              <w:t>-</w:t>
            </w:r>
            <w:r w:rsidRPr="0063538D">
              <w:rPr>
                <w:rFonts w:eastAsia="Times New Roman"/>
                <w:b/>
                <w:bCs/>
                <w:color w:val="000000"/>
                <w:szCs w:val="24"/>
              </w:rPr>
              <w:t>End Fees</w:t>
            </w:r>
          </w:p>
        </w:tc>
        <w:tc>
          <w:tcPr>
            <w:tcW w:w="2520" w:type="dxa"/>
            <w:shd w:val="clear" w:color="auto" w:fill="F2F2F2" w:themeFill="background1" w:themeFillShade="F2"/>
            <w:noWrap/>
            <w:hideMark/>
          </w:tcPr>
          <w:p w14:paraId="4457AE79"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$2,800 </w:t>
            </w:r>
          </w:p>
        </w:tc>
        <w:tc>
          <w:tcPr>
            <w:tcW w:w="2610" w:type="dxa"/>
            <w:shd w:val="clear" w:color="auto" w:fill="F2F2F2" w:themeFill="background1" w:themeFillShade="F2"/>
            <w:noWrap/>
            <w:hideMark/>
          </w:tcPr>
          <w:p w14:paraId="72CD2FF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$2,960 </w:t>
            </w:r>
          </w:p>
        </w:tc>
      </w:tr>
      <w:tr w:rsidR="0063538D" w:rsidRPr="0063538D" w14:paraId="378F3984" w14:textId="77777777" w:rsidTr="00C02A31">
        <w:trPr>
          <w:trHeight w:val="324"/>
          <w:jc w:val="center"/>
        </w:trPr>
        <w:tc>
          <w:tcPr>
            <w:tcW w:w="3505" w:type="dxa"/>
            <w:noWrap/>
            <w:hideMark/>
          </w:tcPr>
          <w:p w14:paraId="434E54D2"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Issue</w:t>
            </w:r>
          </w:p>
        </w:tc>
        <w:tc>
          <w:tcPr>
            <w:tcW w:w="2520" w:type="dxa"/>
            <w:noWrap/>
            <w:hideMark/>
          </w:tcPr>
          <w:p w14:paraId="2F18CF76"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$960 </w:t>
            </w:r>
          </w:p>
        </w:tc>
        <w:tc>
          <w:tcPr>
            <w:tcW w:w="2610" w:type="dxa"/>
            <w:noWrap/>
            <w:hideMark/>
          </w:tcPr>
          <w:p w14:paraId="65DBAD2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$1,000 </w:t>
            </w:r>
          </w:p>
        </w:tc>
      </w:tr>
      <w:tr w:rsidR="0063538D" w:rsidRPr="0063538D" w14:paraId="3428F3B9" w14:textId="77777777" w:rsidTr="00C02A31">
        <w:trPr>
          <w:trHeight w:val="324"/>
          <w:jc w:val="center"/>
        </w:trPr>
        <w:tc>
          <w:tcPr>
            <w:tcW w:w="3505" w:type="dxa"/>
            <w:noWrap/>
            <w:hideMark/>
          </w:tcPr>
          <w:p w14:paraId="0C9E5034"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1st Stage Maintenance</w:t>
            </w:r>
          </w:p>
        </w:tc>
        <w:tc>
          <w:tcPr>
            <w:tcW w:w="2520" w:type="dxa"/>
            <w:noWrap/>
            <w:hideMark/>
          </w:tcPr>
          <w:p w14:paraId="307786CD"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$1,600 </w:t>
            </w:r>
          </w:p>
        </w:tc>
        <w:tc>
          <w:tcPr>
            <w:tcW w:w="2610" w:type="dxa"/>
            <w:noWrap/>
            <w:hideMark/>
          </w:tcPr>
          <w:p w14:paraId="747B2AE1"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$1,680 </w:t>
            </w:r>
          </w:p>
        </w:tc>
      </w:tr>
      <w:tr w:rsidR="0063538D" w:rsidRPr="0063538D" w14:paraId="5AD27FE6" w14:textId="77777777" w:rsidTr="00C02A31">
        <w:trPr>
          <w:trHeight w:val="324"/>
          <w:jc w:val="center"/>
        </w:trPr>
        <w:tc>
          <w:tcPr>
            <w:tcW w:w="3505" w:type="dxa"/>
            <w:noWrap/>
            <w:hideMark/>
          </w:tcPr>
          <w:p w14:paraId="221ACEF5"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2nd Stage Maintenance</w:t>
            </w:r>
          </w:p>
        </w:tc>
        <w:tc>
          <w:tcPr>
            <w:tcW w:w="2520" w:type="dxa"/>
            <w:noWrap/>
            <w:hideMark/>
          </w:tcPr>
          <w:p w14:paraId="7982632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$3,600 </w:t>
            </w:r>
          </w:p>
        </w:tc>
        <w:tc>
          <w:tcPr>
            <w:tcW w:w="2610" w:type="dxa"/>
            <w:noWrap/>
            <w:hideMark/>
          </w:tcPr>
          <w:p w14:paraId="1A23647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$3,780 </w:t>
            </w:r>
          </w:p>
        </w:tc>
      </w:tr>
      <w:tr w:rsidR="0063538D" w:rsidRPr="0063538D" w14:paraId="02FEA34B" w14:textId="77777777" w:rsidTr="00C02A31">
        <w:trPr>
          <w:trHeight w:val="324"/>
          <w:jc w:val="center"/>
        </w:trPr>
        <w:tc>
          <w:tcPr>
            <w:tcW w:w="3505" w:type="dxa"/>
            <w:noWrap/>
            <w:hideMark/>
          </w:tcPr>
          <w:p w14:paraId="588183C1"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3rd Stage Maintenance</w:t>
            </w:r>
          </w:p>
        </w:tc>
        <w:tc>
          <w:tcPr>
            <w:tcW w:w="2520" w:type="dxa"/>
            <w:noWrap/>
            <w:hideMark/>
          </w:tcPr>
          <w:p w14:paraId="7BA85DD9"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$7,400 </w:t>
            </w:r>
          </w:p>
        </w:tc>
        <w:tc>
          <w:tcPr>
            <w:tcW w:w="2610" w:type="dxa"/>
            <w:noWrap/>
            <w:hideMark/>
          </w:tcPr>
          <w:p w14:paraId="05254CC4"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$7,780 </w:t>
            </w:r>
          </w:p>
        </w:tc>
      </w:tr>
      <w:tr w:rsidR="0063538D" w:rsidRPr="0063538D" w14:paraId="1B3B850A" w14:textId="77777777" w:rsidTr="0063538D">
        <w:trPr>
          <w:trHeight w:val="324"/>
          <w:jc w:val="center"/>
        </w:trPr>
        <w:tc>
          <w:tcPr>
            <w:tcW w:w="3505" w:type="dxa"/>
            <w:shd w:val="clear" w:color="auto" w:fill="F2F2F2" w:themeFill="background1" w:themeFillShade="F2"/>
            <w:noWrap/>
            <w:hideMark/>
          </w:tcPr>
          <w:p w14:paraId="7DCB2E89" w14:textId="47942B19"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Back</w:t>
            </w:r>
            <w:r w:rsidR="00842A01">
              <w:rPr>
                <w:rFonts w:eastAsia="Times New Roman"/>
                <w:b/>
                <w:bCs/>
                <w:color w:val="000000"/>
                <w:szCs w:val="24"/>
              </w:rPr>
              <w:t>-</w:t>
            </w:r>
            <w:r w:rsidRPr="0063538D">
              <w:rPr>
                <w:rFonts w:eastAsia="Times New Roman"/>
                <w:b/>
                <w:bCs/>
                <w:color w:val="000000"/>
                <w:szCs w:val="24"/>
              </w:rPr>
              <w:t>End Fees</w:t>
            </w:r>
          </w:p>
        </w:tc>
        <w:tc>
          <w:tcPr>
            <w:tcW w:w="2520" w:type="dxa"/>
            <w:shd w:val="clear" w:color="auto" w:fill="F2F2F2" w:themeFill="background1" w:themeFillShade="F2"/>
            <w:noWrap/>
            <w:hideMark/>
          </w:tcPr>
          <w:p w14:paraId="76C54A1C"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$13,560 </w:t>
            </w:r>
          </w:p>
        </w:tc>
        <w:tc>
          <w:tcPr>
            <w:tcW w:w="2610" w:type="dxa"/>
            <w:shd w:val="clear" w:color="auto" w:fill="F2F2F2" w:themeFill="background1" w:themeFillShade="F2"/>
            <w:noWrap/>
            <w:hideMark/>
          </w:tcPr>
          <w:p w14:paraId="09B90D2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$14,240 </w:t>
            </w:r>
          </w:p>
        </w:tc>
      </w:tr>
      <w:tr w:rsidR="0063538D" w:rsidRPr="0063538D" w14:paraId="6232123B" w14:textId="77777777" w:rsidTr="0063538D">
        <w:trPr>
          <w:trHeight w:val="324"/>
          <w:jc w:val="center"/>
        </w:trPr>
        <w:tc>
          <w:tcPr>
            <w:tcW w:w="3505" w:type="dxa"/>
            <w:shd w:val="clear" w:color="auto" w:fill="D9D9D9" w:themeFill="background1" w:themeFillShade="D9"/>
            <w:noWrap/>
            <w:hideMark/>
          </w:tcPr>
          <w:p w14:paraId="556B969D" w14:textId="77777777"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Total Fees</w:t>
            </w:r>
          </w:p>
        </w:tc>
        <w:tc>
          <w:tcPr>
            <w:tcW w:w="2520" w:type="dxa"/>
            <w:shd w:val="clear" w:color="auto" w:fill="D9D9D9" w:themeFill="background1" w:themeFillShade="D9"/>
            <w:noWrap/>
            <w:hideMark/>
          </w:tcPr>
          <w:p w14:paraId="1B7DF7E7"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$16,360 </w:t>
            </w:r>
          </w:p>
        </w:tc>
        <w:tc>
          <w:tcPr>
            <w:tcW w:w="2610" w:type="dxa"/>
            <w:shd w:val="clear" w:color="auto" w:fill="D9D9D9" w:themeFill="background1" w:themeFillShade="D9"/>
            <w:noWrap/>
            <w:hideMark/>
          </w:tcPr>
          <w:p w14:paraId="4A9C1DDA"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$17,200 </w:t>
            </w:r>
          </w:p>
        </w:tc>
      </w:tr>
    </w:tbl>
    <w:p w14:paraId="42F66023" w14:textId="77777777" w:rsidR="00CC447F" w:rsidRDefault="00CC447F" w:rsidP="00DC7F00"/>
    <w:p w14:paraId="0BD5797A" w14:textId="7E3FD7C8" w:rsidR="009C343B" w:rsidRDefault="009C343B" w:rsidP="009C343B">
      <w:bookmarkStart w:id="317" w:name="_Ref324240072"/>
      <w:r>
        <w:t xml:space="preserve">For example, </w:t>
      </w:r>
      <w:r w:rsidR="00820444">
        <w:t xml:space="preserve">this alternative </w:t>
      </w:r>
      <w:r>
        <w:t>m</w:t>
      </w:r>
      <w:r w:rsidRPr="00877DDC">
        <w:t>aintain</w:t>
      </w:r>
      <w:r>
        <w:t>s</w:t>
      </w:r>
      <w:r w:rsidRPr="00877DDC">
        <w:t xml:space="preserve"> the status quo ratio of front-end and back-end fees, given that all fees would be adjusted by the same escalation factor, thereby </w:t>
      </w:r>
      <w:r w:rsidRPr="00F968A8">
        <w:t>fostering innovation</w:t>
      </w:r>
      <w:r w:rsidR="00070EF6">
        <w:t xml:space="preserve"> and allowing </w:t>
      </w:r>
      <w:r w:rsidRPr="00877DDC">
        <w:t xml:space="preserve">applicants to gain access to the patent system through fees set below </w:t>
      </w:r>
      <w:r w:rsidR="00C57EC0">
        <w:t xml:space="preserve">the </w:t>
      </w:r>
      <w:r w:rsidRPr="00877DDC">
        <w:t>cost</w:t>
      </w:r>
      <w:r w:rsidR="00C57EC0">
        <w:t xml:space="preserve"> to the Office</w:t>
      </w:r>
      <w:r w:rsidRPr="00877DDC">
        <w:t xml:space="preserve"> while patent holders pay </w:t>
      </w:r>
      <w:r w:rsidR="00070EF6">
        <w:t xml:space="preserve">issue and </w:t>
      </w:r>
      <w:r>
        <w:t xml:space="preserve">maintenance </w:t>
      </w:r>
      <w:r w:rsidRPr="00877DDC">
        <w:t xml:space="preserve">fees above </w:t>
      </w:r>
      <w:r w:rsidR="00C57EC0">
        <w:t xml:space="preserve">the </w:t>
      </w:r>
      <w:r w:rsidRPr="00877DDC">
        <w:t>cost</w:t>
      </w:r>
      <w:r w:rsidR="00C57EC0">
        <w:t xml:space="preserve"> to the Office</w:t>
      </w:r>
      <w:r w:rsidRPr="00877DDC">
        <w:t xml:space="preserve"> to subsidize the reduced front-end fees</w:t>
      </w:r>
      <w:r>
        <w:t xml:space="preserve">.  </w:t>
      </w:r>
      <w:r w:rsidR="00486F6C">
        <w:t xml:space="preserve">The Across the Board Adjustment </w:t>
      </w:r>
      <w:r w:rsidR="00486F6C">
        <w:lastRenderedPageBreak/>
        <w:t>(</w:t>
      </w:r>
      <w:r>
        <w:t>Alternative 3</w:t>
      </w:r>
      <w:r w:rsidR="00486F6C">
        <w:t>)</w:t>
      </w:r>
      <w:r w:rsidR="00C37D46">
        <w:t>,</w:t>
      </w:r>
      <w:r>
        <w:t xml:space="preserve"> nevertheless</w:t>
      </w:r>
      <w:r w:rsidR="00C37D46">
        <w:t>,</w:t>
      </w:r>
      <w:r>
        <w:t xml:space="preserve"> fails to implement policy factors and deliver benefits beyond what exists in the Baseline </w:t>
      </w:r>
      <w:r w:rsidR="00070EF6">
        <w:t>fee schedule (e.g., no fee adjustments</w:t>
      </w:r>
      <w:r>
        <w:t xml:space="preserve"> to </w:t>
      </w:r>
      <w:r w:rsidRPr="007A45F8">
        <w:t xml:space="preserve">offer </w:t>
      </w:r>
      <w:r w:rsidR="00070EF6">
        <w:t xml:space="preserve">new </w:t>
      </w:r>
      <w:r w:rsidRPr="007A45F8">
        <w:t>patent pr</w:t>
      </w:r>
      <w:r w:rsidR="00070EF6">
        <w:t>osecution options</w:t>
      </w:r>
      <w:r>
        <w:t xml:space="preserve"> or </w:t>
      </w:r>
      <w:r w:rsidRPr="00BD3043">
        <w:t xml:space="preserve">facilitate </w:t>
      </w:r>
      <w:r w:rsidR="00070EF6">
        <w:t>more</w:t>
      </w:r>
      <w:r w:rsidRPr="00BD3043">
        <w:t xml:space="preserve"> effective administration of the patent system</w:t>
      </w:r>
      <w:r>
        <w:t>).</w:t>
      </w:r>
      <w:r w:rsidRPr="00877DDC">
        <w:t xml:space="preserve"> </w:t>
      </w:r>
    </w:p>
    <w:p w14:paraId="17A204CE" w14:textId="77777777" w:rsidR="009C343B" w:rsidRDefault="009C343B" w:rsidP="009C343B">
      <w:pPr>
        <w:pStyle w:val="ParagraphSpace"/>
      </w:pPr>
    </w:p>
    <w:p w14:paraId="60C6F459" w14:textId="77D3C962" w:rsidR="00113488" w:rsidRDefault="009C343B" w:rsidP="00586FEB">
      <w:r w:rsidRPr="005D46FC">
        <w:t>Table</w:t>
      </w:r>
      <w:r w:rsidRPr="005D46FC" w:rsidDel="00735CF5">
        <w:t xml:space="preserve"> </w:t>
      </w:r>
      <w:r>
        <w:t>4</w:t>
      </w:r>
      <w:r w:rsidRPr="005D46FC">
        <w:t>-</w:t>
      </w:r>
      <w:r>
        <w:t xml:space="preserve">11 presents the major fee changes between the Baseline and </w:t>
      </w:r>
      <w:r w:rsidR="00486F6C">
        <w:t>the Across the Board Adjustment (</w:t>
      </w:r>
      <w:r>
        <w:t>Alternative 3</w:t>
      </w:r>
      <w:r w:rsidR="00486F6C">
        <w:t>)</w:t>
      </w:r>
      <w:r>
        <w:t xml:space="preserve">.  A complete list of fee changes for Alternative 3 is </w:t>
      </w:r>
      <w:r w:rsidRPr="00070EF6">
        <w:t xml:space="preserve">available at </w:t>
      </w:r>
      <w:hyperlink r:id="rId1642" w:history="1">
        <w:r w:rsidR="00070EF6" w:rsidRPr="00FB3D43">
          <w:rPr>
            <w:rStyle w:val="Hyperlink"/>
          </w:rPr>
          <w:t>http://www.uspto.gov/patent/laws-and-regulations/america-invents-act-aia/fees-and-budgetary-issues</w:t>
        </w:r>
      </w:hyperlink>
      <w:r w:rsidR="00070EF6">
        <w:t xml:space="preserve"> </w:t>
      </w:r>
      <w:r w:rsidR="00E32510">
        <w:t>in the document titled, “</w:t>
      </w:r>
      <w:r w:rsidR="00B65484">
        <w:t xml:space="preserve">FRFA </w:t>
      </w:r>
      <w:r w:rsidR="00E32510">
        <w:t>Fee Tables</w:t>
      </w:r>
      <w:r w:rsidR="00E32510" w:rsidRPr="00A94CD7">
        <w:t>.”</w:t>
      </w:r>
    </w:p>
    <w:p w14:paraId="222FFF9E" w14:textId="77777777" w:rsidR="008C42C6" w:rsidRDefault="008C42C6" w:rsidP="00586FEB"/>
    <w:p w14:paraId="126EB08E" w14:textId="2EA65190" w:rsidR="00E52351" w:rsidRPr="009D1484" w:rsidRDefault="00E52351" w:rsidP="00586FEB">
      <w:pPr>
        <w:jc w:val="center"/>
        <w:rPr>
          <w:b/>
          <w:bCs/>
          <w:sz w:val="22"/>
          <w:szCs w:val="18"/>
        </w:rPr>
      </w:pPr>
      <w:r w:rsidRPr="009D1484">
        <w:rPr>
          <w:b/>
        </w:rPr>
        <w:t xml:space="preserve">Table </w:t>
      </w:r>
      <w:r w:rsidR="001D2283">
        <w:rPr>
          <w:b/>
        </w:rPr>
        <w:t>4</w:t>
      </w:r>
      <w:r w:rsidR="000E417E" w:rsidRPr="009D1484">
        <w:rPr>
          <w:b/>
        </w:rPr>
        <w:noBreakHyphen/>
      </w:r>
      <w:bookmarkEnd w:id="317"/>
      <w:r w:rsidR="00A308B1">
        <w:rPr>
          <w:b/>
        </w:rPr>
        <w:t>11</w:t>
      </w:r>
    </w:p>
    <w:tbl>
      <w:tblPr>
        <w:tblW w:w="9175" w:type="dxa"/>
        <w:tblLayout w:type="fixed"/>
        <w:tblLook w:val="04A0" w:firstRow="1" w:lastRow="0" w:firstColumn="1" w:lastColumn="0" w:noHBand="0" w:noVBand="1"/>
      </w:tblPr>
      <w:tblGrid>
        <w:gridCol w:w="3685"/>
        <w:gridCol w:w="900"/>
        <w:gridCol w:w="990"/>
        <w:gridCol w:w="900"/>
        <w:gridCol w:w="900"/>
        <w:gridCol w:w="900"/>
        <w:gridCol w:w="900"/>
      </w:tblGrid>
      <w:tr w:rsidR="00810D72" w:rsidRPr="002F257B" w14:paraId="63F3A2F2" w14:textId="77777777" w:rsidTr="008C42C6">
        <w:trPr>
          <w:cantSplit/>
          <w:trHeight w:val="216"/>
          <w:tblHeader/>
        </w:trPr>
        <w:tc>
          <w:tcPr>
            <w:tcW w:w="9175" w:type="dxa"/>
            <w:gridSpan w:val="7"/>
            <w:tcBorders>
              <w:top w:val="single" w:sz="4" w:space="0" w:color="auto"/>
              <w:left w:val="single" w:sz="4" w:space="0" w:color="auto"/>
              <w:bottom w:val="single" w:sz="4" w:space="0" w:color="auto"/>
              <w:right w:val="single" w:sz="4" w:space="0" w:color="000000"/>
            </w:tcBorders>
            <w:shd w:val="clear" w:color="000000" w:fill="FFFFFF"/>
            <w:hideMark/>
          </w:tcPr>
          <w:p w14:paraId="7DDEB5DC" w14:textId="5087536F" w:rsidR="00810D72" w:rsidRPr="002F257B" w:rsidRDefault="00810D72" w:rsidP="00DA05B1">
            <w:pPr>
              <w:spacing w:line="240" w:lineRule="auto"/>
              <w:jc w:val="center"/>
              <w:rPr>
                <w:rFonts w:eastAsia="Times New Roman"/>
                <w:b/>
                <w:color w:val="000000"/>
                <w:szCs w:val="24"/>
              </w:rPr>
            </w:pPr>
            <w:r w:rsidRPr="002F257B">
              <w:rPr>
                <w:rFonts w:eastAsia="Times New Roman"/>
                <w:b/>
                <w:color w:val="000000"/>
                <w:szCs w:val="24"/>
              </w:rPr>
              <w:t>Alternative 3 –</w:t>
            </w:r>
            <w:r w:rsidR="00C15E4B">
              <w:rPr>
                <w:rFonts w:eastAsia="Times New Roman"/>
                <w:b/>
                <w:color w:val="000000"/>
                <w:szCs w:val="24"/>
              </w:rPr>
              <w:t xml:space="preserve"> </w:t>
            </w:r>
            <w:r w:rsidRPr="002F257B">
              <w:rPr>
                <w:rFonts w:eastAsia="Times New Roman"/>
                <w:b/>
                <w:color w:val="000000"/>
                <w:szCs w:val="24"/>
              </w:rPr>
              <w:t xml:space="preserve">Across the Board </w:t>
            </w:r>
            <w:r w:rsidR="00DA05B1">
              <w:rPr>
                <w:rFonts w:eastAsia="Times New Roman"/>
                <w:b/>
                <w:color w:val="000000"/>
                <w:szCs w:val="24"/>
              </w:rPr>
              <w:t>Adjustment</w:t>
            </w:r>
            <w:r w:rsidRPr="002F257B">
              <w:rPr>
                <w:rFonts w:eastAsia="Times New Roman"/>
                <w:b/>
                <w:color w:val="000000"/>
                <w:szCs w:val="24"/>
              </w:rPr>
              <w:br/>
              <w:t xml:space="preserve">Current and </w:t>
            </w:r>
            <w:r w:rsidR="00F9440E">
              <w:rPr>
                <w:rFonts w:eastAsia="Times New Roman"/>
                <w:b/>
                <w:color w:val="000000"/>
                <w:szCs w:val="24"/>
              </w:rPr>
              <w:t>Final</w:t>
            </w:r>
            <w:r w:rsidR="00F9440E" w:rsidRPr="002F257B">
              <w:rPr>
                <w:rFonts w:eastAsia="Times New Roman"/>
                <w:b/>
                <w:color w:val="000000"/>
                <w:szCs w:val="24"/>
              </w:rPr>
              <w:t xml:space="preserve"> </w:t>
            </w:r>
            <w:r w:rsidRPr="002F257B">
              <w:rPr>
                <w:rFonts w:eastAsia="Times New Roman"/>
                <w:b/>
                <w:color w:val="000000"/>
                <w:szCs w:val="24"/>
              </w:rPr>
              <w:t>Fees</w:t>
            </w:r>
          </w:p>
        </w:tc>
      </w:tr>
      <w:tr w:rsidR="00810D72" w:rsidRPr="002F257B" w14:paraId="571D9CE0" w14:textId="77777777" w:rsidTr="008C42C6">
        <w:trPr>
          <w:cantSplit/>
          <w:trHeight w:val="288"/>
          <w:tblHeader/>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BEF8A8"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Description</w:t>
            </w:r>
          </w:p>
        </w:tc>
        <w:tc>
          <w:tcPr>
            <w:tcW w:w="2790" w:type="dxa"/>
            <w:gridSpan w:val="3"/>
            <w:tcBorders>
              <w:top w:val="nil"/>
              <w:left w:val="nil"/>
              <w:bottom w:val="single" w:sz="4" w:space="0" w:color="808080"/>
              <w:right w:val="single" w:sz="4" w:space="0" w:color="808080"/>
            </w:tcBorders>
            <w:shd w:val="clear" w:color="auto" w:fill="auto"/>
            <w:noWrap/>
            <w:vAlign w:val="center"/>
            <w:hideMark/>
          </w:tcPr>
          <w:p w14:paraId="7D55F73B"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Current Fees</w:t>
            </w:r>
          </w:p>
        </w:tc>
        <w:tc>
          <w:tcPr>
            <w:tcW w:w="2700" w:type="dxa"/>
            <w:gridSpan w:val="3"/>
            <w:tcBorders>
              <w:top w:val="nil"/>
              <w:left w:val="nil"/>
              <w:bottom w:val="single" w:sz="4" w:space="0" w:color="808080"/>
              <w:right w:val="single" w:sz="4" w:space="0" w:color="808080"/>
            </w:tcBorders>
            <w:shd w:val="clear" w:color="000000" w:fill="FFFFFF"/>
            <w:noWrap/>
            <w:vAlign w:val="center"/>
            <w:hideMark/>
          </w:tcPr>
          <w:p w14:paraId="65FA8718" w14:textId="25B6AE5D" w:rsidR="00810D72" w:rsidRPr="002F257B" w:rsidRDefault="00F9440E" w:rsidP="00810D72">
            <w:pPr>
              <w:spacing w:line="240" w:lineRule="auto"/>
              <w:jc w:val="center"/>
              <w:rPr>
                <w:rFonts w:eastAsia="Times New Roman"/>
                <w:b/>
                <w:bCs/>
                <w:color w:val="000000"/>
                <w:szCs w:val="24"/>
              </w:rPr>
            </w:pPr>
            <w:r>
              <w:rPr>
                <w:rFonts w:eastAsia="Times New Roman"/>
                <w:b/>
                <w:bCs/>
                <w:color w:val="000000"/>
                <w:szCs w:val="24"/>
              </w:rPr>
              <w:t>Final</w:t>
            </w:r>
            <w:r w:rsidRPr="002F257B">
              <w:rPr>
                <w:rFonts w:eastAsia="Times New Roman"/>
                <w:b/>
                <w:bCs/>
                <w:color w:val="000000"/>
                <w:szCs w:val="24"/>
              </w:rPr>
              <w:t xml:space="preserve"> </w:t>
            </w:r>
            <w:r w:rsidR="00810D72" w:rsidRPr="002F257B">
              <w:rPr>
                <w:rFonts w:eastAsia="Times New Roman"/>
                <w:b/>
                <w:bCs/>
                <w:color w:val="000000"/>
                <w:szCs w:val="24"/>
              </w:rPr>
              <w:t>Fees</w:t>
            </w:r>
          </w:p>
        </w:tc>
      </w:tr>
      <w:tr w:rsidR="00810D72" w:rsidRPr="002F257B" w14:paraId="58ED9AD9" w14:textId="77777777" w:rsidTr="008C42C6">
        <w:trPr>
          <w:cantSplit/>
          <w:trHeight w:val="517"/>
          <w:tblHeader/>
        </w:trPr>
        <w:tc>
          <w:tcPr>
            <w:tcW w:w="3685" w:type="dxa"/>
            <w:vMerge/>
            <w:tcBorders>
              <w:top w:val="nil"/>
              <w:left w:val="single" w:sz="4" w:space="0" w:color="808080"/>
              <w:bottom w:val="single" w:sz="4" w:space="0" w:color="808080"/>
              <w:right w:val="single" w:sz="4" w:space="0" w:color="808080"/>
            </w:tcBorders>
            <w:vAlign w:val="center"/>
            <w:hideMark/>
          </w:tcPr>
          <w:p w14:paraId="26183291" w14:textId="77777777" w:rsidR="00810D72" w:rsidRPr="002F257B" w:rsidRDefault="00810D72" w:rsidP="00810D72">
            <w:pPr>
              <w:spacing w:line="240" w:lineRule="auto"/>
              <w:rPr>
                <w:rFonts w:eastAsia="Times New Roman"/>
                <w:b/>
                <w:bCs/>
                <w:color w:val="000000"/>
                <w:szCs w:val="24"/>
              </w:rPr>
            </w:pPr>
          </w:p>
        </w:tc>
        <w:tc>
          <w:tcPr>
            <w:tcW w:w="9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589B74"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Large Entity Fee</w:t>
            </w:r>
          </w:p>
        </w:tc>
        <w:tc>
          <w:tcPr>
            <w:tcW w:w="99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27505C27"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Small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0EC01AF"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Micro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909754A"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Large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4AE53BC6"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Small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732F4FE"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Micro Entity Fee</w:t>
            </w:r>
          </w:p>
        </w:tc>
      </w:tr>
      <w:tr w:rsidR="00810D72" w:rsidRPr="002F257B" w14:paraId="641F364B" w14:textId="77777777" w:rsidTr="008C42C6">
        <w:trPr>
          <w:cantSplit/>
          <w:trHeight w:val="517"/>
        </w:trPr>
        <w:tc>
          <w:tcPr>
            <w:tcW w:w="3685" w:type="dxa"/>
            <w:vMerge/>
            <w:tcBorders>
              <w:top w:val="nil"/>
              <w:left w:val="single" w:sz="4" w:space="0" w:color="808080"/>
              <w:bottom w:val="single" w:sz="4" w:space="0" w:color="808080"/>
              <w:right w:val="single" w:sz="4" w:space="0" w:color="808080"/>
            </w:tcBorders>
            <w:vAlign w:val="center"/>
            <w:hideMark/>
          </w:tcPr>
          <w:p w14:paraId="2E5A6A39"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DA9DC0E" w14:textId="77777777" w:rsidR="00810D72" w:rsidRPr="002F257B" w:rsidRDefault="00810D72" w:rsidP="00810D72">
            <w:pPr>
              <w:spacing w:line="240" w:lineRule="auto"/>
              <w:rPr>
                <w:rFonts w:eastAsia="Times New Roman"/>
                <w:b/>
                <w:bCs/>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86BECA3"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F62041A"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E443FF3"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B561357"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0309DB7" w14:textId="77777777" w:rsidR="00810D72" w:rsidRPr="002F257B" w:rsidRDefault="00810D72" w:rsidP="00810D72">
            <w:pPr>
              <w:spacing w:line="240" w:lineRule="auto"/>
              <w:rPr>
                <w:rFonts w:eastAsia="Times New Roman"/>
                <w:b/>
                <w:bCs/>
                <w:color w:val="000000"/>
                <w:szCs w:val="24"/>
              </w:rPr>
            </w:pPr>
          </w:p>
        </w:tc>
      </w:tr>
      <w:tr w:rsidR="00810D72" w:rsidRPr="002F257B" w14:paraId="65C8D2E9" w14:textId="77777777" w:rsidTr="008C42C6">
        <w:trPr>
          <w:cantSplit/>
          <w:trHeight w:val="517"/>
        </w:trPr>
        <w:tc>
          <w:tcPr>
            <w:tcW w:w="3685" w:type="dxa"/>
            <w:vMerge/>
            <w:tcBorders>
              <w:top w:val="nil"/>
              <w:left w:val="single" w:sz="4" w:space="0" w:color="808080"/>
              <w:bottom w:val="single" w:sz="4" w:space="0" w:color="808080"/>
              <w:right w:val="single" w:sz="4" w:space="0" w:color="808080"/>
            </w:tcBorders>
            <w:vAlign w:val="center"/>
            <w:hideMark/>
          </w:tcPr>
          <w:p w14:paraId="1C72B9A9"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8494529" w14:textId="77777777" w:rsidR="00810D72" w:rsidRPr="002F257B" w:rsidRDefault="00810D72" w:rsidP="00810D72">
            <w:pPr>
              <w:spacing w:line="240" w:lineRule="auto"/>
              <w:rPr>
                <w:rFonts w:eastAsia="Times New Roman"/>
                <w:b/>
                <w:bCs/>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DEF1BA6"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9047C8E"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C2B37D7"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10A0E4B"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9D32F41" w14:textId="77777777" w:rsidR="00810D72" w:rsidRPr="002F257B" w:rsidRDefault="00810D72" w:rsidP="00810D72">
            <w:pPr>
              <w:spacing w:line="240" w:lineRule="auto"/>
              <w:rPr>
                <w:rFonts w:eastAsia="Times New Roman"/>
                <w:b/>
                <w:bCs/>
                <w:color w:val="000000"/>
                <w:szCs w:val="24"/>
              </w:rPr>
            </w:pPr>
          </w:p>
        </w:tc>
      </w:tr>
      <w:tr w:rsidR="00384B8D" w:rsidRPr="002F257B" w14:paraId="76AAA225" w14:textId="77777777" w:rsidTr="008C42C6">
        <w:trPr>
          <w:cantSplit/>
          <w:trHeight w:val="204"/>
        </w:trPr>
        <w:tc>
          <w:tcPr>
            <w:tcW w:w="3685" w:type="dxa"/>
            <w:tcBorders>
              <w:top w:val="nil"/>
              <w:left w:val="single" w:sz="4" w:space="0" w:color="808080"/>
              <w:bottom w:val="single" w:sz="4" w:space="0" w:color="808080"/>
              <w:right w:val="single" w:sz="4" w:space="0" w:color="808080"/>
            </w:tcBorders>
            <w:shd w:val="clear" w:color="auto" w:fill="auto"/>
            <w:hideMark/>
          </w:tcPr>
          <w:p w14:paraId="64502FF9" w14:textId="700114C8" w:rsidR="00384B8D" w:rsidRPr="002F257B" w:rsidRDefault="00384B8D" w:rsidP="00384B8D">
            <w:pPr>
              <w:spacing w:line="240" w:lineRule="auto"/>
              <w:rPr>
                <w:rFonts w:eastAsia="Times New Roman"/>
                <w:color w:val="000000"/>
                <w:szCs w:val="24"/>
              </w:rPr>
            </w:pPr>
            <w:r w:rsidRPr="007A5B5A">
              <w:t xml:space="preserve">Basic Filing fee – Utility (paper filing also requires non-electronic filing fee under 1.16(t))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34D62E8" w14:textId="77777777" w:rsidR="00384B8D" w:rsidRPr="002F257B" w:rsidRDefault="00384B8D" w:rsidP="00384B8D">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7AD85D5B" w14:textId="77777777" w:rsidR="00384B8D" w:rsidRPr="002F257B" w:rsidRDefault="00384B8D" w:rsidP="00384B8D">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9826EA8" w14:textId="77777777" w:rsidR="00384B8D" w:rsidRPr="002F257B" w:rsidRDefault="00384B8D" w:rsidP="00384B8D">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27223AA0" w14:textId="77777777" w:rsidR="00384B8D" w:rsidRDefault="00384B8D" w:rsidP="00384B8D">
            <w:pPr>
              <w:spacing w:line="240" w:lineRule="auto"/>
              <w:jc w:val="center"/>
              <w:rPr>
                <w:rFonts w:eastAsia="Times New Roman"/>
                <w:color w:val="000000"/>
                <w:szCs w:val="24"/>
              </w:rPr>
            </w:pPr>
            <w:r w:rsidRPr="002F257B">
              <w:rPr>
                <w:rFonts w:eastAsia="Times New Roman"/>
                <w:color w:val="000000"/>
                <w:szCs w:val="24"/>
              </w:rPr>
              <w:t>$300</w:t>
            </w:r>
          </w:p>
          <w:p w14:paraId="7BDC13F2" w14:textId="3F0E19AF" w:rsidR="00384B8D" w:rsidRPr="00384B8D" w:rsidRDefault="00384B8D" w:rsidP="00384B8D">
            <w:pPr>
              <w:spacing w:line="240" w:lineRule="auto"/>
              <w:jc w:val="center"/>
              <w:rPr>
                <w:rFonts w:eastAsia="Times New Roman"/>
                <w:b/>
                <w:color w:val="000000"/>
                <w:szCs w:val="24"/>
              </w:rPr>
            </w:pPr>
            <w:r w:rsidRPr="00384B8D">
              <w:rPr>
                <w:rFonts w:eastAsia="Times New Roman"/>
                <w:b/>
                <w:color w:val="000000"/>
                <w:szCs w:val="24"/>
              </w:rPr>
              <w:t>7%</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74589E65" w14:textId="77777777" w:rsidR="00384B8D" w:rsidRDefault="00384B8D" w:rsidP="00384B8D">
            <w:pPr>
              <w:spacing w:line="240" w:lineRule="auto"/>
              <w:jc w:val="center"/>
              <w:rPr>
                <w:rFonts w:eastAsia="Times New Roman"/>
                <w:color w:val="000000"/>
                <w:szCs w:val="24"/>
              </w:rPr>
            </w:pPr>
            <w:r w:rsidRPr="002F257B">
              <w:rPr>
                <w:rFonts w:eastAsia="Times New Roman"/>
                <w:color w:val="000000"/>
                <w:szCs w:val="24"/>
              </w:rPr>
              <w:t>$150</w:t>
            </w:r>
          </w:p>
          <w:p w14:paraId="44F620DA" w14:textId="1AFC2259" w:rsidR="00384B8D" w:rsidRPr="00384B8D" w:rsidRDefault="00384B8D" w:rsidP="00384B8D">
            <w:pPr>
              <w:spacing w:line="240" w:lineRule="auto"/>
              <w:jc w:val="center"/>
              <w:rPr>
                <w:rFonts w:eastAsia="Times New Roman"/>
                <w:b/>
                <w:color w:val="000000"/>
                <w:szCs w:val="24"/>
              </w:rPr>
            </w:pPr>
            <w:r w:rsidRPr="00384B8D">
              <w:rPr>
                <w:rFonts w:eastAsia="Times New Roman"/>
                <w:b/>
                <w:color w:val="000000"/>
                <w:szCs w:val="24"/>
              </w:rPr>
              <w:t>7%</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1C254A55" w14:textId="77777777" w:rsidR="00384B8D" w:rsidRDefault="00384B8D" w:rsidP="00384B8D">
            <w:pPr>
              <w:spacing w:line="240" w:lineRule="auto"/>
              <w:jc w:val="center"/>
              <w:rPr>
                <w:rFonts w:eastAsia="Times New Roman"/>
                <w:color w:val="000000"/>
                <w:szCs w:val="24"/>
              </w:rPr>
            </w:pPr>
            <w:r w:rsidRPr="002F257B">
              <w:rPr>
                <w:rFonts w:eastAsia="Times New Roman"/>
                <w:color w:val="000000"/>
                <w:szCs w:val="24"/>
              </w:rPr>
              <w:t>$75</w:t>
            </w:r>
          </w:p>
          <w:p w14:paraId="31572170" w14:textId="55BE66A7" w:rsidR="00384B8D" w:rsidRPr="00384B8D" w:rsidRDefault="00384B8D" w:rsidP="00384B8D">
            <w:pPr>
              <w:spacing w:line="240" w:lineRule="auto"/>
              <w:jc w:val="center"/>
              <w:rPr>
                <w:rFonts w:eastAsia="Times New Roman"/>
                <w:b/>
                <w:color w:val="000000"/>
                <w:szCs w:val="24"/>
              </w:rPr>
            </w:pPr>
            <w:r w:rsidRPr="00384B8D">
              <w:rPr>
                <w:rFonts w:eastAsia="Times New Roman"/>
                <w:b/>
                <w:color w:val="000000"/>
                <w:szCs w:val="24"/>
              </w:rPr>
              <w:t>7%</w:t>
            </w:r>
          </w:p>
        </w:tc>
      </w:tr>
      <w:tr w:rsidR="00384B8D" w:rsidRPr="002F257B" w14:paraId="5A261836"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hideMark/>
          </w:tcPr>
          <w:p w14:paraId="2F500328" w14:textId="68AD1AAA" w:rsidR="00384B8D" w:rsidRPr="002F257B" w:rsidRDefault="00384B8D" w:rsidP="00384B8D">
            <w:pPr>
              <w:spacing w:line="240" w:lineRule="auto"/>
              <w:rPr>
                <w:rFonts w:eastAsia="Times New Roman"/>
                <w:color w:val="000000"/>
                <w:szCs w:val="24"/>
              </w:rPr>
            </w:pPr>
            <w:r w:rsidRPr="007A5B5A">
              <w:t>Basic Filing Fee – Utility (electronic filing for small entities)</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B95EF39" w14:textId="7DDDEE45" w:rsidR="00384B8D" w:rsidRPr="002F257B" w:rsidRDefault="00384B8D" w:rsidP="00384B8D">
            <w:pPr>
              <w:spacing w:line="240" w:lineRule="auto"/>
              <w:jc w:val="center"/>
              <w:rPr>
                <w:rFonts w:eastAsia="Times New Roman"/>
                <w:color w:val="000000"/>
                <w:szCs w:val="24"/>
              </w:rPr>
            </w:pPr>
            <w:r>
              <w:rPr>
                <w:rFonts w:eastAsia="Times New Roman"/>
                <w:color w:val="000000"/>
                <w:szCs w:val="24"/>
              </w:rPr>
              <w:t>n/a</w:t>
            </w:r>
            <w:r w:rsidRPr="002F257B">
              <w:rPr>
                <w:rFonts w:eastAsia="Times New Roman"/>
                <w:color w:val="000000"/>
                <w:szCs w:val="24"/>
              </w:rPr>
              <w:t xml:space="preserve">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32072172" w14:textId="77777777" w:rsidR="00384B8D" w:rsidRPr="002F257B" w:rsidRDefault="00384B8D" w:rsidP="00384B8D">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69ACDAE" w14:textId="460AD031" w:rsidR="00384B8D" w:rsidRPr="002F257B" w:rsidRDefault="00384B8D" w:rsidP="00384B8D">
            <w:pPr>
              <w:spacing w:line="240" w:lineRule="auto"/>
              <w:jc w:val="center"/>
              <w:rPr>
                <w:rFonts w:eastAsia="Times New Roman"/>
                <w:color w:val="000000"/>
                <w:szCs w:val="24"/>
              </w:rPr>
            </w:pPr>
            <w:r>
              <w:rPr>
                <w:rFonts w:eastAsia="Times New Roman"/>
                <w:color w:val="000000"/>
                <w:szCs w:val="24"/>
              </w:rPr>
              <w:t>n/a</w:t>
            </w:r>
            <w:r w:rsidRPr="002F257B">
              <w:rPr>
                <w:rFonts w:eastAsia="Times New Roman"/>
                <w:color w:val="000000"/>
                <w:szCs w:val="24"/>
              </w:rPr>
              <w:t xml:space="preserve"> </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0BD1800E" w14:textId="53E4C97E" w:rsidR="00384B8D" w:rsidRPr="002F257B" w:rsidRDefault="00384B8D" w:rsidP="00384B8D">
            <w:pPr>
              <w:spacing w:line="240" w:lineRule="auto"/>
              <w:jc w:val="center"/>
              <w:rPr>
                <w:rFonts w:eastAsia="Times New Roman"/>
                <w:color w:val="000000"/>
                <w:szCs w:val="24"/>
              </w:rPr>
            </w:pPr>
            <w:r>
              <w:rPr>
                <w:rFonts w:eastAsia="Times New Roman"/>
                <w:color w:val="000000"/>
                <w:szCs w:val="24"/>
              </w:rPr>
              <w:t>n/a</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0FDC54F0" w14:textId="77777777" w:rsidR="00384B8D" w:rsidRDefault="00384B8D" w:rsidP="00384B8D">
            <w:pPr>
              <w:spacing w:line="240" w:lineRule="auto"/>
              <w:jc w:val="center"/>
              <w:rPr>
                <w:rFonts w:eastAsia="Times New Roman"/>
                <w:color w:val="000000"/>
                <w:szCs w:val="24"/>
              </w:rPr>
            </w:pPr>
            <w:r w:rsidRPr="002F257B">
              <w:rPr>
                <w:rFonts w:eastAsia="Times New Roman"/>
                <w:color w:val="000000"/>
                <w:szCs w:val="24"/>
              </w:rPr>
              <w:t>$75</w:t>
            </w:r>
          </w:p>
          <w:p w14:paraId="7F2A4584" w14:textId="12B321B4" w:rsidR="00384B8D" w:rsidRPr="00384B8D" w:rsidRDefault="00384B8D" w:rsidP="00384B8D">
            <w:pPr>
              <w:spacing w:line="240" w:lineRule="auto"/>
              <w:jc w:val="center"/>
              <w:rPr>
                <w:rFonts w:eastAsia="Times New Roman"/>
                <w:b/>
                <w:color w:val="000000"/>
                <w:szCs w:val="24"/>
              </w:rPr>
            </w:pPr>
            <w:r w:rsidRPr="00384B8D">
              <w:rPr>
                <w:rFonts w:eastAsia="Times New Roman"/>
                <w:b/>
                <w:color w:val="000000"/>
                <w:szCs w:val="24"/>
              </w:rPr>
              <w:t>7%</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13B9CE25" w14:textId="0B12C988" w:rsidR="00384B8D" w:rsidRPr="002F257B" w:rsidRDefault="00384B8D" w:rsidP="00384B8D">
            <w:pPr>
              <w:spacing w:line="240" w:lineRule="auto"/>
              <w:jc w:val="center"/>
              <w:rPr>
                <w:rFonts w:eastAsia="Times New Roman"/>
                <w:color w:val="000000"/>
                <w:szCs w:val="24"/>
              </w:rPr>
            </w:pPr>
            <w:r>
              <w:rPr>
                <w:rFonts w:eastAsia="Times New Roman"/>
                <w:color w:val="000000"/>
                <w:szCs w:val="24"/>
              </w:rPr>
              <w:t>n/a</w:t>
            </w:r>
          </w:p>
        </w:tc>
      </w:tr>
      <w:tr w:rsidR="008D2F0C" w:rsidRPr="002F257B" w14:paraId="6CA7A550"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4E75490" w14:textId="45F97D90"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Basic Filing Fee – Design</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9A3F5A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214ADC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$90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E5AE95B"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$45 </w:t>
            </w:r>
          </w:p>
        </w:tc>
        <w:tc>
          <w:tcPr>
            <w:tcW w:w="900" w:type="dxa"/>
            <w:tcBorders>
              <w:top w:val="single" w:sz="4" w:space="0" w:color="808080"/>
              <w:left w:val="nil"/>
              <w:bottom w:val="nil"/>
              <w:right w:val="single" w:sz="4" w:space="0" w:color="808080"/>
            </w:tcBorders>
            <w:shd w:val="clear" w:color="000000" w:fill="FFFFFF"/>
            <w:noWrap/>
            <w:vAlign w:val="bottom"/>
            <w:hideMark/>
          </w:tcPr>
          <w:p w14:paraId="40B727E4" w14:textId="658BCFC0"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$180</w:t>
            </w:r>
            <w:r w:rsidRPr="002F257B">
              <w:rPr>
                <w:rFonts w:eastAsia="Times New Roman"/>
                <w:color w:val="000000"/>
                <w:szCs w:val="24"/>
              </w:rPr>
              <w:t xml:space="preserve"> </w:t>
            </w:r>
          </w:p>
        </w:tc>
        <w:tc>
          <w:tcPr>
            <w:tcW w:w="900" w:type="dxa"/>
            <w:tcBorders>
              <w:top w:val="single" w:sz="4" w:space="0" w:color="808080"/>
              <w:left w:val="nil"/>
              <w:bottom w:val="nil"/>
              <w:right w:val="single" w:sz="4" w:space="0" w:color="808080"/>
            </w:tcBorders>
            <w:shd w:val="clear" w:color="000000" w:fill="FFFFFF"/>
            <w:noWrap/>
            <w:vAlign w:val="bottom"/>
            <w:hideMark/>
          </w:tcPr>
          <w:p w14:paraId="4D823BE1" w14:textId="0C60466B"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$90</w:t>
            </w:r>
            <w:r w:rsidRPr="002F257B">
              <w:rPr>
                <w:rFonts w:eastAsia="Times New Roman"/>
                <w:color w:val="000000"/>
                <w:szCs w:val="24"/>
              </w:rPr>
              <w:t xml:space="preserve"> </w:t>
            </w:r>
          </w:p>
        </w:tc>
        <w:tc>
          <w:tcPr>
            <w:tcW w:w="900" w:type="dxa"/>
            <w:tcBorders>
              <w:top w:val="single" w:sz="4" w:space="0" w:color="808080"/>
              <w:left w:val="nil"/>
              <w:bottom w:val="nil"/>
              <w:right w:val="single" w:sz="4" w:space="0" w:color="808080"/>
            </w:tcBorders>
            <w:shd w:val="clear" w:color="000000" w:fill="FFFFFF"/>
            <w:noWrap/>
            <w:vAlign w:val="bottom"/>
            <w:hideMark/>
          </w:tcPr>
          <w:p w14:paraId="18400FB7" w14:textId="3B86E339"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$45</w:t>
            </w:r>
            <w:r w:rsidRPr="002F257B">
              <w:rPr>
                <w:rFonts w:eastAsia="Times New Roman"/>
                <w:color w:val="000000"/>
                <w:szCs w:val="24"/>
              </w:rPr>
              <w:t xml:space="preserve"> </w:t>
            </w:r>
          </w:p>
        </w:tc>
      </w:tr>
      <w:tr w:rsidR="008D2F0C" w:rsidRPr="002F257B" w14:paraId="7DFCD808"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767DD2FD"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142786"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43D2403"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89B42E2"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761AFFE" w14:textId="4DDF7FCC"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9A97F95" w14:textId="55278EA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6906EF0" w14:textId="0B9665B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r>
      <w:tr w:rsidR="008D2F0C" w:rsidRPr="002F257B" w14:paraId="11D55C17"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7F8ABDB" w14:textId="789BDEC2"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Basic Filing Fee – Plant</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E5E1A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0D94A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$90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B0BFF1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$45 </w:t>
            </w:r>
          </w:p>
        </w:tc>
        <w:tc>
          <w:tcPr>
            <w:tcW w:w="900" w:type="dxa"/>
            <w:tcBorders>
              <w:top w:val="nil"/>
              <w:left w:val="nil"/>
              <w:bottom w:val="nil"/>
              <w:right w:val="single" w:sz="4" w:space="0" w:color="808080"/>
            </w:tcBorders>
            <w:shd w:val="clear" w:color="000000" w:fill="FFFFFF"/>
            <w:noWrap/>
            <w:vAlign w:val="bottom"/>
            <w:hideMark/>
          </w:tcPr>
          <w:p w14:paraId="6644FE73" w14:textId="31A2F29B"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180</w:t>
            </w:r>
          </w:p>
        </w:tc>
        <w:tc>
          <w:tcPr>
            <w:tcW w:w="900" w:type="dxa"/>
            <w:tcBorders>
              <w:top w:val="nil"/>
              <w:left w:val="nil"/>
              <w:bottom w:val="nil"/>
              <w:right w:val="single" w:sz="4" w:space="0" w:color="808080"/>
            </w:tcBorders>
            <w:shd w:val="clear" w:color="000000" w:fill="FFFFFF"/>
            <w:noWrap/>
            <w:vAlign w:val="bottom"/>
            <w:hideMark/>
          </w:tcPr>
          <w:p w14:paraId="7FE2625B" w14:textId="5341E12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90</w:t>
            </w:r>
          </w:p>
        </w:tc>
        <w:tc>
          <w:tcPr>
            <w:tcW w:w="900" w:type="dxa"/>
            <w:tcBorders>
              <w:top w:val="nil"/>
              <w:left w:val="nil"/>
              <w:bottom w:val="nil"/>
              <w:right w:val="single" w:sz="4" w:space="0" w:color="808080"/>
            </w:tcBorders>
            <w:shd w:val="clear" w:color="000000" w:fill="FFFFFF"/>
            <w:noWrap/>
            <w:vAlign w:val="bottom"/>
            <w:hideMark/>
          </w:tcPr>
          <w:p w14:paraId="2AE4426F" w14:textId="21675B8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45</w:t>
            </w:r>
          </w:p>
        </w:tc>
      </w:tr>
      <w:tr w:rsidR="008D2F0C" w:rsidRPr="002F257B" w14:paraId="41D35172"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413AA7EF"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24963E7"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48A53DB"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9BFE894"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24A5573" w14:textId="25EF44A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8BCF4E4" w14:textId="6075A8DB"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40BC00C" w14:textId="3310E6A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r>
      <w:tr w:rsidR="008D2F0C" w:rsidRPr="002F257B" w14:paraId="0A6F6C94"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E84805"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Provisional Application Filing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1FDE3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9C4A6E"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$130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7E03A1F"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$65 </w:t>
            </w:r>
          </w:p>
        </w:tc>
        <w:tc>
          <w:tcPr>
            <w:tcW w:w="900" w:type="dxa"/>
            <w:tcBorders>
              <w:top w:val="nil"/>
              <w:left w:val="nil"/>
              <w:bottom w:val="nil"/>
              <w:right w:val="single" w:sz="4" w:space="0" w:color="808080"/>
            </w:tcBorders>
            <w:shd w:val="clear" w:color="000000" w:fill="FFFFFF"/>
            <w:noWrap/>
            <w:vAlign w:val="bottom"/>
            <w:hideMark/>
          </w:tcPr>
          <w:p w14:paraId="2022A123" w14:textId="152F130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280</w:t>
            </w:r>
          </w:p>
        </w:tc>
        <w:tc>
          <w:tcPr>
            <w:tcW w:w="900" w:type="dxa"/>
            <w:tcBorders>
              <w:top w:val="nil"/>
              <w:left w:val="nil"/>
              <w:bottom w:val="nil"/>
              <w:right w:val="single" w:sz="4" w:space="0" w:color="808080"/>
            </w:tcBorders>
            <w:shd w:val="clear" w:color="000000" w:fill="FFFFFF"/>
            <w:noWrap/>
            <w:vAlign w:val="bottom"/>
            <w:hideMark/>
          </w:tcPr>
          <w:p w14:paraId="6B8C8870" w14:textId="49F9A3D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095B30E5" w14:textId="091081EC"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10</w:t>
            </w:r>
          </w:p>
        </w:tc>
      </w:tr>
      <w:tr w:rsidR="008D2F0C" w:rsidRPr="002F257B" w14:paraId="4E417C73"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6FA523C2"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D59B9F2"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63F451D"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44B5F53"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A94BB4E" w14:textId="709FC539"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8</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6E29C78" w14:textId="009294B5"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8</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E996842" w14:textId="3613A00F"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8</w:t>
            </w:r>
            <w:r w:rsidRPr="002F257B">
              <w:rPr>
                <w:rFonts w:eastAsia="Times New Roman"/>
                <w:b/>
                <w:bCs/>
                <w:color w:val="000000"/>
                <w:szCs w:val="24"/>
              </w:rPr>
              <w:t>%</w:t>
            </w:r>
          </w:p>
        </w:tc>
      </w:tr>
      <w:tr w:rsidR="008D2F0C" w:rsidRPr="002F257B" w14:paraId="5D751023" w14:textId="77777777" w:rsidTr="008C42C6">
        <w:trPr>
          <w:cantSplit/>
          <w:trHeight w:val="276"/>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5024C3" w14:textId="1F09A0E5"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Basic Filing Fee – Reissue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9F36A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FFF75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EC07C3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nil"/>
              <w:left w:val="nil"/>
              <w:bottom w:val="nil"/>
              <w:right w:val="single" w:sz="4" w:space="0" w:color="808080"/>
            </w:tcBorders>
            <w:shd w:val="clear" w:color="000000" w:fill="FFFFFF"/>
            <w:noWrap/>
            <w:vAlign w:val="bottom"/>
            <w:hideMark/>
          </w:tcPr>
          <w:p w14:paraId="1969A831" w14:textId="59550164"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$300</w:t>
            </w:r>
          </w:p>
        </w:tc>
        <w:tc>
          <w:tcPr>
            <w:tcW w:w="900" w:type="dxa"/>
            <w:tcBorders>
              <w:top w:val="nil"/>
              <w:left w:val="nil"/>
              <w:bottom w:val="nil"/>
              <w:right w:val="single" w:sz="4" w:space="0" w:color="808080"/>
            </w:tcBorders>
            <w:shd w:val="clear" w:color="000000" w:fill="FFFFFF"/>
            <w:noWrap/>
            <w:vAlign w:val="bottom"/>
            <w:hideMark/>
          </w:tcPr>
          <w:p w14:paraId="0566165A" w14:textId="2D233E2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$150</w:t>
            </w:r>
          </w:p>
        </w:tc>
        <w:tc>
          <w:tcPr>
            <w:tcW w:w="900" w:type="dxa"/>
            <w:tcBorders>
              <w:top w:val="nil"/>
              <w:left w:val="nil"/>
              <w:bottom w:val="nil"/>
              <w:right w:val="single" w:sz="4" w:space="0" w:color="808080"/>
            </w:tcBorders>
            <w:shd w:val="clear" w:color="000000" w:fill="FFFFFF"/>
            <w:noWrap/>
            <w:vAlign w:val="bottom"/>
            <w:hideMark/>
          </w:tcPr>
          <w:p w14:paraId="3874372A" w14:textId="3C155748"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$75</w:t>
            </w:r>
          </w:p>
        </w:tc>
      </w:tr>
      <w:tr w:rsidR="008D2F0C" w:rsidRPr="002F257B" w14:paraId="60754319" w14:textId="77777777" w:rsidTr="008C42C6">
        <w:trPr>
          <w:cantSplit/>
          <w:trHeight w:val="252"/>
        </w:trPr>
        <w:tc>
          <w:tcPr>
            <w:tcW w:w="3685" w:type="dxa"/>
            <w:vMerge/>
            <w:tcBorders>
              <w:top w:val="nil"/>
              <w:left w:val="single" w:sz="4" w:space="0" w:color="808080"/>
              <w:bottom w:val="single" w:sz="4" w:space="0" w:color="808080"/>
              <w:right w:val="single" w:sz="4" w:space="0" w:color="808080"/>
            </w:tcBorders>
            <w:vAlign w:val="center"/>
            <w:hideMark/>
          </w:tcPr>
          <w:p w14:paraId="6EF8EC4C"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8E1ACA"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0CA6A8E7"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0AA6082"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3455D14"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271099DD"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42EB85B5"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r>
      <w:tr w:rsidR="008D2F0C" w:rsidRPr="002F257B" w14:paraId="614D2A3C"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D9C07D4"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Each Independent Claim in Excess of Three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E4F92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371C4B"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$210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453BE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$105 </w:t>
            </w:r>
          </w:p>
        </w:tc>
        <w:tc>
          <w:tcPr>
            <w:tcW w:w="900" w:type="dxa"/>
            <w:tcBorders>
              <w:top w:val="nil"/>
              <w:left w:val="nil"/>
              <w:bottom w:val="nil"/>
              <w:right w:val="single" w:sz="4" w:space="0" w:color="808080"/>
            </w:tcBorders>
            <w:shd w:val="clear" w:color="000000" w:fill="FFFFFF"/>
            <w:noWrap/>
            <w:vAlign w:val="bottom"/>
            <w:hideMark/>
          </w:tcPr>
          <w:p w14:paraId="50178114" w14:textId="6DD6C84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30BFC1A5" w14:textId="19C2469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4774A790" w14:textId="4D19E13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$11</w:t>
            </w:r>
            <w:r>
              <w:rPr>
                <w:rFonts w:eastAsia="Times New Roman"/>
                <w:color w:val="000000"/>
                <w:szCs w:val="24"/>
              </w:rPr>
              <w:t>0</w:t>
            </w:r>
          </w:p>
        </w:tc>
      </w:tr>
      <w:tr w:rsidR="008D2F0C" w:rsidRPr="002F257B" w14:paraId="5A58780F"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685A215A"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4BE6690"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77719F97"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D0458AB"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0ACA78DB" w14:textId="329128FB"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48B3025" w14:textId="30A459D1"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AC2B2F7" w14:textId="7714685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15603E77"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02B87C"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Each Claim in Excess of 20</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66C292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73177B"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058959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$20 </w:t>
            </w:r>
          </w:p>
        </w:tc>
        <w:tc>
          <w:tcPr>
            <w:tcW w:w="900" w:type="dxa"/>
            <w:tcBorders>
              <w:top w:val="nil"/>
              <w:left w:val="nil"/>
              <w:bottom w:val="nil"/>
              <w:right w:val="single" w:sz="4" w:space="0" w:color="808080"/>
            </w:tcBorders>
            <w:shd w:val="clear" w:color="000000" w:fill="FFFFFF"/>
            <w:noWrap/>
            <w:vAlign w:val="bottom"/>
            <w:hideMark/>
          </w:tcPr>
          <w:p w14:paraId="316F7568" w14:textId="74E30D0B"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$80</w:t>
            </w:r>
          </w:p>
        </w:tc>
        <w:tc>
          <w:tcPr>
            <w:tcW w:w="900" w:type="dxa"/>
            <w:tcBorders>
              <w:top w:val="nil"/>
              <w:left w:val="nil"/>
              <w:bottom w:val="nil"/>
              <w:right w:val="single" w:sz="4" w:space="0" w:color="808080"/>
            </w:tcBorders>
            <w:shd w:val="clear" w:color="000000" w:fill="FFFFFF"/>
            <w:noWrap/>
            <w:vAlign w:val="bottom"/>
            <w:hideMark/>
          </w:tcPr>
          <w:p w14:paraId="1BF7EF6D" w14:textId="4578530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11A8D782" w14:textId="34174E3A"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$20</w:t>
            </w:r>
          </w:p>
        </w:tc>
      </w:tr>
      <w:tr w:rsidR="008D2F0C" w:rsidRPr="002F257B" w14:paraId="42EE58F4"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28492377"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8E2439B"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3B484DB4"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FD9B54D"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E0D2CAE"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0%</w:t>
            </w:r>
          </w:p>
        </w:tc>
        <w:tc>
          <w:tcPr>
            <w:tcW w:w="900" w:type="dxa"/>
            <w:tcBorders>
              <w:top w:val="nil"/>
              <w:left w:val="nil"/>
              <w:bottom w:val="single" w:sz="4" w:space="0" w:color="808080"/>
              <w:right w:val="single" w:sz="4" w:space="0" w:color="808080"/>
            </w:tcBorders>
            <w:shd w:val="clear" w:color="000000" w:fill="FFFFFF"/>
            <w:noWrap/>
            <w:hideMark/>
          </w:tcPr>
          <w:p w14:paraId="1A77E3A8"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0%</w:t>
            </w:r>
          </w:p>
        </w:tc>
        <w:tc>
          <w:tcPr>
            <w:tcW w:w="900" w:type="dxa"/>
            <w:tcBorders>
              <w:top w:val="nil"/>
              <w:left w:val="nil"/>
              <w:bottom w:val="single" w:sz="4" w:space="0" w:color="808080"/>
              <w:right w:val="single" w:sz="4" w:space="0" w:color="808080"/>
            </w:tcBorders>
            <w:shd w:val="clear" w:color="000000" w:fill="FFFFFF"/>
            <w:noWrap/>
            <w:hideMark/>
          </w:tcPr>
          <w:p w14:paraId="046572B6"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0%</w:t>
            </w:r>
          </w:p>
        </w:tc>
      </w:tr>
      <w:tr w:rsidR="008D2F0C" w:rsidRPr="002F257B" w14:paraId="3D4AECA5"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4CD76241"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lastRenderedPageBreak/>
              <w:t>Multiple Dependent Claim</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DE13AB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$780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449770C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$390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0CE4F8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$195 </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266E0513" w14:textId="77777777" w:rsidR="008D2F0C" w:rsidRDefault="008D2F0C" w:rsidP="008D2F0C">
            <w:pPr>
              <w:spacing w:line="240" w:lineRule="auto"/>
              <w:jc w:val="center"/>
              <w:rPr>
                <w:rFonts w:eastAsia="Times New Roman"/>
                <w:color w:val="000000"/>
                <w:szCs w:val="24"/>
              </w:rPr>
            </w:pPr>
            <w:r w:rsidRPr="002F257B">
              <w:rPr>
                <w:rFonts w:eastAsia="Times New Roman"/>
                <w:color w:val="000000"/>
                <w:szCs w:val="24"/>
              </w:rPr>
              <w:t>$8</w:t>
            </w:r>
            <w:r>
              <w:rPr>
                <w:rFonts w:eastAsia="Times New Roman"/>
                <w:color w:val="000000"/>
                <w:szCs w:val="24"/>
              </w:rPr>
              <w:t>20</w:t>
            </w:r>
          </w:p>
          <w:p w14:paraId="05CE6BC1" w14:textId="65C577FA" w:rsidR="008C42C6" w:rsidRPr="008C42C6" w:rsidRDefault="008C42C6" w:rsidP="008D2F0C">
            <w:pPr>
              <w:spacing w:line="240" w:lineRule="auto"/>
              <w:jc w:val="center"/>
              <w:rPr>
                <w:rFonts w:eastAsia="Times New Roman"/>
                <w:b/>
                <w:color w:val="000000"/>
                <w:szCs w:val="24"/>
              </w:rPr>
            </w:pPr>
            <w:r w:rsidRPr="008C42C6">
              <w:rPr>
                <w:rFonts w:eastAsia="Times New Roman"/>
                <w:b/>
                <w:color w:val="000000"/>
                <w:szCs w:val="24"/>
              </w:rPr>
              <w:t>5%</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44B239F5" w14:textId="77777777" w:rsidR="008C42C6" w:rsidRDefault="008D2F0C" w:rsidP="008C42C6">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10</w:t>
            </w:r>
          </w:p>
          <w:p w14:paraId="5B087FF0" w14:textId="04664B77" w:rsidR="008D2F0C" w:rsidRPr="002F257B" w:rsidRDefault="008C42C6" w:rsidP="008C42C6">
            <w:pPr>
              <w:spacing w:line="240" w:lineRule="auto"/>
              <w:jc w:val="center"/>
              <w:rPr>
                <w:rFonts w:eastAsia="Times New Roman"/>
                <w:color w:val="000000"/>
                <w:szCs w:val="24"/>
              </w:rPr>
            </w:pPr>
            <w:r w:rsidRPr="009A230D">
              <w:rPr>
                <w:rFonts w:eastAsia="Times New Roman"/>
                <w:b/>
                <w:color w:val="000000"/>
                <w:szCs w:val="24"/>
              </w:rPr>
              <w:t>5%</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6369D770" w14:textId="77777777" w:rsidR="008C42C6" w:rsidRDefault="008D2F0C" w:rsidP="008C42C6">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0</w:t>
            </w:r>
            <w:r w:rsidRPr="002F257B">
              <w:rPr>
                <w:rFonts w:eastAsia="Times New Roman"/>
                <w:color w:val="000000"/>
                <w:szCs w:val="24"/>
              </w:rPr>
              <w:t>5</w:t>
            </w:r>
          </w:p>
          <w:p w14:paraId="702101B2" w14:textId="6E7AE144" w:rsidR="008D2F0C" w:rsidRPr="002F257B" w:rsidRDefault="008C42C6" w:rsidP="008C42C6">
            <w:pPr>
              <w:spacing w:line="240" w:lineRule="auto"/>
              <w:jc w:val="center"/>
              <w:rPr>
                <w:rFonts w:eastAsia="Times New Roman"/>
                <w:color w:val="000000"/>
                <w:szCs w:val="24"/>
              </w:rPr>
            </w:pPr>
            <w:r w:rsidRPr="009A230D">
              <w:rPr>
                <w:rFonts w:eastAsia="Times New Roman"/>
                <w:b/>
                <w:color w:val="000000"/>
                <w:szCs w:val="24"/>
              </w:rPr>
              <w:t>5%</w:t>
            </w:r>
          </w:p>
        </w:tc>
      </w:tr>
      <w:tr w:rsidR="008D2F0C" w:rsidRPr="002F257B" w14:paraId="47B68EE1"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2E3A55"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Utility Search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80AED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C121E9"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3EC861"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$150 </w:t>
            </w:r>
          </w:p>
        </w:tc>
        <w:tc>
          <w:tcPr>
            <w:tcW w:w="900" w:type="dxa"/>
            <w:tcBorders>
              <w:top w:val="single" w:sz="4" w:space="0" w:color="808080"/>
              <w:left w:val="nil"/>
              <w:bottom w:val="nil"/>
              <w:right w:val="single" w:sz="4" w:space="0" w:color="808080"/>
            </w:tcBorders>
            <w:shd w:val="clear" w:color="000000" w:fill="FFFFFF"/>
            <w:noWrap/>
            <w:vAlign w:val="bottom"/>
            <w:hideMark/>
          </w:tcPr>
          <w:p w14:paraId="4499F7D2" w14:textId="714CEBB0"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$6</w:t>
            </w:r>
            <w:r>
              <w:rPr>
                <w:rFonts w:eastAsia="Times New Roman"/>
                <w:color w:val="000000"/>
                <w:szCs w:val="24"/>
              </w:rPr>
              <w:t>40</w:t>
            </w:r>
          </w:p>
        </w:tc>
        <w:tc>
          <w:tcPr>
            <w:tcW w:w="900" w:type="dxa"/>
            <w:tcBorders>
              <w:top w:val="single" w:sz="4" w:space="0" w:color="808080"/>
              <w:left w:val="nil"/>
              <w:bottom w:val="nil"/>
              <w:right w:val="single" w:sz="4" w:space="0" w:color="808080"/>
            </w:tcBorders>
            <w:shd w:val="clear" w:color="000000" w:fill="FFFFFF"/>
            <w:noWrap/>
            <w:vAlign w:val="bottom"/>
            <w:hideMark/>
          </w:tcPr>
          <w:p w14:paraId="61C5112C" w14:textId="2EFAB7E0"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$3</w:t>
            </w:r>
            <w:r>
              <w:rPr>
                <w:rFonts w:eastAsia="Times New Roman"/>
                <w:color w:val="000000"/>
                <w:szCs w:val="24"/>
              </w:rPr>
              <w:t>2</w:t>
            </w:r>
            <w:r w:rsidRPr="002F257B">
              <w:rPr>
                <w:rFonts w:eastAsia="Times New Roman"/>
                <w:color w:val="000000"/>
                <w:szCs w:val="24"/>
              </w:rPr>
              <w:t>0</w:t>
            </w:r>
          </w:p>
        </w:tc>
        <w:tc>
          <w:tcPr>
            <w:tcW w:w="900" w:type="dxa"/>
            <w:tcBorders>
              <w:top w:val="single" w:sz="4" w:space="0" w:color="808080"/>
              <w:left w:val="nil"/>
              <w:bottom w:val="nil"/>
              <w:right w:val="single" w:sz="4" w:space="0" w:color="808080"/>
            </w:tcBorders>
            <w:shd w:val="clear" w:color="000000" w:fill="FFFFFF"/>
            <w:noWrap/>
            <w:vAlign w:val="bottom"/>
            <w:hideMark/>
          </w:tcPr>
          <w:p w14:paraId="6030B5AD" w14:textId="636CC67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$16</w:t>
            </w:r>
            <w:r>
              <w:rPr>
                <w:rFonts w:eastAsia="Times New Roman"/>
                <w:color w:val="000000"/>
                <w:szCs w:val="24"/>
              </w:rPr>
              <w:t>0</w:t>
            </w:r>
          </w:p>
        </w:tc>
      </w:tr>
      <w:tr w:rsidR="008D2F0C" w:rsidRPr="002F257B" w14:paraId="2958C6B4"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41943032"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D09BB90"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96D7581"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741A8CF"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CF5E9F6" w14:textId="7A9E00C2"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11D5742" w14:textId="252C2352"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DA97776" w14:textId="0E1A252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r>
      <w:tr w:rsidR="008D2F0C" w:rsidRPr="002F257B" w14:paraId="73FC4D19"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DCBC341"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Design Search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D0E629E"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E9FE3F"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ACB8F3A"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$30 </w:t>
            </w:r>
          </w:p>
        </w:tc>
        <w:tc>
          <w:tcPr>
            <w:tcW w:w="900" w:type="dxa"/>
            <w:tcBorders>
              <w:top w:val="nil"/>
              <w:left w:val="nil"/>
              <w:bottom w:val="nil"/>
              <w:right w:val="single" w:sz="4" w:space="0" w:color="808080"/>
            </w:tcBorders>
            <w:shd w:val="clear" w:color="000000" w:fill="FFFFFF"/>
            <w:noWrap/>
            <w:vAlign w:val="bottom"/>
            <w:hideMark/>
          </w:tcPr>
          <w:p w14:paraId="1E4283D5" w14:textId="5F05D47C"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78C83B3F" w14:textId="7DB5876A"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6</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3495DAEC" w14:textId="3818DCB4"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$3</w:t>
            </w:r>
            <w:r>
              <w:rPr>
                <w:rFonts w:eastAsia="Times New Roman"/>
                <w:color w:val="000000"/>
                <w:szCs w:val="24"/>
              </w:rPr>
              <w:t>0</w:t>
            </w:r>
          </w:p>
        </w:tc>
      </w:tr>
      <w:tr w:rsidR="008D2F0C" w:rsidRPr="002F257B" w14:paraId="263C9729"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3126AF38"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41CC9FE"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4F7DD629"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98DC846"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F48F60E" w14:textId="29014C47"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D143BA5" w14:textId="48E0BE98"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C410A80" w14:textId="2898F100"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r>
      <w:tr w:rsidR="008D2F0C" w:rsidRPr="002F257B" w14:paraId="56AAC3E0"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D7FBE62"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Utility Examination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B7A22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D55378"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EFE22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00" w:type="dxa"/>
            <w:tcBorders>
              <w:top w:val="nil"/>
              <w:left w:val="nil"/>
              <w:bottom w:val="nil"/>
              <w:right w:val="single" w:sz="4" w:space="0" w:color="808080"/>
            </w:tcBorders>
            <w:shd w:val="clear" w:color="000000" w:fill="FFFFFF"/>
            <w:noWrap/>
            <w:vAlign w:val="bottom"/>
            <w:hideMark/>
          </w:tcPr>
          <w:p w14:paraId="36C30D64" w14:textId="2CD7AE2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760</w:t>
            </w:r>
          </w:p>
        </w:tc>
        <w:tc>
          <w:tcPr>
            <w:tcW w:w="900" w:type="dxa"/>
            <w:tcBorders>
              <w:top w:val="nil"/>
              <w:left w:val="nil"/>
              <w:bottom w:val="nil"/>
              <w:right w:val="single" w:sz="4" w:space="0" w:color="808080"/>
            </w:tcBorders>
            <w:shd w:val="clear" w:color="000000" w:fill="FFFFFF"/>
            <w:noWrap/>
            <w:vAlign w:val="bottom"/>
            <w:hideMark/>
          </w:tcPr>
          <w:p w14:paraId="73E58367" w14:textId="6940A99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380</w:t>
            </w:r>
          </w:p>
        </w:tc>
        <w:tc>
          <w:tcPr>
            <w:tcW w:w="900" w:type="dxa"/>
            <w:tcBorders>
              <w:top w:val="nil"/>
              <w:left w:val="nil"/>
              <w:bottom w:val="nil"/>
              <w:right w:val="single" w:sz="4" w:space="0" w:color="808080"/>
            </w:tcBorders>
            <w:shd w:val="clear" w:color="000000" w:fill="FFFFFF"/>
            <w:noWrap/>
            <w:vAlign w:val="bottom"/>
            <w:hideMark/>
          </w:tcPr>
          <w:p w14:paraId="46EEEA99" w14:textId="70B6F220"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190</w:t>
            </w:r>
          </w:p>
        </w:tc>
      </w:tr>
      <w:tr w:rsidR="008D2F0C" w:rsidRPr="002F257B" w14:paraId="681F3E95"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70294F79"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BDAD2C2"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4D45BC8"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1D1D283"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985B0AC" w14:textId="1CA8BA29"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8D7A274" w14:textId="160BC1F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3803288" w14:textId="5442FDC2"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r>
      <w:tr w:rsidR="008D2F0C" w:rsidRPr="002F257B" w14:paraId="1FDE695E"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1B0B64B"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Design Examination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34E1EC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6FEC53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$230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E035B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$115 </w:t>
            </w:r>
          </w:p>
        </w:tc>
        <w:tc>
          <w:tcPr>
            <w:tcW w:w="900" w:type="dxa"/>
            <w:tcBorders>
              <w:top w:val="nil"/>
              <w:left w:val="nil"/>
              <w:bottom w:val="nil"/>
              <w:right w:val="single" w:sz="4" w:space="0" w:color="808080"/>
            </w:tcBorders>
            <w:shd w:val="clear" w:color="000000" w:fill="FFFFFF"/>
            <w:noWrap/>
            <w:vAlign w:val="bottom"/>
            <w:hideMark/>
          </w:tcPr>
          <w:p w14:paraId="327A189B" w14:textId="3573A18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480</w:t>
            </w:r>
          </w:p>
        </w:tc>
        <w:tc>
          <w:tcPr>
            <w:tcW w:w="900" w:type="dxa"/>
            <w:tcBorders>
              <w:top w:val="nil"/>
              <w:left w:val="nil"/>
              <w:bottom w:val="nil"/>
              <w:right w:val="single" w:sz="4" w:space="0" w:color="808080"/>
            </w:tcBorders>
            <w:shd w:val="clear" w:color="000000" w:fill="FFFFFF"/>
            <w:noWrap/>
            <w:vAlign w:val="bottom"/>
            <w:hideMark/>
          </w:tcPr>
          <w:p w14:paraId="110ECBB4" w14:textId="30085ABC"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7FA96040" w14:textId="4B8DBBF5"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$12</w:t>
            </w:r>
            <w:r>
              <w:rPr>
                <w:rFonts w:eastAsia="Times New Roman"/>
                <w:color w:val="000000"/>
                <w:szCs w:val="24"/>
              </w:rPr>
              <w:t>0</w:t>
            </w:r>
          </w:p>
        </w:tc>
      </w:tr>
      <w:tr w:rsidR="008D2F0C" w:rsidRPr="002F257B" w14:paraId="194DFB75"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327D0734"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18A1762"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9AFB4A3"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B1A73C"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E697BDB" w14:textId="02036F91"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FC154A0" w14:textId="03BB6DC2"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6D876AF" w14:textId="4BCAB8FF"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r>
      <w:tr w:rsidR="008D2F0C" w:rsidRPr="002F257B" w14:paraId="203E30DF"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FB46FD9"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Utility Issue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33C87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$960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59DBDD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$480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F88C7AE"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$240 </w:t>
            </w:r>
          </w:p>
        </w:tc>
        <w:tc>
          <w:tcPr>
            <w:tcW w:w="900" w:type="dxa"/>
            <w:tcBorders>
              <w:top w:val="nil"/>
              <w:left w:val="nil"/>
              <w:bottom w:val="nil"/>
              <w:right w:val="single" w:sz="4" w:space="0" w:color="808080"/>
            </w:tcBorders>
            <w:shd w:val="clear" w:color="000000" w:fill="FFFFFF"/>
            <w:noWrap/>
            <w:vAlign w:val="bottom"/>
            <w:hideMark/>
          </w:tcPr>
          <w:p w14:paraId="6D615199" w14:textId="177081CB"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$1,000</w:t>
            </w:r>
          </w:p>
        </w:tc>
        <w:tc>
          <w:tcPr>
            <w:tcW w:w="900" w:type="dxa"/>
            <w:tcBorders>
              <w:top w:val="nil"/>
              <w:left w:val="nil"/>
              <w:bottom w:val="nil"/>
              <w:right w:val="single" w:sz="4" w:space="0" w:color="808080"/>
            </w:tcBorders>
            <w:shd w:val="clear" w:color="000000" w:fill="FFFFFF"/>
            <w:noWrap/>
            <w:vAlign w:val="bottom"/>
            <w:hideMark/>
          </w:tcPr>
          <w:p w14:paraId="4984504B" w14:textId="52300FC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$5</w:t>
            </w:r>
            <w:r>
              <w:rPr>
                <w:rFonts w:eastAsia="Times New Roman"/>
                <w:color w:val="000000"/>
                <w:szCs w:val="24"/>
              </w:rPr>
              <w:t>00</w:t>
            </w:r>
          </w:p>
        </w:tc>
        <w:tc>
          <w:tcPr>
            <w:tcW w:w="900" w:type="dxa"/>
            <w:tcBorders>
              <w:top w:val="nil"/>
              <w:left w:val="nil"/>
              <w:bottom w:val="nil"/>
              <w:right w:val="single" w:sz="4" w:space="0" w:color="808080"/>
            </w:tcBorders>
            <w:shd w:val="clear" w:color="000000" w:fill="FFFFFF"/>
            <w:noWrap/>
            <w:vAlign w:val="bottom"/>
            <w:hideMark/>
          </w:tcPr>
          <w:p w14:paraId="740934DE" w14:textId="18DA26A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50</w:t>
            </w:r>
          </w:p>
        </w:tc>
      </w:tr>
      <w:tr w:rsidR="008D2F0C" w:rsidRPr="002F257B" w14:paraId="0657CBBE"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0CE5972F"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E59414"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86EB156"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9960390"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4B13848D" w14:textId="348D2EB1"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6D0FBE0" w14:textId="1C6D02EC"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A5B945E" w14:textId="6A12F1EA"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4</w:t>
            </w:r>
            <w:r w:rsidRPr="002F257B">
              <w:rPr>
                <w:rFonts w:eastAsia="Times New Roman"/>
                <w:b/>
                <w:bCs/>
                <w:color w:val="000000"/>
                <w:szCs w:val="24"/>
              </w:rPr>
              <w:t>%</w:t>
            </w:r>
          </w:p>
        </w:tc>
      </w:tr>
      <w:tr w:rsidR="008D2F0C" w:rsidRPr="002F257B" w14:paraId="604CFA8F"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712FF995"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Design Issue Fee</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886C6DB"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$560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4587B7F8"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2A97AF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64536F89" w14:textId="77777777" w:rsidR="008D2F0C"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580</w:t>
            </w:r>
          </w:p>
          <w:p w14:paraId="3ADF0F5A" w14:textId="6FEACB29" w:rsidR="00CD6450" w:rsidRPr="00CD6450" w:rsidRDefault="00CD6450" w:rsidP="008D2F0C">
            <w:pPr>
              <w:spacing w:line="240" w:lineRule="auto"/>
              <w:jc w:val="center"/>
              <w:rPr>
                <w:rFonts w:eastAsia="Times New Roman"/>
                <w:b/>
                <w:color w:val="000000"/>
                <w:szCs w:val="24"/>
              </w:rPr>
            </w:pPr>
            <w:r w:rsidRPr="00CD6450">
              <w:rPr>
                <w:rFonts w:eastAsia="Times New Roman"/>
                <w:b/>
                <w:color w:val="000000"/>
                <w:szCs w:val="24"/>
              </w:rPr>
              <w:t>4%</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28802A2B" w14:textId="77777777" w:rsidR="00CD6450" w:rsidRDefault="008D2F0C" w:rsidP="00CD6450">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290</w:t>
            </w:r>
          </w:p>
          <w:p w14:paraId="1A5CBD53" w14:textId="57DE7448" w:rsidR="008D2F0C" w:rsidRPr="00CD6450" w:rsidRDefault="00CD6450" w:rsidP="00CD6450">
            <w:pPr>
              <w:spacing w:line="240" w:lineRule="auto"/>
              <w:jc w:val="center"/>
              <w:rPr>
                <w:rFonts w:eastAsia="Times New Roman"/>
                <w:b/>
                <w:color w:val="000000"/>
                <w:szCs w:val="24"/>
              </w:rPr>
            </w:pPr>
            <w:r w:rsidRPr="00CD6450">
              <w:rPr>
                <w:rFonts w:eastAsia="Times New Roman"/>
                <w:b/>
                <w:color w:val="000000"/>
                <w:szCs w:val="24"/>
              </w:rPr>
              <w:t>4%</w:t>
            </w:r>
          </w:p>
        </w:tc>
        <w:tc>
          <w:tcPr>
            <w:tcW w:w="900" w:type="dxa"/>
            <w:tcBorders>
              <w:top w:val="single" w:sz="4" w:space="0" w:color="808080"/>
              <w:left w:val="nil"/>
              <w:bottom w:val="single" w:sz="4" w:space="0" w:color="808080"/>
              <w:right w:val="single" w:sz="4" w:space="0" w:color="808080"/>
            </w:tcBorders>
            <w:shd w:val="clear" w:color="000000" w:fill="FFFFFF"/>
            <w:noWrap/>
            <w:vAlign w:val="bottom"/>
            <w:hideMark/>
          </w:tcPr>
          <w:p w14:paraId="0C1FE4FF" w14:textId="77777777" w:rsidR="00CD6450" w:rsidRDefault="008D2F0C" w:rsidP="00CD6450">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45</w:t>
            </w:r>
          </w:p>
          <w:p w14:paraId="72D7EA86" w14:textId="3EA0C143" w:rsidR="008D2F0C"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4%</w:t>
            </w:r>
          </w:p>
        </w:tc>
      </w:tr>
      <w:tr w:rsidR="008D2F0C" w:rsidRPr="002F257B" w14:paraId="3097BEF5"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EDAA10"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Plant Issue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A1F0DF"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DA2525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$380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3C7C7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$190 </w:t>
            </w:r>
          </w:p>
        </w:tc>
        <w:tc>
          <w:tcPr>
            <w:tcW w:w="900" w:type="dxa"/>
            <w:tcBorders>
              <w:top w:val="single" w:sz="4" w:space="0" w:color="808080"/>
              <w:left w:val="nil"/>
              <w:bottom w:val="nil"/>
              <w:right w:val="single" w:sz="4" w:space="0" w:color="808080"/>
            </w:tcBorders>
            <w:shd w:val="clear" w:color="000000" w:fill="FFFFFF"/>
            <w:noWrap/>
            <w:vAlign w:val="bottom"/>
            <w:hideMark/>
          </w:tcPr>
          <w:p w14:paraId="56808E71" w14:textId="6902885A"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$8</w:t>
            </w:r>
            <w:r>
              <w:rPr>
                <w:rFonts w:eastAsia="Times New Roman"/>
                <w:color w:val="000000"/>
                <w:szCs w:val="24"/>
              </w:rPr>
              <w:t>00</w:t>
            </w:r>
          </w:p>
        </w:tc>
        <w:tc>
          <w:tcPr>
            <w:tcW w:w="900" w:type="dxa"/>
            <w:tcBorders>
              <w:top w:val="single" w:sz="4" w:space="0" w:color="808080"/>
              <w:left w:val="nil"/>
              <w:bottom w:val="nil"/>
              <w:right w:val="single" w:sz="4" w:space="0" w:color="808080"/>
            </w:tcBorders>
            <w:shd w:val="clear" w:color="000000" w:fill="FFFFFF"/>
            <w:noWrap/>
            <w:vAlign w:val="bottom"/>
            <w:hideMark/>
          </w:tcPr>
          <w:p w14:paraId="1CE56663" w14:textId="2135E22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00</w:t>
            </w:r>
          </w:p>
        </w:tc>
        <w:tc>
          <w:tcPr>
            <w:tcW w:w="900" w:type="dxa"/>
            <w:tcBorders>
              <w:top w:val="single" w:sz="4" w:space="0" w:color="808080"/>
              <w:left w:val="nil"/>
              <w:bottom w:val="nil"/>
              <w:right w:val="single" w:sz="4" w:space="0" w:color="808080"/>
            </w:tcBorders>
            <w:shd w:val="clear" w:color="000000" w:fill="FFFFFF"/>
            <w:noWrap/>
            <w:vAlign w:val="bottom"/>
            <w:hideMark/>
          </w:tcPr>
          <w:p w14:paraId="27959592" w14:textId="2B30C203"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00</w:t>
            </w:r>
          </w:p>
        </w:tc>
      </w:tr>
      <w:tr w:rsidR="008D2F0C" w:rsidRPr="002F257B" w14:paraId="133866F8"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48858A54"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618A3BD"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3A4E60BA"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BE19BF4"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4928DE6B" w14:textId="4E8D90E7"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FE99599" w14:textId="2A231125"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F1CE98B" w14:textId="543B616E"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1617035C" w14:textId="77777777" w:rsidTr="008C42C6">
        <w:trPr>
          <w:cantSplit/>
          <w:trHeight w:val="7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75D2FA1A" w14:textId="39E03AED"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Request for Continued Examination (RCE) </w:t>
            </w:r>
            <w:r w:rsidRPr="00C02A31">
              <w:rPr>
                <w:rFonts w:eastAsia="Times New Roman"/>
                <w:color w:val="000000"/>
                <w:sz w:val="20"/>
                <w:szCs w:val="16"/>
              </w:rPr>
              <w:t>–</w:t>
            </w:r>
            <w:r w:rsidRPr="002F257B">
              <w:rPr>
                <w:rFonts w:eastAsia="Times New Roman"/>
                <w:color w:val="000000"/>
                <w:szCs w:val="24"/>
              </w:rPr>
              <w:t xml:space="preserve"> 1st Request (</w:t>
            </w:r>
            <w:r w:rsidRPr="0045605B">
              <w:rPr>
                <w:rFonts w:eastAsia="Times New Roman"/>
                <w:i/>
                <w:color w:val="000000"/>
                <w:szCs w:val="24"/>
              </w:rPr>
              <w:t>see</w:t>
            </w:r>
            <w:r w:rsidRPr="002F257B">
              <w:rPr>
                <w:rFonts w:eastAsia="Times New Roman"/>
                <w:color w:val="000000"/>
                <w:szCs w:val="24"/>
              </w:rPr>
              <w:t xml:space="preserve"> 37 CFR 1.114)</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9D1B89F"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$1,200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3DA48B4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80ACC9"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335B8899" w14:textId="60684E0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260</w:t>
            </w:r>
          </w:p>
          <w:p w14:paraId="1F71947B" w14:textId="780CE4F9" w:rsidR="008D2F0C" w:rsidRPr="002F257B" w:rsidRDefault="008D2F0C" w:rsidP="008D2F0C">
            <w:pPr>
              <w:spacing w:line="240" w:lineRule="auto"/>
              <w:jc w:val="center"/>
              <w:rPr>
                <w:rFonts w:eastAsia="Times New Roman"/>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575915E1" w14:textId="632E5CB2"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$6</w:t>
            </w:r>
            <w:r>
              <w:rPr>
                <w:rFonts w:eastAsia="Times New Roman"/>
                <w:color w:val="000000"/>
                <w:szCs w:val="24"/>
              </w:rPr>
              <w:t>30</w:t>
            </w:r>
          </w:p>
          <w:p w14:paraId="6359F717" w14:textId="545634DF" w:rsidR="008D2F0C" w:rsidRPr="002F257B" w:rsidRDefault="008D2F0C" w:rsidP="008D2F0C">
            <w:pPr>
              <w:spacing w:line="240" w:lineRule="auto"/>
              <w:jc w:val="center"/>
              <w:rPr>
                <w:rFonts w:eastAsia="Times New Roman"/>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20AD4E06" w14:textId="0F287494"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$3</w:t>
            </w:r>
            <w:r>
              <w:rPr>
                <w:rFonts w:eastAsia="Times New Roman"/>
                <w:color w:val="000000"/>
                <w:szCs w:val="24"/>
              </w:rPr>
              <w:t>15</w:t>
            </w:r>
          </w:p>
          <w:p w14:paraId="0D692758" w14:textId="01A29F4F" w:rsidR="008D2F0C" w:rsidRPr="002F257B" w:rsidRDefault="008D2F0C" w:rsidP="008D2F0C">
            <w:pPr>
              <w:spacing w:line="240" w:lineRule="auto"/>
              <w:jc w:val="center"/>
              <w:rPr>
                <w:rFonts w:eastAsia="Times New Roman"/>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0F9FE357"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347DBFB" w14:textId="6A416AFD"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Request for Continued Examination (RCE) </w:t>
            </w:r>
            <w:r w:rsidRPr="00C02A31">
              <w:rPr>
                <w:rFonts w:eastAsia="Times New Roman"/>
                <w:color w:val="000000"/>
                <w:sz w:val="20"/>
                <w:szCs w:val="16"/>
              </w:rPr>
              <w:t>–</w:t>
            </w:r>
            <w:r w:rsidRPr="002F257B">
              <w:rPr>
                <w:rFonts w:eastAsia="Times New Roman"/>
                <w:color w:val="000000"/>
                <w:szCs w:val="24"/>
              </w:rPr>
              <w:t xml:space="preserve"> 2nd and Subsequent Request (</w:t>
            </w:r>
            <w:r w:rsidRPr="0045605B">
              <w:rPr>
                <w:rFonts w:eastAsia="Times New Roman"/>
                <w:i/>
                <w:color w:val="000000"/>
                <w:szCs w:val="24"/>
              </w:rPr>
              <w:t>see</w:t>
            </w:r>
            <w:r w:rsidRPr="002F257B">
              <w:rPr>
                <w:rFonts w:eastAsia="Times New Roman"/>
                <w:color w:val="000000"/>
                <w:szCs w:val="24"/>
              </w:rPr>
              <w:t xml:space="preserve"> 37 CFR 1.114)</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CEF8B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$1,700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273CDF"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$850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557150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$425 </w:t>
            </w:r>
          </w:p>
        </w:tc>
        <w:tc>
          <w:tcPr>
            <w:tcW w:w="900" w:type="dxa"/>
            <w:tcBorders>
              <w:top w:val="single" w:sz="4" w:space="0" w:color="auto"/>
              <w:left w:val="nil"/>
              <w:bottom w:val="nil"/>
              <w:right w:val="single" w:sz="4" w:space="0" w:color="808080"/>
            </w:tcBorders>
            <w:shd w:val="clear" w:color="000000" w:fill="FFFFFF"/>
            <w:noWrap/>
            <w:vAlign w:val="bottom"/>
            <w:hideMark/>
          </w:tcPr>
          <w:p w14:paraId="18CF45A1" w14:textId="088FC582"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780</w:t>
            </w:r>
          </w:p>
        </w:tc>
        <w:tc>
          <w:tcPr>
            <w:tcW w:w="900" w:type="dxa"/>
            <w:tcBorders>
              <w:top w:val="single" w:sz="4" w:space="0" w:color="auto"/>
              <w:left w:val="nil"/>
              <w:bottom w:val="nil"/>
              <w:right w:val="single" w:sz="4" w:space="0" w:color="808080"/>
            </w:tcBorders>
            <w:shd w:val="clear" w:color="000000" w:fill="FFFFFF"/>
            <w:noWrap/>
            <w:vAlign w:val="bottom"/>
            <w:hideMark/>
          </w:tcPr>
          <w:p w14:paraId="62AEE3EA" w14:textId="0E98CC98"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890</w:t>
            </w:r>
          </w:p>
        </w:tc>
        <w:tc>
          <w:tcPr>
            <w:tcW w:w="900" w:type="dxa"/>
            <w:tcBorders>
              <w:top w:val="single" w:sz="4" w:space="0" w:color="auto"/>
              <w:left w:val="nil"/>
              <w:bottom w:val="nil"/>
              <w:right w:val="single" w:sz="4" w:space="0" w:color="808080"/>
            </w:tcBorders>
            <w:shd w:val="clear" w:color="000000" w:fill="FFFFFF"/>
            <w:noWrap/>
            <w:vAlign w:val="bottom"/>
            <w:hideMark/>
          </w:tcPr>
          <w:p w14:paraId="6A6A6B36" w14:textId="16ED97D2"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45</w:t>
            </w:r>
          </w:p>
        </w:tc>
      </w:tr>
      <w:tr w:rsidR="008D2F0C" w:rsidRPr="002F257B" w14:paraId="151B9ED8"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03E14997"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4D0D62E"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0AB5A8FC"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6209234"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A95B9BE" w14:textId="21E4E4C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D039ABF" w14:textId="7B690EA3"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E545A5E" w14:textId="6A318E9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79D06907"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FA97E03"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Maintenance Fee Due at 3.5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54261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B46E50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$800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CD03C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$400 </w:t>
            </w:r>
          </w:p>
        </w:tc>
        <w:tc>
          <w:tcPr>
            <w:tcW w:w="900" w:type="dxa"/>
            <w:tcBorders>
              <w:top w:val="nil"/>
              <w:left w:val="nil"/>
              <w:bottom w:val="nil"/>
              <w:right w:val="single" w:sz="4" w:space="0" w:color="808080"/>
            </w:tcBorders>
            <w:shd w:val="clear" w:color="000000" w:fill="FFFFFF"/>
            <w:noWrap/>
            <w:vAlign w:val="bottom"/>
            <w:hideMark/>
          </w:tcPr>
          <w:p w14:paraId="2915BE29" w14:textId="33E61A6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680</w:t>
            </w:r>
          </w:p>
        </w:tc>
        <w:tc>
          <w:tcPr>
            <w:tcW w:w="900" w:type="dxa"/>
            <w:tcBorders>
              <w:top w:val="nil"/>
              <w:left w:val="nil"/>
              <w:bottom w:val="nil"/>
              <w:right w:val="single" w:sz="4" w:space="0" w:color="808080"/>
            </w:tcBorders>
            <w:shd w:val="clear" w:color="000000" w:fill="FFFFFF"/>
            <w:noWrap/>
            <w:vAlign w:val="bottom"/>
            <w:hideMark/>
          </w:tcPr>
          <w:p w14:paraId="422CE377" w14:textId="1D8F7CFE"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$8</w:t>
            </w:r>
            <w:r>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4F1F2B64" w14:textId="24BAF01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20</w:t>
            </w:r>
          </w:p>
        </w:tc>
      </w:tr>
      <w:tr w:rsidR="008D2F0C" w:rsidRPr="002F257B" w14:paraId="732D3116"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4B5A193E"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A874859"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2EF5C98"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3BFFA08"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6E7AAF8" w14:textId="45F84DC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096D06D" w14:textId="23BFC0BF"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4C6A178" w14:textId="0225665C"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5649905A"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7C1178C"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Maintenance Fee Due at 7.5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B127C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4F0568"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8F4F0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$900 </w:t>
            </w:r>
          </w:p>
        </w:tc>
        <w:tc>
          <w:tcPr>
            <w:tcW w:w="900" w:type="dxa"/>
            <w:tcBorders>
              <w:top w:val="nil"/>
              <w:left w:val="nil"/>
              <w:bottom w:val="nil"/>
              <w:right w:val="single" w:sz="4" w:space="0" w:color="808080"/>
            </w:tcBorders>
            <w:shd w:val="clear" w:color="000000" w:fill="FFFFFF"/>
            <w:noWrap/>
            <w:vAlign w:val="bottom"/>
            <w:hideMark/>
          </w:tcPr>
          <w:p w14:paraId="26D6CC9B" w14:textId="329A928E"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3,780</w:t>
            </w:r>
          </w:p>
        </w:tc>
        <w:tc>
          <w:tcPr>
            <w:tcW w:w="900" w:type="dxa"/>
            <w:tcBorders>
              <w:top w:val="nil"/>
              <w:left w:val="nil"/>
              <w:bottom w:val="nil"/>
              <w:right w:val="single" w:sz="4" w:space="0" w:color="808080"/>
            </w:tcBorders>
            <w:shd w:val="clear" w:color="000000" w:fill="FFFFFF"/>
            <w:noWrap/>
            <w:vAlign w:val="bottom"/>
            <w:hideMark/>
          </w:tcPr>
          <w:p w14:paraId="197417B9" w14:textId="6EF51B63"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890</w:t>
            </w:r>
          </w:p>
        </w:tc>
        <w:tc>
          <w:tcPr>
            <w:tcW w:w="900" w:type="dxa"/>
            <w:tcBorders>
              <w:top w:val="nil"/>
              <w:left w:val="nil"/>
              <w:bottom w:val="nil"/>
              <w:right w:val="single" w:sz="4" w:space="0" w:color="808080"/>
            </w:tcBorders>
            <w:shd w:val="clear" w:color="000000" w:fill="FFFFFF"/>
            <w:noWrap/>
            <w:vAlign w:val="bottom"/>
            <w:hideMark/>
          </w:tcPr>
          <w:p w14:paraId="15BEDDA4" w14:textId="4C28A1F2"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$9</w:t>
            </w:r>
            <w:r>
              <w:rPr>
                <w:rFonts w:eastAsia="Times New Roman"/>
                <w:color w:val="000000"/>
                <w:szCs w:val="24"/>
              </w:rPr>
              <w:t>45</w:t>
            </w:r>
          </w:p>
        </w:tc>
      </w:tr>
      <w:tr w:rsidR="008D2F0C" w:rsidRPr="002F257B" w14:paraId="6F78149F"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5F33BA3D"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7CA56D"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EE33CAF"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E9BE99B"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E5DA5AA" w14:textId="08A9C282"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9A95A1A" w14:textId="1DEA7F2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0F26E24" w14:textId="0C346658"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57FE1FA3"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CBC04C8"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Maintenance Fee Due at 11.5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105D21"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$7,400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2D160D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$3,700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7C7471"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$1,850 </w:t>
            </w:r>
          </w:p>
        </w:tc>
        <w:tc>
          <w:tcPr>
            <w:tcW w:w="900" w:type="dxa"/>
            <w:tcBorders>
              <w:top w:val="nil"/>
              <w:left w:val="nil"/>
              <w:bottom w:val="nil"/>
              <w:right w:val="single" w:sz="4" w:space="0" w:color="808080"/>
            </w:tcBorders>
            <w:shd w:val="clear" w:color="000000" w:fill="FFFFFF"/>
            <w:noWrap/>
            <w:vAlign w:val="bottom"/>
            <w:hideMark/>
          </w:tcPr>
          <w:p w14:paraId="028BDB37" w14:textId="4DD999DA"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7,780</w:t>
            </w:r>
          </w:p>
        </w:tc>
        <w:tc>
          <w:tcPr>
            <w:tcW w:w="900" w:type="dxa"/>
            <w:tcBorders>
              <w:top w:val="nil"/>
              <w:left w:val="nil"/>
              <w:bottom w:val="nil"/>
              <w:right w:val="single" w:sz="4" w:space="0" w:color="808080"/>
            </w:tcBorders>
            <w:shd w:val="clear" w:color="000000" w:fill="FFFFFF"/>
            <w:noWrap/>
            <w:vAlign w:val="bottom"/>
            <w:hideMark/>
          </w:tcPr>
          <w:p w14:paraId="4A656E06" w14:textId="2FF0315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3,890</w:t>
            </w:r>
          </w:p>
        </w:tc>
        <w:tc>
          <w:tcPr>
            <w:tcW w:w="900" w:type="dxa"/>
            <w:tcBorders>
              <w:top w:val="nil"/>
              <w:left w:val="nil"/>
              <w:bottom w:val="nil"/>
              <w:right w:val="single" w:sz="4" w:space="0" w:color="808080"/>
            </w:tcBorders>
            <w:shd w:val="clear" w:color="000000" w:fill="FFFFFF"/>
            <w:noWrap/>
            <w:vAlign w:val="bottom"/>
            <w:hideMark/>
          </w:tcPr>
          <w:p w14:paraId="303AB9FE" w14:textId="2CA194B9"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1,945</w:t>
            </w:r>
          </w:p>
        </w:tc>
      </w:tr>
      <w:tr w:rsidR="008D2F0C" w:rsidRPr="002F257B" w14:paraId="2DBC1640"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4B108C4D"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E348E1"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E6FB096"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DD643F6"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6FF9E332" w14:textId="10F41B10"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08DE328" w14:textId="5D128BD3"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E50683F" w14:textId="100E4E60"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5B0B3D82"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3AE552A"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Notice of Appeal</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20603C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$800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CBA2C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2FF8F7"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$200 </w:t>
            </w:r>
          </w:p>
        </w:tc>
        <w:tc>
          <w:tcPr>
            <w:tcW w:w="900" w:type="dxa"/>
            <w:tcBorders>
              <w:top w:val="nil"/>
              <w:left w:val="nil"/>
              <w:bottom w:val="nil"/>
              <w:right w:val="single" w:sz="4" w:space="0" w:color="808080"/>
            </w:tcBorders>
            <w:shd w:val="clear" w:color="000000" w:fill="FFFFFF"/>
            <w:noWrap/>
            <w:vAlign w:val="bottom"/>
            <w:hideMark/>
          </w:tcPr>
          <w:p w14:paraId="116F0BC0" w14:textId="4DD346F0"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$8</w:t>
            </w:r>
            <w:r>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6C228D81" w14:textId="3D5534D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049B7604" w14:textId="08D8D2CF"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21</w:t>
            </w:r>
            <w:r w:rsidRPr="002F257B">
              <w:rPr>
                <w:rFonts w:eastAsia="Times New Roman"/>
                <w:color w:val="000000"/>
                <w:szCs w:val="24"/>
              </w:rPr>
              <w:t>0</w:t>
            </w:r>
          </w:p>
        </w:tc>
      </w:tr>
      <w:tr w:rsidR="008D2F0C" w:rsidRPr="002F257B" w14:paraId="7878AA42"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59439E0F"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2138CA1"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306B48A"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348C084"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190E4C24" w14:textId="3E4D643E"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48BBFCB" w14:textId="62CAF3D6"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049C0DD" w14:textId="5E46540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5064401B"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828AD39"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Forwarding an Appeal in an Application or </w:t>
            </w:r>
            <w:r w:rsidRPr="0045605B">
              <w:rPr>
                <w:rFonts w:eastAsia="Times New Roman"/>
                <w:i/>
                <w:color w:val="000000"/>
                <w:szCs w:val="24"/>
              </w:rPr>
              <w:t>Ex Parte</w:t>
            </w:r>
            <w:r w:rsidRPr="002F257B">
              <w:rPr>
                <w:rFonts w:eastAsia="Times New Roman"/>
                <w:color w:val="000000"/>
                <w:szCs w:val="24"/>
              </w:rPr>
              <w:t xml:space="preserve"> Reexamination Proceeding to the Board</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B8A384D"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$2,000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09EBE9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$1,000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5024773"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$500 </w:t>
            </w:r>
          </w:p>
        </w:tc>
        <w:tc>
          <w:tcPr>
            <w:tcW w:w="900" w:type="dxa"/>
            <w:tcBorders>
              <w:top w:val="nil"/>
              <w:left w:val="nil"/>
              <w:bottom w:val="nil"/>
              <w:right w:val="single" w:sz="4" w:space="0" w:color="808080"/>
            </w:tcBorders>
            <w:shd w:val="clear" w:color="000000" w:fill="FFFFFF"/>
            <w:noWrap/>
            <w:vAlign w:val="bottom"/>
            <w:hideMark/>
          </w:tcPr>
          <w:p w14:paraId="3822EAC7" w14:textId="77777777" w:rsidR="00CD6450" w:rsidRDefault="00CD6450" w:rsidP="008D2F0C">
            <w:pPr>
              <w:spacing w:line="240" w:lineRule="auto"/>
              <w:jc w:val="center"/>
              <w:rPr>
                <w:rFonts w:eastAsia="Times New Roman"/>
                <w:color w:val="000000"/>
                <w:szCs w:val="24"/>
              </w:rPr>
            </w:pPr>
          </w:p>
          <w:p w14:paraId="037BE125" w14:textId="011BF33E"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100</w:t>
            </w:r>
          </w:p>
        </w:tc>
        <w:tc>
          <w:tcPr>
            <w:tcW w:w="900" w:type="dxa"/>
            <w:tcBorders>
              <w:top w:val="nil"/>
              <w:left w:val="nil"/>
              <w:bottom w:val="nil"/>
              <w:right w:val="single" w:sz="4" w:space="0" w:color="808080"/>
            </w:tcBorders>
            <w:shd w:val="clear" w:color="000000" w:fill="FFFFFF"/>
            <w:noWrap/>
            <w:vAlign w:val="bottom"/>
            <w:hideMark/>
          </w:tcPr>
          <w:p w14:paraId="4278FE2A" w14:textId="284F532A"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050</w:t>
            </w:r>
          </w:p>
        </w:tc>
        <w:tc>
          <w:tcPr>
            <w:tcW w:w="900" w:type="dxa"/>
            <w:tcBorders>
              <w:top w:val="nil"/>
              <w:left w:val="nil"/>
              <w:bottom w:val="nil"/>
              <w:right w:val="single" w:sz="4" w:space="0" w:color="808080"/>
            </w:tcBorders>
            <w:shd w:val="clear" w:color="000000" w:fill="FFFFFF"/>
            <w:noWrap/>
            <w:vAlign w:val="bottom"/>
            <w:hideMark/>
          </w:tcPr>
          <w:p w14:paraId="36BB742A" w14:textId="06362A3C"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$5</w:t>
            </w:r>
            <w:r>
              <w:rPr>
                <w:rFonts w:eastAsia="Times New Roman"/>
                <w:color w:val="000000"/>
                <w:szCs w:val="24"/>
              </w:rPr>
              <w:t>25</w:t>
            </w:r>
          </w:p>
        </w:tc>
      </w:tr>
      <w:tr w:rsidR="008D2F0C" w:rsidRPr="002F257B" w14:paraId="1FEF1D69"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30FC2546"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2EC39F"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11398C2"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7D816D5"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07F0A061" w14:textId="711088A8"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5456927" w14:textId="1181391A"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2DFD4AF" w14:textId="132CCA17"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09755FC3"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34804D6" w14:textId="6AB26464" w:rsidR="008D2F0C" w:rsidRPr="002F257B" w:rsidRDefault="008D2F0C" w:rsidP="008D2F0C">
            <w:pPr>
              <w:spacing w:line="240" w:lineRule="auto"/>
              <w:rPr>
                <w:rFonts w:eastAsia="Times New Roman"/>
                <w:color w:val="000000"/>
                <w:szCs w:val="24"/>
              </w:rPr>
            </w:pPr>
            <w:r w:rsidRPr="0045605B">
              <w:rPr>
                <w:rFonts w:eastAsia="Times New Roman"/>
                <w:i/>
                <w:color w:val="000000"/>
                <w:szCs w:val="24"/>
              </w:rPr>
              <w:t xml:space="preserve">Inter </w:t>
            </w:r>
            <w:proofErr w:type="spellStart"/>
            <w:r w:rsidRPr="0045605B">
              <w:rPr>
                <w:rFonts w:eastAsia="Times New Roman"/>
                <w:i/>
                <w:color w:val="000000"/>
                <w:szCs w:val="24"/>
              </w:rPr>
              <w:t>Partes</w:t>
            </w:r>
            <w:proofErr w:type="spellEnd"/>
            <w:r w:rsidRPr="002F257B">
              <w:rPr>
                <w:rFonts w:eastAsia="Times New Roman"/>
                <w:color w:val="000000"/>
                <w:szCs w:val="24"/>
              </w:rPr>
              <w:t xml:space="preserve"> Review Request Fee </w:t>
            </w:r>
            <w:r w:rsidRPr="00C02A31">
              <w:rPr>
                <w:rFonts w:eastAsia="Times New Roman"/>
                <w:color w:val="000000"/>
                <w:sz w:val="20"/>
                <w:szCs w:val="16"/>
              </w:rPr>
              <w:t>–</w:t>
            </w:r>
            <w:r w:rsidRPr="002F257B">
              <w:rPr>
                <w:rFonts w:eastAsia="Times New Roman"/>
                <w:color w:val="000000"/>
                <w:szCs w:val="24"/>
              </w:rPr>
              <w:t xml:space="preserve"> Up to 20 Claims</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CEE485A"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$9,000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0C5A90E5" w14:textId="1C3AF093"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$9,</w:t>
            </w:r>
            <w:r>
              <w:rPr>
                <w:rFonts w:eastAsia="Times New Roman"/>
                <w:color w:val="000000"/>
                <w:szCs w:val="24"/>
              </w:rPr>
              <w:t>450</w:t>
            </w:r>
          </w:p>
        </w:tc>
      </w:tr>
      <w:tr w:rsidR="008D2F0C" w:rsidRPr="002F257B" w14:paraId="560E9DC9"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76E762A6" w14:textId="77777777" w:rsidR="008D2F0C" w:rsidRPr="002F257B" w:rsidRDefault="008D2F0C" w:rsidP="008D2F0C">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25C07DF5" w14:textId="77777777" w:rsidR="008D2F0C" w:rsidRPr="002F257B" w:rsidRDefault="008D2F0C" w:rsidP="008D2F0C">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64ACD906" w14:textId="5F70A248"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r w:rsidR="008D2F0C" w:rsidRPr="002F257B" w14:paraId="62D368F3"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09C8035C" w14:textId="58C25387" w:rsidR="008D2F0C" w:rsidRPr="002F257B" w:rsidRDefault="008D2F0C" w:rsidP="008D2F0C">
            <w:pPr>
              <w:spacing w:line="240" w:lineRule="auto"/>
              <w:rPr>
                <w:rFonts w:eastAsia="Times New Roman"/>
                <w:color w:val="000000"/>
                <w:szCs w:val="24"/>
              </w:rPr>
            </w:pPr>
            <w:r w:rsidRPr="0045605B">
              <w:rPr>
                <w:rFonts w:eastAsia="Times New Roman"/>
                <w:i/>
                <w:color w:val="000000"/>
                <w:szCs w:val="24"/>
              </w:rPr>
              <w:lastRenderedPageBreak/>
              <w:t xml:space="preserve">Inter </w:t>
            </w:r>
            <w:proofErr w:type="spellStart"/>
            <w:r w:rsidRPr="0045605B">
              <w:rPr>
                <w:rFonts w:eastAsia="Times New Roman"/>
                <w:i/>
                <w:color w:val="000000"/>
                <w:szCs w:val="24"/>
              </w:rPr>
              <w:t>Partes</w:t>
            </w:r>
            <w:proofErr w:type="spellEnd"/>
            <w:r w:rsidRPr="002F257B">
              <w:rPr>
                <w:rFonts w:eastAsia="Times New Roman"/>
                <w:color w:val="000000"/>
                <w:szCs w:val="24"/>
              </w:rPr>
              <w:t xml:space="preserve"> Review Post-Institution Fee </w:t>
            </w:r>
            <w:r w:rsidRPr="00C02A31">
              <w:rPr>
                <w:rFonts w:eastAsia="Times New Roman"/>
                <w:color w:val="000000"/>
                <w:sz w:val="20"/>
                <w:szCs w:val="16"/>
              </w:rPr>
              <w:t>–</w:t>
            </w:r>
            <w:r w:rsidRPr="002F257B">
              <w:rPr>
                <w:rFonts w:eastAsia="Times New Roman"/>
                <w:color w:val="000000"/>
                <w:szCs w:val="24"/>
              </w:rPr>
              <w:t xml:space="preserve"> Up to 15 Claims</w:t>
            </w:r>
          </w:p>
        </w:tc>
        <w:tc>
          <w:tcPr>
            <w:tcW w:w="2790"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935A402"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$14,000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1924EFB0" w14:textId="77777777" w:rsidR="008C42C6" w:rsidRDefault="008D2F0C" w:rsidP="008C42C6">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4,700</w:t>
            </w:r>
          </w:p>
          <w:p w14:paraId="79E1B46B" w14:textId="390BF374" w:rsidR="008D2F0C" w:rsidRPr="002F257B" w:rsidRDefault="008C42C6" w:rsidP="008C42C6">
            <w:pPr>
              <w:spacing w:line="240" w:lineRule="auto"/>
              <w:jc w:val="center"/>
              <w:rPr>
                <w:rFonts w:eastAsia="Times New Roman"/>
                <w:color w:val="000000"/>
                <w:szCs w:val="24"/>
              </w:rPr>
            </w:pPr>
            <w:r w:rsidRPr="009A230D">
              <w:rPr>
                <w:rFonts w:eastAsia="Times New Roman"/>
                <w:b/>
                <w:color w:val="000000"/>
                <w:szCs w:val="24"/>
              </w:rPr>
              <w:t>5%</w:t>
            </w:r>
          </w:p>
        </w:tc>
      </w:tr>
      <w:tr w:rsidR="008D2F0C" w:rsidRPr="002F257B" w14:paraId="75B00691"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072383BE" w14:textId="320B3DE8"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Post-Grant or Covered Business Method Review Request Fee </w:t>
            </w:r>
            <w:r w:rsidRPr="00C02A31">
              <w:rPr>
                <w:rFonts w:eastAsia="Times New Roman"/>
                <w:color w:val="000000"/>
                <w:sz w:val="20"/>
                <w:szCs w:val="16"/>
              </w:rPr>
              <w:t>–</w:t>
            </w:r>
            <w:r w:rsidRPr="002F257B">
              <w:rPr>
                <w:rFonts w:eastAsia="Times New Roman"/>
                <w:color w:val="000000"/>
                <w:szCs w:val="24"/>
              </w:rPr>
              <w:t xml:space="preserve"> Up to 20 Claims</w:t>
            </w:r>
          </w:p>
        </w:tc>
        <w:tc>
          <w:tcPr>
            <w:tcW w:w="2790"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881D69A" w14:textId="177C1944"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$12,000</w:t>
            </w:r>
          </w:p>
        </w:tc>
        <w:tc>
          <w:tcPr>
            <w:tcW w:w="2700"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9463BEC" w14:textId="77777777" w:rsidR="008D2F0C" w:rsidRDefault="008D2F0C" w:rsidP="00CD6450">
            <w:pPr>
              <w:spacing w:line="240" w:lineRule="auto"/>
              <w:jc w:val="center"/>
              <w:rPr>
                <w:rFonts w:eastAsia="Times New Roman"/>
                <w:color w:val="000000"/>
                <w:szCs w:val="24"/>
              </w:rPr>
            </w:pPr>
            <w:r>
              <w:rPr>
                <w:rFonts w:eastAsia="Times New Roman"/>
                <w:color w:val="000000"/>
                <w:szCs w:val="24"/>
              </w:rPr>
              <w:t>$12,600</w:t>
            </w:r>
          </w:p>
          <w:p w14:paraId="2812D632" w14:textId="7675AF90" w:rsidR="00CD6450" w:rsidRPr="00CD6450" w:rsidRDefault="00CD6450" w:rsidP="00CD6450">
            <w:pPr>
              <w:spacing w:line="240" w:lineRule="auto"/>
              <w:jc w:val="center"/>
              <w:rPr>
                <w:rFonts w:eastAsia="Times New Roman"/>
                <w:b/>
                <w:color w:val="000000"/>
                <w:szCs w:val="24"/>
              </w:rPr>
            </w:pPr>
            <w:r w:rsidRPr="00CD6450">
              <w:rPr>
                <w:rFonts w:eastAsia="Times New Roman"/>
                <w:b/>
                <w:color w:val="000000"/>
                <w:szCs w:val="24"/>
              </w:rPr>
              <w:t>5%</w:t>
            </w:r>
          </w:p>
        </w:tc>
      </w:tr>
      <w:tr w:rsidR="008D2F0C" w:rsidRPr="002F257B" w14:paraId="7DF8B9FA" w14:textId="77777777" w:rsidTr="008C42C6">
        <w:trPr>
          <w:cantSplit/>
          <w:trHeight w:val="2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033682F8" w14:textId="7452BB4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Post-Grant or Covered Business Method Review Post-Institution Fee </w:t>
            </w:r>
            <w:r w:rsidRPr="00C02A31">
              <w:rPr>
                <w:rFonts w:eastAsia="Times New Roman"/>
                <w:color w:val="000000"/>
                <w:sz w:val="20"/>
                <w:szCs w:val="16"/>
              </w:rPr>
              <w:t>–</w:t>
            </w:r>
            <w:r w:rsidRPr="002F257B">
              <w:rPr>
                <w:rFonts w:eastAsia="Times New Roman"/>
                <w:color w:val="000000"/>
                <w:szCs w:val="24"/>
              </w:rPr>
              <w:t xml:space="preserve"> Up to 15 Claims</w:t>
            </w:r>
          </w:p>
        </w:tc>
        <w:tc>
          <w:tcPr>
            <w:tcW w:w="2790" w:type="dxa"/>
            <w:gridSpan w:val="3"/>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D4B189E"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$18,000 </w:t>
            </w:r>
          </w:p>
        </w:tc>
        <w:tc>
          <w:tcPr>
            <w:tcW w:w="2700"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083839C6" w14:textId="77777777" w:rsidR="008D2F0C" w:rsidRDefault="008D2F0C" w:rsidP="00CD6450">
            <w:pPr>
              <w:spacing w:line="240" w:lineRule="auto"/>
              <w:jc w:val="center"/>
              <w:rPr>
                <w:rFonts w:eastAsia="Times New Roman"/>
                <w:color w:val="000000"/>
                <w:szCs w:val="24"/>
              </w:rPr>
            </w:pPr>
            <w:r>
              <w:rPr>
                <w:rFonts w:eastAsia="Times New Roman"/>
                <w:color w:val="000000"/>
                <w:szCs w:val="24"/>
              </w:rPr>
              <w:t>$18,900</w:t>
            </w:r>
          </w:p>
          <w:p w14:paraId="24FC4BE8" w14:textId="700D1C45" w:rsidR="00CD6450" w:rsidRPr="00CD6450" w:rsidRDefault="00CD6450" w:rsidP="00CD6450">
            <w:pPr>
              <w:spacing w:line="240" w:lineRule="auto"/>
              <w:jc w:val="center"/>
              <w:rPr>
                <w:rFonts w:eastAsia="Times New Roman"/>
                <w:b/>
                <w:color w:val="000000"/>
                <w:szCs w:val="24"/>
              </w:rPr>
            </w:pPr>
            <w:r w:rsidRPr="00CD6450">
              <w:rPr>
                <w:rFonts w:eastAsia="Times New Roman"/>
                <w:b/>
                <w:color w:val="000000"/>
                <w:szCs w:val="24"/>
              </w:rPr>
              <w:t>5%</w:t>
            </w:r>
          </w:p>
        </w:tc>
      </w:tr>
      <w:tr w:rsidR="008D2F0C" w:rsidRPr="002F257B" w14:paraId="2044AC2E" w14:textId="77777777" w:rsidTr="008C42C6">
        <w:trPr>
          <w:cantSplit/>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9292BC9" w14:textId="77777777"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Basic National Stage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819F5A"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CB17A9"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5791A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single" w:sz="4" w:space="0" w:color="808080"/>
              <w:left w:val="nil"/>
              <w:bottom w:val="nil"/>
              <w:right w:val="single" w:sz="4" w:space="0" w:color="808080"/>
            </w:tcBorders>
            <w:shd w:val="clear" w:color="000000" w:fill="FFFFFF"/>
            <w:noWrap/>
            <w:vAlign w:val="bottom"/>
            <w:hideMark/>
          </w:tcPr>
          <w:p w14:paraId="527C672C" w14:textId="11C622B2"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$300</w:t>
            </w:r>
          </w:p>
        </w:tc>
        <w:tc>
          <w:tcPr>
            <w:tcW w:w="900" w:type="dxa"/>
            <w:tcBorders>
              <w:top w:val="single" w:sz="4" w:space="0" w:color="808080"/>
              <w:left w:val="nil"/>
              <w:bottom w:val="nil"/>
              <w:right w:val="single" w:sz="4" w:space="0" w:color="808080"/>
            </w:tcBorders>
            <w:shd w:val="clear" w:color="000000" w:fill="FFFFFF"/>
            <w:noWrap/>
            <w:vAlign w:val="bottom"/>
            <w:hideMark/>
          </w:tcPr>
          <w:p w14:paraId="098EEE36" w14:textId="792DC26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$150</w:t>
            </w:r>
          </w:p>
        </w:tc>
        <w:tc>
          <w:tcPr>
            <w:tcW w:w="900" w:type="dxa"/>
            <w:tcBorders>
              <w:top w:val="single" w:sz="4" w:space="0" w:color="808080"/>
              <w:left w:val="nil"/>
              <w:bottom w:val="nil"/>
              <w:right w:val="single" w:sz="4" w:space="0" w:color="808080"/>
            </w:tcBorders>
            <w:shd w:val="clear" w:color="000000" w:fill="FFFFFF"/>
            <w:noWrap/>
            <w:vAlign w:val="bottom"/>
            <w:hideMark/>
          </w:tcPr>
          <w:p w14:paraId="4B553E52" w14:textId="6B86FA86"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$75</w:t>
            </w:r>
          </w:p>
        </w:tc>
      </w:tr>
      <w:tr w:rsidR="008D2F0C" w:rsidRPr="002F257B" w14:paraId="5CABAFAC" w14:textId="77777777" w:rsidTr="008C42C6">
        <w:trPr>
          <w:cantSplit/>
          <w:trHeight w:val="288"/>
        </w:trPr>
        <w:tc>
          <w:tcPr>
            <w:tcW w:w="3685" w:type="dxa"/>
            <w:vMerge/>
            <w:tcBorders>
              <w:top w:val="nil"/>
              <w:left w:val="single" w:sz="4" w:space="0" w:color="808080"/>
              <w:bottom w:val="single" w:sz="4" w:space="0" w:color="808080"/>
              <w:right w:val="single" w:sz="4" w:space="0" w:color="808080"/>
            </w:tcBorders>
            <w:vAlign w:val="center"/>
            <w:hideMark/>
          </w:tcPr>
          <w:p w14:paraId="058E12C4"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672A991"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7DFFAA3"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69F2CB0"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3821DDF"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61C0EE38"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417FBE13" w14:textId="77777777" w:rsidR="008D2F0C" w:rsidRPr="002F257B" w:rsidRDefault="008D2F0C" w:rsidP="008D2F0C">
            <w:pPr>
              <w:spacing w:line="240" w:lineRule="auto"/>
              <w:jc w:val="center"/>
              <w:rPr>
                <w:rFonts w:eastAsia="Times New Roman"/>
                <w:b/>
                <w:bCs/>
                <w:color w:val="000000"/>
                <w:szCs w:val="24"/>
              </w:rPr>
            </w:pPr>
            <w:r w:rsidRPr="002F257B">
              <w:rPr>
                <w:rFonts w:eastAsia="Times New Roman"/>
                <w:b/>
                <w:bCs/>
                <w:color w:val="000000"/>
                <w:szCs w:val="24"/>
              </w:rPr>
              <w:t>7%</w:t>
            </w:r>
          </w:p>
        </w:tc>
      </w:tr>
      <w:tr w:rsidR="008D2F0C" w:rsidRPr="002F257B" w14:paraId="58A846DC" w14:textId="77777777" w:rsidTr="008C42C6">
        <w:trPr>
          <w:cantSplit/>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7F5258" w14:textId="24E7965E"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National Stage Search Fee </w:t>
            </w:r>
            <w:r w:rsidRPr="00C02A31">
              <w:rPr>
                <w:rFonts w:eastAsia="Times New Roman"/>
                <w:color w:val="000000"/>
                <w:sz w:val="20"/>
                <w:szCs w:val="16"/>
              </w:rPr>
              <w:t>–</w:t>
            </w:r>
            <w:r w:rsidRPr="002F257B">
              <w:rPr>
                <w:rFonts w:eastAsia="Times New Roman"/>
                <w:color w:val="000000"/>
                <w:szCs w:val="24"/>
              </w:rPr>
              <w:t xml:space="preserve"> U.S. Was the ISA</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C86D348"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645EC6"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94C82C"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$30 </w:t>
            </w:r>
          </w:p>
        </w:tc>
        <w:tc>
          <w:tcPr>
            <w:tcW w:w="900" w:type="dxa"/>
            <w:tcBorders>
              <w:top w:val="nil"/>
              <w:left w:val="nil"/>
              <w:bottom w:val="nil"/>
              <w:right w:val="single" w:sz="4" w:space="0" w:color="808080"/>
            </w:tcBorders>
            <w:shd w:val="clear" w:color="000000" w:fill="FFFFFF"/>
            <w:noWrap/>
            <w:vAlign w:val="bottom"/>
            <w:hideMark/>
          </w:tcPr>
          <w:p w14:paraId="5ACFE55F" w14:textId="3445C71D"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$12</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749F5FD9" w14:textId="73F474AE"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6</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212D0F14" w14:textId="042D2C8D"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30</w:t>
            </w:r>
          </w:p>
        </w:tc>
      </w:tr>
      <w:tr w:rsidR="008D2F0C" w:rsidRPr="002F257B" w14:paraId="42CD5FD8" w14:textId="77777777" w:rsidTr="008C42C6">
        <w:trPr>
          <w:cantSplit/>
          <w:trHeight w:val="204"/>
        </w:trPr>
        <w:tc>
          <w:tcPr>
            <w:tcW w:w="3685" w:type="dxa"/>
            <w:vMerge/>
            <w:tcBorders>
              <w:top w:val="nil"/>
              <w:left w:val="single" w:sz="4" w:space="0" w:color="808080"/>
              <w:bottom w:val="single" w:sz="4" w:space="0" w:color="808080"/>
              <w:right w:val="single" w:sz="4" w:space="0" w:color="808080"/>
            </w:tcBorders>
            <w:vAlign w:val="center"/>
            <w:hideMark/>
          </w:tcPr>
          <w:p w14:paraId="4AB34288"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A0C48BA"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44EE1F0"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13E69EA"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271F28D" w14:textId="287978D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872DC11" w14:textId="470DF58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9718377" w14:textId="33099D2A"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r>
      <w:tr w:rsidR="008D2F0C" w:rsidRPr="002F257B" w14:paraId="6B5CB011" w14:textId="77777777" w:rsidTr="008C42C6">
        <w:trPr>
          <w:cantSplit/>
          <w:trHeight w:val="204"/>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5BE2C5B9" w14:textId="63806C7D"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National Stage Search Fee </w:t>
            </w:r>
            <w:r w:rsidRPr="00C02A31">
              <w:rPr>
                <w:rFonts w:eastAsia="Times New Roman"/>
                <w:color w:val="000000"/>
                <w:sz w:val="20"/>
                <w:szCs w:val="16"/>
              </w:rPr>
              <w:t>–</w:t>
            </w:r>
            <w:r w:rsidRPr="002F257B">
              <w:rPr>
                <w:rFonts w:eastAsia="Times New Roman"/>
                <w:color w:val="000000"/>
                <w:szCs w:val="24"/>
              </w:rPr>
              <w:t xml:space="preserve"> Search Report Prepared and Provided to USPTO</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5C82566"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$480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0A4F6FB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$240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47D285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42027DE0" w14:textId="77777777" w:rsidR="008D2F0C" w:rsidRDefault="008D2F0C" w:rsidP="00CD6450">
            <w:pPr>
              <w:spacing w:line="240" w:lineRule="auto"/>
              <w:jc w:val="center"/>
              <w:rPr>
                <w:rFonts w:eastAsia="Times New Roman"/>
                <w:color w:val="000000"/>
                <w:szCs w:val="24"/>
              </w:rPr>
            </w:pPr>
            <w:r>
              <w:rPr>
                <w:rFonts w:eastAsia="Times New Roman"/>
                <w:color w:val="000000"/>
                <w:szCs w:val="24"/>
              </w:rPr>
              <w:t>$500</w:t>
            </w:r>
          </w:p>
          <w:p w14:paraId="7080F37B" w14:textId="3067BA68" w:rsidR="00CD6450"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4%</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3F2D2044" w14:textId="77777777" w:rsidR="00CD6450" w:rsidRDefault="008D2F0C" w:rsidP="00CD6450">
            <w:pPr>
              <w:spacing w:line="240" w:lineRule="auto"/>
              <w:jc w:val="center"/>
              <w:rPr>
                <w:rFonts w:eastAsia="Times New Roman"/>
                <w:color w:val="000000"/>
                <w:szCs w:val="24"/>
              </w:rPr>
            </w:pPr>
            <w:r>
              <w:rPr>
                <w:rFonts w:eastAsia="Times New Roman"/>
                <w:color w:val="000000"/>
                <w:szCs w:val="24"/>
              </w:rPr>
              <w:t>$25</w:t>
            </w:r>
            <w:r w:rsidRPr="002F257B">
              <w:rPr>
                <w:rFonts w:eastAsia="Times New Roman"/>
                <w:color w:val="000000"/>
                <w:szCs w:val="24"/>
              </w:rPr>
              <w:t>0</w:t>
            </w:r>
          </w:p>
          <w:p w14:paraId="1E09B524" w14:textId="413B9410" w:rsidR="008D2F0C"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4%</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25AC0EF8" w14:textId="77777777" w:rsidR="00CD6450" w:rsidRDefault="008D2F0C" w:rsidP="00CD6450">
            <w:pPr>
              <w:spacing w:line="240" w:lineRule="auto"/>
              <w:jc w:val="center"/>
              <w:rPr>
                <w:rFonts w:eastAsia="Times New Roman"/>
                <w:color w:val="000000"/>
                <w:szCs w:val="24"/>
              </w:rPr>
            </w:pPr>
            <w:r>
              <w:rPr>
                <w:rFonts w:eastAsia="Times New Roman"/>
                <w:color w:val="000000"/>
                <w:szCs w:val="24"/>
              </w:rPr>
              <w:t>$125</w:t>
            </w:r>
          </w:p>
          <w:p w14:paraId="7576D880" w14:textId="54C6FBD0" w:rsidR="008D2F0C"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4%</w:t>
            </w:r>
          </w:p>
        </w:tc>
      </w:tr>
      <w:tr w:rsidR="008D2F0C" w:rsidRPr="002F257B" w14:paraId="44B9E145" w14:textId="77777777" w:rsidTr="008C42C6">
        <w:trPr>
          <w:cantSplit/>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F751EEB" w14:textId="50CED72B"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 xml:space="preserve">National Stage Search Fee </w:t>
            </w:r>
            <w:r w:rsidRPr="00C02A31">
              <w:rPr>
                <w:rFonts w:eastAsia="Times New Roman"/>
                <w:color w:val="000000"/>
                <w:sz w:val="20"/>
                <w:szCs w:val="16"/>
              </w:rPr>
              <w:t>–</w:t>
            </w:r>
            <w:r w:rsidRPr="002F257B">
              <w:rPr>
                <w:rFonts w:eastAsia="Times New Roman"/>
                <w:color w:val="000000"/>
                <w:szCs w:val="24"/>
              </w:rPr>
              <w:t xml:space="preserve"> All Other Situations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2FE23B"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706C88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46B2E4"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$150 </w:t>
            </w:r>
          </w:p>
        </w:tc>
        <w:tc>
          <w:tcPr>
            <w:tcW w:w="900" w:type="dxa"/>
            <w:tcBorders>
              <w:top w:val="nil"/>
              <w:left w:val="nil"/>
              <w:bottom w:val="nil"/>
              <w:right w:val="single" w:sz="4" w:space="0" w:color="808080"/>
            </w:tcBorders>
            <w:shd w:val="clear" w:color="000000" w:fill="FFFFFF"/>
            <w:noWrap/>
            <w:vAlign w:val="bottom"/>
            <w:hideMark/>
          </w:tcPr>
          <w:p w14:paraId="254986E2" w14:textId="1248D637"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$64</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10C84C78" w14:textId="0F4EC351"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$32</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6F2A4C31" w14:textId="5BA7AAE7"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$160</w:t>
            </w:r>
          </w:p>
        </w:tc>
      </w:tr>
      <w:tr w:rsidR="008D2F0C" w:rsidRPr="002F257B" w14:paraId="07320BC3" w14:textId="77777777" w:rsidTr="008C42C6">
        <w:trPr>
          <w:cantSplit/>
          <w:trHeight w:val="204"/>
        </w:trPr>
        <w:tc>
          <w:tcPr>
            <w:tcW w:w="3685" w:type="dxa"/>
            <w:vMerge/>
            <w:tcBorders>
              <w:top w:val="nil"/>
              <w:left w:val="single" w:sz="4" w:space="0" w:color="808080"/>
              <w:bottom w:val="single" w:sz="4" w:space="0" w:color="808080"/>
              <w:right w:val="single" w:sz="4" w:space="0" w:color="808080"/>
            </w:tcBorders>
            <w:vAlign w:val="center"/>
            <w:hideMark/>
          </w:tcPr>
          <w:p w14:paraId="2A03FC71"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5F855DC" w14:textId="77777777" w:rsidR="008D2F0C" w:rsidRPr="002F257B" w:rsidRDefault="008D2F0C" w:rsidP="008D2F0C">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302DED1" w14:textId="77777777" w:rsidR="008D2F0C" w:rsidRPr="002F257B" w:rsidRDefault="008D2F0C" w:rsidP="008D2F0C">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02AE88B" w14:textId="77777777" w:rsidR="008D2F0C" w:rsidRPr="002F257B" w:rsidRDefault="008D2F0C" w:rsidP="008D2F0C">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927F68F" w14:textId="40D6D8B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D2AB288" w14:textId="41A26CBE"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A0FB225" w14:textId="23E9EB94"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7</w:t>
            </w:r>
            <w:r w:rsidRPr="002F257B">
              <w:rPr>
                <w:rFonts w:eastAsia="Times New Roman"/>
                <w:b/>
                <w:bCs/>
                <w:color w:val="000000"/>
                <w:szCs w:val="24"/>
              </w:rPr>
              <w:t>%</w:t>
            </w:r>
          </w:p>
        </w:tc>
      </w:tr>
      <w:tr w:rsidR="008D2F0C" w:rsidRPr="002F257B" w14:paraId="3C4D2F6F" w14:textId="77777777" w:rsidTr="008C42C6">
        <w:trPr>
          <w:cantSplit/>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F9F4E9" w14:textId="2A216BB5" w:rsidR="008D2F0C" w:rsidRPr="002F257B" w:rsidRDefault="008D2F0C" w:rsidP="008D2F0C">
            <w:pPr>
              <w:keepNext/>
              <w:keepLines/>
              <w:spacing w:line="240" w:lineRule="auto"/>
              <w:rPr>
                <w:rFonts w:eastAsia="Times New Roman"/>
                <w:color w:val="000000"/>
                <w:szCs w:val="24"/>
              </w:rPr>
            </w:pPr>
            <w:r w:rsidRPr="002F257B">
              <w:rPr>
                <w:rFonts w:eastAsia="Times New Roman"/>
                <w:color w:val="000000"/>
                <w:szCs w:val="24"/>
              </w:rPr>
              <w:t xml:space="preserve">National Stage Examination Fee </w:t>
            </w:r>
            <w:r w:rsidRPr="00C02A31">
              <w:rPr>
                <w:rFonts w:eastAsia="Times New Roman"/>
                <w:color w:val="000000"/>
                <w:sz w:val="20"/>
                <w:szCs w:val="16"/>
              </w:rPr>
              <w:t>–</w:t>
            </w:r>
            <w:r w:rsidRPr="002F257B">
              <w:rPr>
                <w:rFonts w:eastAsia="Times New Roman"/>
                <w:color w:val="000000"/>
                <w:szCs w:val="24"/>
              </w:rPr>
              <w:t xml:space="preserve"> All Other Situations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135438C" w14:textId="77777777"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 xml:space="preserve">$720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36D0E79" w14:textId="77777777"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 xml:space="preserve">$360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9D13623" w14:textId="77777777"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 xml:space="preserve">$180 </w:t>
            </w:r>
          </w:p>
        </w:tc>
        <w:tc>
          <w:tcPr>
            <w:tcW w:w="900" w:type="dxa"/>
            <w:tcBorders>
              <w:top w:val="nil"/>
              <w:left w:val="nil"/>
              <w:bottom w:val="nil"/>
              <w:right w:val="single" w:sz="4" w:space="0" w:color="808080"/>
            </w:tcBorders>
            <w:shd w:val="clear" w:color="000000" w:fill="FFFFFF"/>
            <w:noWrap/>
            <w:vAlign w:val="bottom"/>
            <w:hideMark/>
          </w:tcPr>
          <w:p w14:paraId="2A16BD99" w14:textId="2A617B66"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760</w:t>
            </w:r>
          </w:p>
        </w:tc>
        <w:tc>
          <w:tcPr>
            <w:tcW w:w="900" w:type="dxa"/>
            <w:tcBorders>
              <w:top w:val="nil"/>
              <w:left w:val="nil"/>
              <w:bottom w:val="nil"/>
              <w:right w:val="single" w:sz="4" w:space="0" w:color="808080"/>
            </w:tcBorders>
            <w:shd w:val="clear" w:color="000000" w:fill="FFFFFF"/>
            <w:noWrap/>
            <w:vAlign w:val="bottom"/>
            <w:hideMark/>
          </w:tcPr>
          <w:p w14:paraId="45746B1A" w14:textId="4A544DC3"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380</w:t>
            </w:r>
          </w:p>
        </w:tc>
        <w:tc>
          <w:tcPr>
            <w:tcW w:w="900" w:type="dxa"/>
            <w:tcBorders>
              <w:top w:val="nil"/>
              <w:left w:val="nil"/>
              <w:bottom w:val="nil"/>
              <w:right w:val="single" w:sz="4" w:space="0" w:color="808080"/>
            </w:tcBorders>
            <w:shd w:val="clear" w:color="000000" w:fill="FFFFFF"/>
            <w:noWrap/>
            <w:vAlign w:val="bottom"/>
            <w:hideMark/>
          </w:tcPr>
          <w:p w14:paraId="1E3D9A17" w14:textId="1F38169F" w:rsidR="008D2F0C" w:rsidRPr="002F257B" w:rsidRDefault="008D2F0C" w:rsidP="008D2F0C">
            <w:pPr>
              <w:keepNext/>
              <w:keepLines/>
              <w:spacing w:line="240" w:lineRule="auto"/>
              <w:jc w:val="center"/>
              <w:rPr>
                <w:rFonts w:eastAsia="Times New Roman"/>
                <w:color w:val="000000"/>
                <w:szCs w:val="24"/>
              </w:rPr>
            </w:pPr>
            <w:r w:rsidRPr="002F257B">
              <w:rPr>
                <w:rFonts w:eastAsia="Times New Roman"/>
                <w:color w:val="000000"/>
                <w:szCs w:val="24"/>
              </w:rPr>
              <w:t>$</w:t>
            </w:r>
            <w:r>
              <w:rPr>
                <w:rFonts w:eastAsia="Times New Roman"/>
                <w:color w:val="000000"/>
                <w:szCs w:val="24"/>
              </w:rPr>
              <w:t>190</w:t>
            </w:r>
          </w:p>
        </w:tc>
      </w:tr>
      <w:tr w:rsidR="008D2F0C" w:rsidRPr="002F257B" w14:paraId="7B96DC19" w14:textId="77777777" w:rsidTr="008C42C6">
        <w:trPr>
          <w:cantSplit/>
          <w:trHeight w:val="204"/>
        </w:trPr>
        <w:tc>
          <w:tcPr>
            <w:tcW w:w="3685" w:type="dxa"/>
            <w:vMerge/>
            <w:tcBorders>
              <w:top w:val="nil"/>
              <w:left w:val="single" w:sz="4" w:space="0" w:color="808080"/>
              <w:bottom w:val="single" w:sz="4" w:space="0" w:color="808080"/>
              <w:right w:val="single" w:sz="4" w:space="0" w:color="808080"/>
            </w:tcBorders>
            <w:vAlign w:val="center"/>
            <w:hideMark/>
          </w:tcPr>
          <w:p w14:paraId="78218F4F" w14:textId="77777777" w:rsidR="008D2F0C" w:rsidRPr="002F257B" w:rsidRDefault="008D2F0C" w:rsidP="008D2F0C">
            <w:pPr>
              <w:keepNext/>
              <w:keepLines/>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A83CFAC" w14:textId="77777777" w:rsidR="008D2F0C" w:rsidRPr="002F257B" w:rsidRDefault="008D2F0C" w:rsidP="008D2F0C">
            <w:pPr>
              <w:keepNext/>
              <w:keepLines/>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DC2CAA1" w14:textId="77777777" w:rsidR="008D2F0C" w:rsidRPr="002F257B" w:rsidRDefault="008D2F0C" w:rsidP="008D2F0C">
            <w:pPr>
              <w:keepNext/>
              <w:keepLines/>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4E477D3" w14:textId="77777777" w:rsidR="008D2F0C" w:rsidRPr="002F257B" w:rsidRDefault="008D2F0C" w:rsidP="008D2F0C">
            <w:pPr>
              <w:keepNext/>
              <w:keepLines/>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2BD5C4E0" w14:textId="056B614D" w:rsidR="008D2F0C" w:rsidRPr="002F257B" w:rsidRDefault="008D2F0C" w:rsidP="008D2F0C">
            <w:pPr>
              <w:keepNext/>
              <w:keepLines/>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2EE9C71" w14:textId="72A4426C" w:rsidR="008D2F0C" w:rsidRPr="002F257B" w:rsidRDefault="008D2F0C" w:rsidP="008D2F0C">
            <w:pPr>
              <w:keepNext/>
              <w:keepLines/>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6F47770" w14:textId="4C474355" w:rsidR="008D2F0C" w:rsidRPr="002F257B" w:rsidRDefault="008D2F0C" w:rsidP="008D2F0C">
            <w:pPr>
              <w:keepNext/>
              <w:keepLines/>
              <w:spacing w:line="240" w:lineRule="auto"/>
              <w:jc w:val="center"/>
              <w:rPr>
                <w:rFonts w:eastAsia="Times New Roman"/>
                <w:b/>
                <w:bCs/>
                <w:color w:val="000000"/>
                <w:szCs w:val="24"/>
              </w:rPr>
            </w:pPr>
            <w:r>
              <w:rPr>
                <w:rFonts w:eastAsia="Times New Roman"/>
                <w:b/>
                <w:bCs/>
                <w:color w:val="000000"/>
                <w:szCs w:val="24"/>
              </w:rPr>
              <w:t>6</w:t>
            </w:r>
            <w:r w:rsidRPr="002F257B">
              <w:rPr>
                <w:rFonts w:eastAsia="Times New Roman"/>
                <w:b/>
                <w:bCs/>
                <w:color w:val="000000"/>
                <w:szCs w:val="24"/>
              </w:rPr>
              <w:t>%</w:t>
            </w:r>
          </w:p>
        </w:tc>
      </w:tr>
      <w:tr w:rsidR="008D2F0C" w:rsidRPr="002F257B" w14:paraId="09365F10" w14:textId="77777777" w:rsidTr="008C42C6">
        <w:trPr>
          <w:cantSplit/>
          <w:trHeight w:val="204"/>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6586B82C" w14:textId="5F2DC57C"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National Stage</w:t>
            </w:r>
            <w:r>
              <w:rPr>
                <w:rFonts w:eastAsia="Times New Roman"/>
                <w:color w:val="000000"/>
                <w:szCs w:val="24"/>
              </w:rPr>
              <w:t xml:space="preserve"> </w:t>
            </w:r>
            <w:r w:rsidRPr="00C02A31">
              <w:rPr>
                <w:rFonts w:eastAsia="Times New Roman"/>
                <w:color w:val="000000"/>
                <w:sz w:val="20"/>
                <w:szCs w:val="16"/>
              </w:rPr>
              <w:t>–</w:t>
            </w:r>
            <w:r w:rsidRPr="002F257B">
              <w:rPr>
                <w:rFonts w:eastAsia="Times New Roman"/>
                <w:color w:val="000000"/>
                <w:szCs w:val="24"/>
              </w:rPr>
              <w:t xml:space="preserve"> Each Independent Claim in Excess of Three</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C544B05"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$420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48CEF341"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$210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656E8F1"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$105 </w:t>
            </w:r>
          </w:p>
        </w:tc>
        <w:tc>
          <w:tcPr>
            <w:tcW w:w="900" w:type="dxa"/>
            <w:tcBorders>
              <w:top w:val="nil"/>
              <w:left w:val="nil"/>
              <w:bottom w:val="nil"/>
              <w:right w:val="single" w:sz="4" w:space="0" w:color="808080"/>
            </w:tcBorders>
            <w:shd w:val="clear" w:color="000000" w:fill="FFFFFF"/>
            <w:noWrap/>
            <w:vAlign w:val="bottom"/>
            <w:hideMark/>
          </w:tcPr>
          <w:p w14:paraId="70B72B7B" w14:textId="77777777" w:rsidR="008D2F0C" w:rsidRDefault="008D2F0C" w:rsidP="008D2F0C">
            <w:pPr>
              <w:spacing w:line="240" w:lineRule="auto"/>
              <w:jc w:val="center"/>
              <w:rPr>
                <w:rFonts w:eastAsia="Times New Roman"/>
                <w:color w:val="000000"/>
                <w:szCs w:val="24"/>
              </w:rPr>
            </w:pPr>
            <w:r w:rsidRPr="002F257B">
              <w:rPr>
                <w:rFonts w:eastAsia="Times New Roman"/>
                <w:color w:val="000000"/>
                <w:szCs w:val="24"/>
              </w:rPr>
              <w:t>$4</w:t>
            </w:r>
            <w:r>
              <w:rPr>
                <w:rFonts w:eastAsia="Times New Roman"/>
                <w:color w:val="000000"/>
                <w:szCs w:val="24"/>
              </w:rPr>
              <w:t>40</w:t>
            </w:r>
          </w:p>
          <w:p w14:paraId="0F3347B6" w14:textId="3E0C147B" w:rsidR="00CD6450" w:rsidRPr="00CD6450" w:rsidRDefault="00CD6450" w:rsidP="008D2F0C">
            <w:pPr>
              <w:spacing w:line="240" w:lineRule="auto"/>
              <w:jc w:val="center"/>
              <w:rPr>
                <w:rFonts w:eastAsia="Times New Roman"/>
                <w:b/>
                <w:color w:val="000000"/>
                <w:szCs w:val="24"/>
              </w:rPr>
            </w:pPr>
            <w:r w:rsidRPr="00CD6450">
              <w:rPr>
                <w:rFonts w:eastAsia="Times New Roman"/>
                <w:b/>
                <w:color w:val="000000"/>
                <w:szCs w:val="24"/>
              </w:rPr>
              <w:t>5%</w:t>
            </w:r>
          </w:p>
        </w:tc>
        <w:tc>
          <w:tcPr>
            <w:tcW w:w="900" w:type="dxa"/>
            <w:tcBorders>
              <w:top w:val="nil"/>
              <w:left w:val="nil"/>
              <w:bottom w:val="nil"/>
              <w:right w:val="single" w:sz="4" w:space="0" w:color="808080"/>
            </w:tcBorders>
            <w:shd w:val="clear" w:color="000000" w:fill="FFFFFF"/>
            <w:noWrap/>
            <w:vAlign w:val="bottom"/>
            <w:hideMark/>
          </w:tcPr>
          <w:p w14:paraId="623E1270" w14:textId="77777777" w:rsidR="00CD6450" w:rsidRDefault="008D2F0C" w:rsidP="00CD6450">
            <w:pPr>
              <w:spacing w:line="240" w:lineRule="auto"/>
              <w:jc w:val="center"/>
              <w:rPr>
                <w:rFonts w:eastAsia="Times New Roman"/>
                <w:color w:val="000000"/>
                <w:szCs w:val="24"/>
              </w:rPr>
            </w:pPr>
            <w:r w:rsidRPr="002F257B">
              <w:rPr>
                <w:rFonts w:eastAsia="Times New Roman"/>
                <w:color w:val="000000"/>
                <w:szCs w:val="24"/>
              </w:rPr>
              <w:t>$2</w:t>
            </w:r>
            <w:r>
              <w:rPr>
                <w:rFonts w:eastAsia="Times New Roman"/>
                <w:color w:val="000000"/>
                <w:szCs w:val="24"/>
              </w:rPr>
              <w:t>2</w:t>
            </w:r>
            <w:r w:rsidRPr="002F257B">
              <w:rPr>
                <w:rFonts w:eastAsia="Times New Roman"/>
                <w:color w:val="000000"/>
                <w:szCs w:val="24"/>
              </w:rPr>
              <w:t>0</w:t>
            </w:r>
          </w:p>
          <w:p w14:paraId="3D52C2A5" w14:textId="02562F14" w:rsidR="008D2F0C"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5%</w:t>
            </w:r>
          </w:p>
        </w:tc>
        <w:tc>
          <w:tcPr>
            <w:tcW w:w="900" w:type="dxa"/>
            <w:tcBorders>
              <w:top w:val="nil"/>
              <w:left w:val="nil"/>
              <w:bottom w:val="nil"/>
              <w:right w:val="single" w:sz="4" w:space="0" w:color="808080"/>
            </w:tcBorders>
            <w:shd w:val="clear" w:color="000000" w:fill="FFFFFF"/>
            <w:noWrap/>
            <w:vAlign w:val="bottom"/>
            <w:hideMark/>
          </w:tcPr>
          <w:p w14:paraId="3F58C451" w14:textId="77777777" w:rsidR="00CD6450" w:rsidRDefault="008D2F0C" w:rsidP="00CD6450">
            <w:pPr>
              <w:spacing w:line="240" w:lineRule="auto"/>
              <w:jc w:val="center"/>
              <w:rPr>
                <w:rFonts w:eastAsia="Times New Roman"/>
                <w:color w:val="000000"/>
                <w:szCs w:val="24"/>
              </w:rPr>
            </w:pPr>
            <w:r w:rsidRPr="002F257B">
              <w:rPr>
                <w:rFonts w:eastAsia="Times New Roman"/>
                <w:color w:val="000000"/>
                <w:szCs w:val="24"/>
              </w:rPr>
              <w:t>$11</w:t>
            </w:r>
            <w:r>
              <w:rPr>
                <w:rFonts w:eastAsia="Times New Roman"/>
                <w:color w:val="000000"/>
                <w:szCs w:val="24"/>
              </w:rPr>
              <w:t>0</w:t>
            </w:r>
          </w:p>
          <w:p w14:paraId="2B021041" w14:textId="4B703E28" w:rsidR="008D2F0C" w:rsidRPr="002F257B" w:rsidRDefault="00CD6450" w:rsidP="00CD6450">
            <w:pPr>
              <w:spacing w:line="240" w:lineRule="auto"/>
              <w:jc w:val="center"/>
              <w:rPr>
                <w:rFonts w:eastAsia="Times New Roman"/>
                <w:color w:val="000000"/>
                <w:szCs w:val="24"/>
              </w:rPr>
            </w:pPr>
            <w:r w:rsidRPr="00CD6450">
              <w:rPr>
                <w:rFonts w:eastAsia="Times New Roman"/>
                <w:b/>
                <w:color w:val="000000"/>
                <w:szCs w:val="24"/>
              </w:rPr>
              <w:t>5%</w:t>
            </w:r>
          </w:p>
        </w:tc>
      </w:tr>
      <w:tr w:rsidR="008D2F0C" w:rsidRPr="002F257B" w14:paraId="4DABD003" w14:textId="77777777" w:rsidTr="008C42C6">
        <w:trPr>
          <w:cantSplit/>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634ACF7" w14:textId="79FE11DE" w:rsidR="008D2F0C" w:rsidRPr="002F257B" w:rsidRDefault="008D2F0C" w:rsidP="008D2F0C">
            <w:pPr>
              <w:spacing w:line="240" w:lineRule="auto"/>
              <w:rPr>
                <w:rFonts w:eastAsia="Times New Roman"/>
                <w:color w:val="000000"/>
                <w:szCs w:val="24"/>
              </w:rPr>
            </w:pPr>
            <w:r w:rsidRPr="002F257B">
              <w:rPr>
                <w:rFonts w:eastAsia="Times New Roman"/>
                <w:color w:val="000000"/>
                <w:szCs w:val="24"/>
              </w:rPr>
              <w:t>Enrollment</w:t>
            </w:r>
            <w:r>
              <w:rPr>
                <w:rFonts w:eastAsia="Times New Roman"/>
                <w:color w:val="000000"/>
                <w:szCs w:val="24"/>
              </w:rPr>
              <w:t xml:space="preserve"> </w:t>
            </w:r>
            <w:r w:rsidRPr="00C02A31">
              <w:rPr>
                <w:rFonts w:eastAsia="Times New Roman"/>
                <w:color w:val="000000"/>
                <w:sz w:val="20"/>
                <w:szCs w:val="16"/>
              </w:rPr>
              <w:t>–</w:t>
            </w:r>
            <w:r w:rsidRPr="002F257B">
              <w:rPr>
                <w:rFonts w:eastAsia="Times New Roman"/>
                <w:color w:val="000000"/>
                <w:szCs w:val="24"/>
              </w:rPr>
              <w:t xml:space="preserve"> Application Fee (Non-Refundable)</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DDC3500"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$40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03EA46D3" w14:textId="6555239A" w:rsidR="008D2F0C" w:rsidRPr="002F257B" w:rsidRDefault="008D2F0C" w:rsidP="008D2F0C">
            <w:pPr>
              <w:spacing w:line="240" w:lineRule="auto"/>
              <w:jc w:val="center"/>
              <w:rPr>
                <w:rFonts w:eastAsia="Times New Roman"/>
                <w:color w:val="000000"/>
                <w:szCs w:val="24"/>
              </w:rPr>
            </w:pPr>
            <w:r>
              <w:rPr>
                <w:rFonts w:eastAsia="Times New Roman"/>
                <w:color w:val="000000"/>
                <w:szCs w:val="24"/>
              </w:rPr>
              <w:t>$40</w:t>
            </w:r>
          </w:p>
        </w:tc>
      </w:tr>
      <w:tr w:rsidR="008D2F0C" w:rsidRPr="002F257B" w14:paraId="4DABCADE" w14:textId="77777777" w:rsidTr="008C42C6">
        <w:trPr>
          <w:cantSplit/>
          <w:trHeight w:val="204"/>
        </w:trPr>
        <w:tc>
          <w:tcPr>
            <w:tcW w:w="3685" w:type="dxa"/>
            <w:vMerge/>
            <w:tcBorders>
              <w:top w:val="nil"/>
              <w:left w:val="single" w:sz="4" w:space="0" w:color="808080"/>
              <w:bottom w:val="single" w:sz="4" w:space="0" w:color="808080"/>
              <w:right w:val="single" w:sz="4" w:space="0" w:color="808080"/>
            </w:tcBorders>
            <w:vAlign w:val="center"/>
            <w:hideMark/>
          </w:tcPr>
          <w:p w14:paraId="5357E83E" w14:textId="77777777" w:rsidR="008D2F0C" w:rsidRPr="002F257B" w:rsidRDefault="008D2F0C" w:rsidP="008D2F0C">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6E75749A" w14:textId="77777777" w:rsidR="008D2F0C" w:rsidRPr="002F257B" w:rsidRDefault="008D2F0C" w:rsidP="008D2F0C">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2B072F3C" w14:textId="6DC0045D"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0</w:t>
            </w:r>
            <w:r w:rsidRPr="002F257B">
              <w:rPr>
                <w:rFonts w:eastAsia="Times New Roman"/>
                <w:b/>
                <w:bCs/>
                <w:color w:val="000000"/>
                <w:szCs w:val="24"/>
              </w:rPr>
              <w:t>%</w:t>
            </w:r>
          </w:p>
        </w:tc>
      </w:tr>
      <w:tr w:rsidR="008D2F0C" w:rsidRPr="002F257B" w14:paraId="2891BE52" w14:textId="77777777" w:rsidTr="008C42C6">
        <w:trPr>
          <w:cantSplit/>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29277B8" w14:textId="73FC6B83" w:rsidR="008D2F0C" w:rsidRPr="002F257B" w:rsidRDefault="008D2F0C" w:rsidP="008D2F0C">
            <w:pPr>
              <w:spacing w:line="240" w:lineRule="auto"/>
              <w:rPr>
                <w:rFonts w:eastAsia="Times New Roman"/>
                <w:color w:val="000000"/>
                <w:szCs w:val="24"/>
              </w:rPr>
            </w:pPr>
            <w:r w:rsidRPr="00436C1F">
              <w:rPr>
                <w:rFonts w:eastAsia="Times New Roman"/>
                <w:color w:val="000000"/>
                <w:szCs w:val="24"/>
              </w:rPr>
              <w:t>On Registration to Practice Under §11.6</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07BC36" w14:textId="77777777"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 xml:space="preserve">$100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3BCC52D0" w14:textId="0E43ADA1" w:rsidR="008D2F0C" w:rsidRPr="002F257B" w:rsidRDefault="008D2F0C" w:rsidP="008D2F0C">
            <w:pPr>
              <w:spacing w:line="240" w:lineRule="auto"/>
              <w:jc w:val="center"/>
              <w:rPr>
                <w:rFonts w:eastAsia="Times New Roman"/>
                <w:color w:val="000000"/>
                <w:szCs w:val="24"/>
              </w:rPr>
            </w:pPr>
            <w:r w:rsidRPr="002F257B">
              <w:rPr>
                <w:rFonts w:eastAsia="Times New Roman"/>
                <w:color w:val="000000"/>
                <w:szCs w:val="24"/>
              </w:rPr>
              <w:t>$1</w:t>
            </w:r>
            <w:r>
              <w:rPr>
                <w:rFonts w:eastAsia="Times New Roman"/>
                <w:color w:val="000000"/>
                <w:szCs w:val="24"/>
              </w:rPr>
              <w:t>05</w:t>
            </w:r>
          </w:p>
        </w:tc>
      </w:tr>
      <w:tr w:rsidR="008D2F0C" w:rsidRPr="002F257B" w14:paraId="4AF42287" w14:textId="77777777" w:rsidTr="008C42C6">
        <w:trPr>
          <w:cantSplit/>
          <w:trHeight w:val="204"/>
        </w:trPr>
        <w:tc>
          <w:tcPr>
            <w:tcW w:w="3685" w:type="dxa"/>
            <w:vMerge/>
            <w:tcBorders>
              <w:top w:val="nil"/>
              <w:left w:val="single" w:sz="4" w:space="0" w:color="808080"/>
              <w:bottom w:val="single" w:sz="4" w:space="0" w:color="808080"/>
              <w:right w:val="single" w:sz="4" w:space="0" w:color="808080"/>
            </w:tcBorders>
            <w:vAlign w:val="center"/>
            <w:hideMark/>
          </w:tcPr>
          <w:p w14:paraId="7A3F1193" w14:textId="77777777" w:rsidR="008D2F0C" w:rsidRPr="002F257B" w:rsidRDefault="008D2F0C" w:rsidP="008D2F0C">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609220AC" w14:textId="77777777" w:rsidR="008D2F0C" w:rsidRPr="002F257B" w:rsidRDefault="008D2F0C" w:rsidP="008D2F0C">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60FC5274" w14:textId="151707A7" w:rsidR="008D2F0C" w:rsidRPr="002F257B" w:rsidRDefault="008D2F0C" w:rsidP="008D2F0C">
            <w:pPr>
              <w:spacing w:line="240" w:lineRule="auto"/>
              <w:jc w:val="center"/>
              <w:rPr>
                <w:rFonts w:eastAsia="Times New Roman"/>
                <w:b/>
                <w:bCs/>
                <w:color w:val="000000"/>
                <w:szCs w:val="24"/>
              </w:rPr>
            </w:pPr>
            <w:r>
              <w:rPr>
                <w:rFonts w:eastAsia="Times New Roman"/>
                <w:b/>
                <w:bCs/>
                <w:color w:val="000000"/>
                <w:szCs w:val="24"/>
              </w:rPr>
              <w:t>5</w:t>
            </w:r>
            <w:r w:rsidRPr="002F257B">
              <w:rPr>
                <w:rFonts w:eastAsia="Times New Roman"/>
                <w:b/>
                <w:bCs/>
                <w:color w:val="000000"/>
                <w:szCs w:val="24"/>
              </w:rPr>
              <w:t>%</w:t>
            </w:r>
          </w:p>
        </w:tc>
      </w:tr>
    </w:tbl>
    <w:p w14:paraId="126EB1FA" w14:textId="77777777" w:rsidR="00C729CE" w:rsidRPr="00F114ED" w:rsidRDefault="00C729CE" w:rsidP="00F114ED">
      <w:pPr>
        <w:pStyle w:val="BottomofTableSpacing"/>
      </w:pPr>
    </w:p>
    <w:p w14:paraId="37937C67" w14:textId="77777777" w:rsidR="00590D0D" w:rsidRPr="00590D0D" w:rsidRDefault="00590D0D" w:rsidP="000F3DAF">
      <w:pPr>
        <w:pStyle w:val="Heading2Number"/>
        <w:rPr>
          <w:vanish/>
        </w:rPr>
      </w:pPr>
      <w:bookmarkStart w:id="318" w:name="_Toc480288161"/>
      <w:bookmarkStart w:id="319" w:name="_Toc480288694"/>
      <w:bookmarkStart w:id="320" w:name="_Toc480291348"/>
      <w:bookmarkStart w:id="321" w:name="_Toc324932314"/>
      <w:bookmarkStart w:id="322" w:name="_Toc324525701"/>
      <w:bookmarkStart w:id="323" w:name="_Toc324165142"/>
      <w:bookmarkStart w:id="324" w:name="_Toc325554083"/>
      <w:bookmarkEnd w:id="318"/>
      <w:bookmarkEnd w:id="319"/>
      <w:bookmarkEnd w:id="320"/>
    </w:p>
    <w:p w14:paraId="314C2DFC" w14:textId="77777777" w:rsidR="00590D0D" w:rsidRPr="00590D0D" w:rsidRDefault="00590D0D" w:rsidP="000F3DAF">
      <w:pPr>
        <w:pStyle w:val="Heading2Number"/>
        <w:rPr>
          <w:vanish/>
        </w:rPr>
      </w:pPr>
      <w:bookmarkStart w:id="325" w:name="_Toc480288162"/>
      <w:bookmarkStart w:id="326" w:name="_Toc480288695"/>
      <w:bookmarkStart w:id="327" w:name="_Toc480291349"/>
      <w:bookmarkEnd w:id="325"/>
      <w:bookmarkEnd w:id="326"/>
      <w:bookmarkEnd w:id="327"/>
    </w:p>
    <w:p w14:paraId="03A1737B" w14:textId="77777777" w:rsidR="00590D0D" w:rsidRPr="00590D0D" w:rsidRDefault="00590D0D" w:rsidP="000F3DAF">
      <w:pPr>
        <w:pStyle w:val="ListParagraph"/>
        <w:keepNext/>
        <w:keepLines/>
        <w:numPr>
          <w:ilvl w:val="2"/>
          <w:numId w:val="14"/>
        </w:numPr>
        <w:contextualSpacing w:val="0"/>
        <w:outlineLvl w:val="1"/>
        <w:rPr>
          <w:rFonts w:asciiTheme="majorHAnsi" w:eastAsiaTheme="majorEastAsia" w:hAnsiTheme="majorHAnsi" w:cstheme="majorBidi"/>
          <w:b/>
          <w:bCs/>
          <w:vanish/>
          <w:color w:val="4F81BD" w:themeColor="accent1"/>
          <w:sz w:val="26"/>
          <w:szCs w:val="26"/>
        </w:rPr>
      </w:pPr>
      <w:bookmarkStart w:id="328" w:name="_Toc480288163"/>
      <w:bookmarkStart w:id="329" w:name="_Toc480288696"/>
      <w:bookmarkStart w:id="330" w:name="_Toc480291350"/>
      <w:bookmarkEnd w:id="328"/>
      <w:bookmarkEnd w:id="329"/>
      <w:bookmarkEnd w:id="330"/>
    </w:p>
    <w:p w14:paraId="0C5C48F7" w14:textId="77777777" w:rsidR="007942E8" w:rsidRPr="002D1EF5" w:rsidRDefault="00244997" w:rsidP="000F3DAF">
      <w:pPr>
        <w:pStyle w:val="Heading3"/>
        <w:numPr>
          <w:ilvl w:val="2"/>
          <w:numId w:val="14"/>
        </w:numPr>
      </w:pPr>
      <w:r w:rsidRPr="002D1EF5">
        <w:t xml:space="preserve">Costs for </w:t>
      </w:r>
      <w:r w:rsidR="0016554B" w:rsidRPr="002D1EF5">
        <w:t>Alternative 3</w:t>
      </w:r>
      <w:r w:rsidR="00414670" w:rsidRPr="002D1EF5">
        <w:t xml:space="preserve"> - Across the Board Adjustment</w:t>
      </w:r>
    </w:p>
    <w:p w14:paraId="6D632979" w14:textId="61B678FA" w:rsidR="007942E8" w:rsidRDefault="007942E8" w:rsidP="007942E8">
      <w:r w:rsidRPr="002D1EF5">
        <w:t>The Office did not identify any qualitative costs for Alternative 3.  The fee rates recover enough aggregate revenue to support</w:t>
      </w:r>
      <w:r w:rsidRPr="007942E8">
        <w:t xml:space="preserve"> the Office’s goals, and there is no cost to the fee schedule design.</w:t>
      </w:r>
    </w:p>
    <w:p w14:paraId="1A876BAE" w14:textId="77777777" w:rsidR="008C42C6" w:rsidRPr="007942E8" w:rsidRDefault="008C42C6" w:rsidP="007942E8"/>
    <w:p w14:paraId="264BD105" w14:textId="77777777" w:rsidR="007942E8" w:rsidRDefault="00414670" w:rsidP="007942E8">
      <w:pPr>
        <w:pStyle w:val="Heading3"/>
        <w:numPr>
          <w:ilvl w:val="2"/>
          <w:numId w:val="14"/>
        </w:numPr>
      </w:pPr>
      <w:r w:rsidRPr="00DF2982">
        <w:lastRenderedPageBreak/>
        <w:t xml:space="preserve">  </w:t>
      </w:r>
      <w:r w:rsidR="007942E8">
        <w:t>Benefits of Alternative 3 – Across the Board Adjustment</w:t>
      </w:r>
    </w:p>
    <w:p w14:paraId="0061457E" w14:textId="77777777" w:rsidR="00414670" w:rsidRPr="00414670" w:rsidRDefault="00414670" w:rsidP="000F3DAF">
      <w:pPr>
        <w:pStyle w:val="Heading2Number"/>
        <w:rPr>
          <w:vanish/>
        </w:rPr>
      </w:pPr>
      <w:bookmarkStart w:id="331" w:name="_Toc480288164"/>
      <w:bookmarkStart w:id="332" w:name="_Toc480288697"/>
      <w:bookmarkStart w:id="333" w:name="_Toc480291351"/>
      <w:bookmarkEnd w:id="331"/>
      <w:bookmarkEnd w:id="332"/>
      <w:bookmarkEnd w:id="333"/>
    </w:p>
    <w:p w14:paraId="3A90D2DC" w14:textId="77777777" w:rsidR="00414670" w:rsidRPr="00414670" w:rsidRDefault="00414670" w:rsidP="000F3DAF">
      <w:pPr>
        <w:pStyle w:val="Heading2Number"/>
        <w:rPr>
          <w:vanish/>
        </w:rPr>
      </w:pPr>
      <w:bookmarkStart w:id="334" w:name="_Toc480288165"/>
      <w:bookmarkStart w:id="335" w:name="_Toc480288698"/>
      <w:bookmarkStart w:id="336" w:name="_Toc480291352"/>
      <w:bookmarkEnd w:id="334"/>
      <w:bookmarkEnd w:id="335"/>
      <w:bookmarkEnd w:id="336"/>
    </w:p>
    <w:p w14:paraId="5A15B639" w14:textId="77777777" w:rsidR="00414670" w:rsidRPr="00414670" w:rsidRDefault="00414670" w:rsidP="000F3DAF">
      <w:pPr>
        <w:pStyle w:val="ListParagraph"/>
        <w:keepNext/>
        <w:keepLines/>
        <w:numPr>
          <w:ilvl w:val="2"/>
          <w:numId w:val="14"/>
        </w:numPr>
        <w:contextualSpacing w:val="0"/>
        <w:outlineLvl w:val="1"/>
        <w:rPr>
          <w:rFonts w:asciiTheme="majorHAnsi" w:eastAsiaTheme="majorEastAsia" w:hAnsiTheme="majorHAnsi" w:cstheme="majorBidi"/>
          <w:b/>
          <w:bCs/>
          <w:vanish/>
          <w:color w:val="4F81BD" w:themeColor="accent1"/>
          <w:sz w:val="26"/>
          <w:szCs w:val="26"/>
        </w:rPr>
      </w:pPr>
      <w:bookmarkStart w:id="337" w:name="_Toc480288166"/>
      <w:bookmarkStart w:id="338" w:name="_Toc480288699"/>
      <w:bookmarkStart w:id="339" w:name="_Toc480291353"/>
      <w:bookmarkEnd w:id="337"/>
      <w:bookmarkEnd w:id="338"/>
      <w:bookmarkEnd w:id="339"/>
    </w:p>
    <w:p w14:paraId="2A379165" w14:textId="77777777" w:rsidR="00414670" w:rsidRPr="00414670" w:rsidRDefault="00414670" w:rsidP="000F3DAF">
      <w:pPr>
        <w:pStyle w:val="ListParagraph"/>
        <w:keepNext/>
        <w:keepLines/>
        <w:numPr>
          <w:ilvl w:val="2"/>
          <w:numId w:val="14"/>
        </w:numPr>
        <w:contextualSpacing w:val="0"/>
        <w:outlineLvl w:val="1"/>
        <w:rPr>
          <w:rFonts w:asciiTheme="majorHAnsi" w:eastAsiaTheme="majorEastAsia" w:hAnsiTheme="majorHAnsi" w:cstheme="majorBidi"/>
          <w:b/>
          <w:bCs/>
          <w:vanish/>
          <w:color w:val="4F81BD" w:themeColor="accent1"/>
          <w:sz w:val="26"/>
          <w:szCs w:val="26"/>
        </w:rPr>
      </w:pPr>
      <w:bookmarkStart w:id="340" w:name="_Toc480288167"/>
      <w:bookmarkStart w:id="341" w:name="_Toc480288700"/>
      <w:bookmarkStart w:id="342" w:name="_Toc480291354"/>
      <w:bookmarkEnd w:id="340"/>
      <w:bookmarkEnd w:id="341"/>
      <w:bookmarkEnd w:id="342"/>
    </w:p>
    <w:p w14:paraId="3ACD40E8" w14:textId="36450BEF" w:rsidR="00097683" w:rsidRPr="00A15266" w:rsidRDefault="00624432" w:rsidP="00624432">
      <w:pPr>
        <w:rPr>
          <w:szCs w:val="24"/>
        </w:rPr>
      </w:pPr>
      <w:r>
        <w:t xml:space="preserve">When compared to the Baseline, </w:t>
      </w:r>
      <w:r w:rsidR="00E410AD">
        <w:t>one</w:t>
      </w:r>
      <w:r w:rsidR="00931EAB">
        <w:t xml:space="preserve"> benefit is </w:t>
      </w:r>
      <w:r>
        <w:t xml:space="preserve">produced by </w:t>
      </w:r>
      <w:r w:rsidR="009F470C">
        <w:t>the Across the Board Adjustment (</w:t>
      </w:r>
      <w:r>
        <w:t>Alternative 3</w:t>
      </w:r>
      <w:r w:rsidR="009F470C">
        <w:t>)</w:t>
      </w:r>
      <w:r w:rsidR="00AE2DD1">
        <w:t>—</w:t>
      </w:r>
      <w:r w:rsidR="00931EAB">
        <w:t xml:space="preserve">securing </w:t>
      </w:r>
      <w:r w:rsidR="00D51C62">
        <w:t>aggregate</w:t>
      </w:r>
      <w:r w:rsidR="00931EAB">
        <w:t xml:space="preserve"> revenue to cover aggregate cost</w:t>
      </w:r>
      <w:r w:rsidR="00E410AD">
        <w:t xml:space="preserve">. </w:t>
      </w:r>
      <w:r w:rsidR="000A61E6">
        <w:t xml:space="preserve"> </w:t>
      </w:r>
      <w:r w:rsidR="00E410AD">
        <w:t>The</w:t>
      </w:r>
      <w:r w:rsidR="00663D7F">
        <w:t xml:space="preserve"> benefit</w:t>
      </w:r>
      <w:r w:rsidR="00E410AD">
        <w:t xml:space="preserve"> is significant, as it would </w:t>
      </w:r>
      <w:r w:rsidR="000A61E6" w:rsidRPr="00F0251E">
        <w:rPr>
          <w:szCs w:val="24"/>
        </w:rPr>
        <w:t>allow</w:t>
      </w:r>
      <w:r w:rsidR="000A61E6" w:rsidRPr="00D52063">
        <w:rPr>
          <w:szCs w:val="24"/>
        </w:rPr>
        <w:t xml:space="preserve"> for continued </w:t>
      </w:r>
      <w:r w:rsidR="000A61E6">
        <w:rPr>
          <w:szCs w:val="24"/>
        </w:rPr>
        <w:t xml:space="preserve">efforts related to </w:t>
      </w:r>
      <w:r w:rsidR="00730B63">
        <w:rPr>
          <w:szCs w:val="24"/>
        </w:rPr>
        <w:t>enhanc</w:t>
      </w:r>
      <w:r w:rsidR="000A61E6">
        <w:rPr>
          <w:szCs w:val="24"/>
        </w:rPr>
        <w:t xml:space="preserve">ing patent quality and optimizing patent </w:t>
      </w:r>
      <w:r w:rsidR="000A61E6" w:rsidRPr="00D52063">
        <w:rPr>
          <w:szCs w:val="24"/>
        </w:rPr>
        <w:t>application backlog and pendency</w:t>
      </w:r>
      <w:r w:rsidR="000A61E6">
        <w:rPr>
          <w:szCs w:val="24"/>
        </w:rPr>
        <w:t xml:space="preserve">, </w:t>
      </w:r>
      <w:r w:rsidR="009F470C">
        <w:rPr>
          <w:szCs w:val="24"/>
        </w:rPr>
        <w:t xml:space="preserve">delivering quality and timely PTAB decisions, </w:t>
      </w:r>
      <w:r w:rsidR="00915A5D">
        <w:rPr>
          <w:szCs w:val="24"/>
        </w:rPr>
        <w:t>investing in modernizing</w:t>
      </w:r>
      <w:r w:rsidR="00915A5D" w:rsidRPr="00D52063">
        <w:rPr>
          <w:szCs w:val="24"/>
        </w:rPr>
        <w:t xml:space="preserve"> the USPTO IT </w:t>
      </w:r>
      <w:r w:rsidR="00915A5D">
        <w:rPr>
          <w:szCs w:val="24"/>
        </w:rPr>
        <w:t xml:space="preserve">systems and </w:t>
      </w:r>
      <w:r w:rsidR="00915A5D" w:rsidRPr="00D52063">
        <w:rPr>
          <w:szCs w:val="24"/>
        </w:rPr>
        <w:t>infrastructure</w:t>
      </w:r>
      <w:r w:rsidR="000A61E6">
        <w:rPr>
          <w:szCs w:val="24"/>
        </w:rPr>
        <w:t>,</w:t>
      </w:r>
      <w:r w:rsidR="000A61E6" w:rsidRPr="00D52063">
        <w:rPr>
          <w:szCs w:val="24"/>
        </w:rPr>
        <w:t xml:space="preserve"> and gradually build</w:t>
      </w:r>
      <w:r w:rsidR="000A61E6">
        <w:rPr>
          <w:szCs w:val="24"/>
        </w:rPr>
        <w:t>ing</w:t>
      </w:r>
      <w:r w:rsidR="00B65484">
        <w:rPr>
          <w:szCs w:val="24"/>
        </w:rPr>
        <w:t xml:space="preserve"> towards</w:t>
      </w:r>
      <w:r w:rsidR="00E410AD">
        <w:rPr>
          <w:szCs w:val="24"/>
        </w:rPr>
        <w:t xml:space="preserve"> an optimal </w:t>
      </w:r>
      <w:r w:rsidR="0008544A">
        <w:rPr>
          <w:szCs w:val="24"/>
        </w:rPr>
        <w:t xml:space="preserve">patent </w:t>
      </w:r>
      <w:r w:rsidR="000A61E6" w:rsidRPr="00D52063">
        <w:rPr>
          <w:szCs w:val="24"/>
        </w:rPr>
        <w:t>operating reserve</w:t>
      </w:r>
      <w:r w:rsidR="00E410AD">
        <w:rPr>
          <w:szCs w:val="24"/>
        </w:rPr>
        <w:t xml:space="preserve"> balance</w:t>
      </w:r>
      <w:r w:rsidR="000A61E6" w:rsidRPr="00D52063">
        <w:rPr>
          <w:szCs w:val="24"/>
        </w:rPr>
        <w:t>.</w:t>
      </w:r>
      <w:r w:rsidR="00A15266">
        <w:rPr>
          <w:szCs w:val="24"/>
        </w:rPr>
        <w:t xml:space="preserve">  </w:t>
      </w:r>
      <w:r w:rsidR="00E410AD">
        <w:rPr>
          <w:szCs w:val="24"/>
        </w:rPr>
        <w:t>Specifically, the Office estimates that</w:t>
      </w:r>
      <w:r w:rsidR="00B65484">
        <w:rPr>
          <w:szCs w:val="24"/>
        </w:rPr>
        <w:t>, under this alternative,</w:t>
      </w:r>
      <w:r w:rsidR="00E410AD">
        <w:rPr>
          <w:szCs w:val="24"/>
        </w:rPr>
        <w:t xml:space="preserve"> the </w:t>
      </w:r>
      <w:r w:rsidR="0008544A">
        <w:rPr>
          <w:szCs w:val="24"/>
        </w:rPr>
        <w:t xml:space="preserve">patent </w:t>
      </w:r>
      <w:r w:rsidR="00E410AD">
        <w:rPr>
          <w:szCs w:val="24"/>
        </w:rPr>
        <w:t xml:space="preserve">operating reserve will meet its minimum acceptable balance ($300 million) in FY </w:t>
      </w:r>
      <w:r w:rsidR="00B65484">
        <w:rPr>
          <w:szCs w:val="24"/>
        </w:rPr>
        <w:t xml:space="preserve">2018 </w:t>
      </w:r>
      <w:r w:rsidR="00E410AD">
        <w:rPr>
          <w:szCs w:val="24"/>
        </w:rPr>
        <w:t>and</w:t>
      </w:r>
      <w:r w:rsidR="00B65484">
        <w:rPr>
          <w:szCs w:val="24"/>
        </w:rPr>
        <w:t>, from there,</w:t>
      </w:r>
      <w:r w:rsidR="00E410AD">
        <w:rPr>
          <w:szCs w:val="24"/>
        </w:rPr>
        <w:t xml:space="preserve"> gradually build</w:t>
      </w:r>
      <w:r w:rsidR="00B65484">
        <w:rPr>
          <w:szCs w:val="24"/>
        </w:rPr>
        <w:t xml:space="preserve"> towards</w:t>
      </w:r>
      <w:r w:rsidR="00E410AD">
        <w:rPr>
          <w:szCs w:val="24"/>
        </w:rPr>
        <w:t xml:space="preserve"> the optimal target (three months of patent operating expenses)</w:t>
      </w:r>
      <w:r w:rsidR="00B65484">
        <w:rPr>
          <w:szCs w:val="24"/>
        </w:rPr>
        <w:t>.</w:t>
      </w:r>
      <w:r w:rsidR="00E410AD">
        <w:rPr>
          <w:szCs w:val="24"/>
        </w:rPr>
        <w:t xml:space="preserve"> </w:t>
      </w:r>
    </w:p>
    <w:p w14:paraId="126EC1CC" w14:textId="689BE244" w:rsidR="00CB4DAC" w:rsidRDefault="00316950" w:rsidP="000F3DAF">
      <w:pPr>
        <w:pStyle w:val="Heading1"/>
        <w:numPr>
          <w:ilvl w:val="0"/>
          <w:numId w:val="14"/>
        </w:numPr>
        <w:spacing w:before="0" w:after="240"/>
      </w:pPr>
      <w:bookmarkStart w:id="343" w:name="_Toc451952839"/>
      <w:bookmarkStart w:id="344" w:name="_Toc480291355"/>
      <w:bookmarkStart w:id="345" w:name="_Toc324165163"/>
      <w:bookmarkStart w:id="346" w:name="_Toc324932334"/>
      <w:bookmarkStart w:id="347" w:name="_Toc324525721"/>
      <w:bookmarkEnd w:id="146"/>
      <w:bookmarkEnd w:id="321"/>
      <w:bookmarkEnd w:id="322"/>
      <w:bookmarkEnd w:id="323"/>
      <w:bookmarkEnd w:id="324"/>
      <w:r>
        <w:lastRenderedPageBreak/>
        <w:t>ACHIE</w:t>
      </w:r>
      <w:r w:rsidR="00E95A60">
        <w:t xml:space="preserve">VEMENT </w:t>
      </w:r>
      <w:r w:rsidR="00153284">
        <w:t xml:space="preserve">OF THE </w:t>
      </w:r>
      <w:r w:rsidR="00F9440E">
        <w:t xml:space="preserve">FINAL </w:t>
      </w:r>
      <w:r w:rsidR="00153284">
        <w:t xml:space="preserve">RULE </w:t>
      </w:r>
      <w:r w:rsidR="00912277">
        <w:t xml:space="preserve">STRATEGIES AND </w:t>
      </w:r>
      <w:r w:rsidR="00153284">
        <w:t>GOALS</w:t>
      </w:r>
      <w:bookmarkEnd w:id="343"/>
      <w:bookmarkEnd w:id="344"/>
    </w:p>
    <w:p w14:paraId="4791A533" w14:textId="3F4446C9" w:rsidR="007F077D" w:rsidRPr="004A23F2" w:rsidRDefault="007F077D" w:rsidP="007F077D">
      <w:pPr>
        <w:pStyle w:val="Heading2Number"/>
      </w:pPr>
      <w:bookmarkStart w:id="348" w:name="_Toc480291356"/>
      <w:r w:rsidRPr="00C46275">
        <w:t xml:space="preserve">Achievement of the </w:t>
      </w:r>
      <w:r w:rsidR="00F9440E">
        <w:t>Final</w:t>
      </w:r>
      <w:r w:rsidR="00CD5644">
        <w:t xml:space="preserve"> </w:t>
      </w:r>
      <w:r>
        <w:t>Rule</w:t>
      </w:r>
      <w:r w:rsidRPr="00C46275">
        <w:t xml:space="preserve"> Strategies and Goals</w:t>
      </w:r>
      <w:bookmarkEnd w:id="348"/>
      <w:r w:rsidRPr="00C46275">
        <w:t xml:space="preserve"> </w:t>
      </w:r>
    </w:p>
    <w:p w14:paraId="633EECA8" w14:textId="099AE8B6" w:rsidR="005A676E" w:rsidRDefault="002C0541" w:rsidP="002C0541">
      <w:r>
        <w:rPr>
          <w:szCs w:val="24"/>
        </w:rPr>
        <w:t xml:space="preserve">Given the economic significance of the </w:t>
      </w:r>
      <w:r w:rsidR="00F9440E">
        <w:rPr>
          <w:szCs w:val="24"/>
        </w:rPr>
        <w:t>final</w:t>
      </w:r>
      <w:r w:rsidR="00F9440E" w:rsidRPr="00011C16">
        <w:rPr>
          <w:szCs w:val="24"/>
        </w:rPr>
        <w:t xml:space="preserve"> </w:t>
      </w:r>
      <w:r w:rsidRPr="00011C16">
        <w:rPr>
          <w:szCs w:val="24"/>
        </w:rPr>
        <w:t xml:space="preserve">rule to set and adjust patent fees in accordance with </w:t>
      </w:r>
      <w:r w:rsidR="005A0BC9">
        <w:rPr>
          <w:szCs w:val="24"/>
        </w:rPr>
        <w:t>S</w:t>
      </w:r>
      <w:r w:rsidR="005A0BC9" w:rsidRPr="00011C16">
        <w:rPr>
          <w:szCs w:val="24"/>
        </w:rPr>
        <w:t xml:space="preserve">ection </w:t>
      </w:r>
      <w:r w:rsidRPr="00011C16">
        <w:rPr>
          <w:szCs w:val="24"/>
        </w:rPr>
        <w:t>10 of the AIA</w:t>
      </w:r>
      <w:r>
        <w:rPr>
          <w:szCs w:val="24"/>
        </w:rPr>
        <w:t xml:space="preserve">, the Office conducted this RIA, which </w:t>
      </w:r>
      <w:r w:rsidR="005A676E" w:rsidRPr="00E96FF7">
        <w:t xml:space="preserve">analyzed </w:t>
      </w:r>
      <w:r w:rsidR="005A676E">
        <w:t>four</w:t>
      </w:r>
      <w:r w:rsidR="005A676E" w:rsidRPr="00E96FF7">
        <w:t xml:space="preserve"> alternatives for how well they aligned to the Office’s rulemaking strategies and goals</w:t>
      </w:r>
      <w:r>
        <w:t xml:space="preserve">. </w:t>
      </w:r>
      <w:r w:rsidR="00414364">
        <w:t xml:space="preserve"> </w:t>
      </w:r>
      <w:r>
        <w:t xml:space="preserve">As noted throughout this document, the </w:t>
      </w:r>
      <w:r w:rsidR="00931B92">
        <w:t>final rule</w:t>
      </w:r>
      <w:r>
        <w:t xml:space="preserve"> strategies and goals </w:t>
      </w:r>
      <w:r w:rsidR="005A676E">
        <w:t xml:space="preserve">are </w:t>
      </w:r>
      <w:r w:rsidR="005A676E" w:rsidRPr="00E96FF7">
        <w:t>comprised of strategic priorities from the Strategic Plan</w:t>
      </w:r>
      <w:r w:rsidR="005A676E">
        <w:t xml:space="preserve"> and the Office’s </w:t>
      </w:r>
      <w:r w:rsidR="005A676E" w:rsidRPr="00E96FF7">
        <w:t>fee setting policy factors</w:t>
      </w:r>
      <w:r w:rsidR="005A676E">
        <w:t xml:space="preserve">.  </w:t>
      </w:r>
      <w:r w:rsidR="00007C9F">
        <w:t xml:space="preserve">Based on the costs and benefits identified for this RIA, namely </w:t>
      </w:r>
      <w:r w:rsidR="00007C9F" w:rsidRPr="0085061F">
        <w:t xml:space="preserve">(1) </w:t>
      </w:r>
      <w:r w:rsidR="00007C9F" w:rsidRPr="00FF6A23">
        <w:t>fee schedule design</w:t>
      </w:r>
      <w:r w:rsidR="00963BEB">
        <w:t xml:space="preserve"> and </w:t>
      </w:r>
      <w:r w:rsidR="00007C9F">
        <w:t xml:space="preserve">(2) </w:t>
      </w:r>
      <w:r w:rsidR="00007C9F" w:rsidRPr="00F23930">
        <w:t>securing aggregate revenue to cover aggregate cost</w:t>
      </w:r>
      <w:r w:rsidR="00007C9F">
        <w:t xml:space="preserve">, </w:t>
      </w:r>
      <w:r w:rsidR="007E5B9C">
        <w:t xml:space="preserve">the Final </w:t>
      </w:r>
      <w:r w:rsidR="00E604E5">
        <w:t xml:space="preserve">Rule </w:t>
      </w:r>
      <w:r w:rsidR="007E5B9C">
        <w:t>Fee Schedule (</w:t>
      </w:r>
      <w:r w:rsidR="00007C9F">
        <w:t>Alternative 1</w:t>
      </w:r>
      <w:r w:rsidR="007E5B9C">
        <w:t>)</w:t>
      </w:r>
      <w:r w:rsidR="00007C9F" w:rsidRPr="00007C9F">
        <w:t xml:space="preserve"> </w:t>
      </w:r>
      <w:r w:rsidR="00007C9F">
        <w:t xml:space="preserve">offers the highest net benefits.  With a fee schedule that maintains the existing front-end/back-end balance, while offering targeted fee schedule design changes and securing the aggregate revenue needed to achieve the strategic priorities, the benefits </w:t>
      </w:r>
      <w:r w:rsidR="00C06DF2">
        <w:t>of Alternative</w:t>
      </w:r>
      <w:r w:rsidR="00007C9F">
        <w:t xml:space="preserve"> </w:t>
      </w:r>
      <w:r w:rsidR="00F9440E">
        <w:t xml:space="preserve">1 </w:t>
      </w:r>
      <w:r w:rsidR="00007C9F">
        <w:t>clearly outweigh those of the other alternatives considered.</w:t>
      </w:r>
    </w:p>
    <w:p w14:paraId="6EE3317F" w14:textId="77777777" w:rsidR="00007C9F" w:rsidRDefault="00007C9F" w:rsidP="005A676E"/>
    <w:p w14:paraId="5EEB8713" w14:textId="16DE536E" w:rsidR="00923E6E" w:rsidRDefault="005A676E" w:rsidP="005A676E">
      <w:r>
        <w:t xml:space="preserve">The way the Office chose alternatives was purposeful. </w:t>
      </w:r>
      <w:r w:rsidR="00414364">
        <w:t xml:space="preserve"> </w:t>
      </w:r>
      <w:r>
        <w:t xml:space="preserve">As stated earlier, </w:t>
      </w:r>
      <w:r w:rsidR="002D5E37">
        <w:t>the Unit Cost Recovery (</w:t>
      </w:r>
      <w:r>
        <w:t>Alternative 2</w:t>
      </w:r>
      <w:r w:rsidR="002D5E37">
        <w:t>)</w:t>
      </w:r>
      <w:r>
        <w:t xml:space="preserve"> represents the standard methodology that federal agencies use to set user fees</w:t>
      </w:r>
      <w:r w:rsidRPr="005A676E">
        <w:t xml:space="preserve"> </w:t>
      </w:r>
      <w:r>
        <w:t>per OMB A</w:t>
      </w:r>
      <w:r w:rsidR="00B37882">
        <w:noBreakHyphen/>
      </w:r>
      <w:r>
        <w:t>25, i.e., agencies should set fees to recover the individual unit cost of the good or service provided.  In the case of the USPTO</w:t>
      </w:r>
      <w:r w:rsidR="00ED74E2">
        <w:t>,</w:t>
      </w:r>
      <w:r>
        <w:t xml:space="preserve"> where front-end services are much costlier than back-end services, a unit cost methodology does not align with the Office’s purposeful subsidization of entry fees as a means to foster innovation. </w:t>
      </w:r>
      <w:r w:rsidR="00414364">
        <w:t xml:space="preserve"> </w:t>
      </w:r>
      <w:r>
        <w:t xml:space="preserve">Similarly, many stakeholders would agree that if the Office seeks more revenue than the Baseline fee schedule is projected to provide, an acceptable and logical solution would be an </w:t>
      </w:r>
      <w:r w:rsidR="002D5E37">
        <w:t>A</w:t>
      </w:r>
      <w:r>
        <w:t>cross</w:t>
      </w:r>
      <w:r w:rsidR="00730B63">
        <w:t xml:space="preserve"> </w:t>
      </w:r>
      <w:r>
        <w:t>the</w:t>
      </w:r>
      <w:r w:rsidR="00730B63">
        <w:t xml:space="preserve"> </w:t>
      </w:r>
      <w:r w:rsidR="002D5E37">
        <w:t>B</w:t>
      </w:r>
      <w:r>
        <w:t xml:space="preserve">oard </w:t>
      </w:r>
      <w:r w:rsidR="002D5E37">
        <w:t>Adjustment (Alternative 3)</w:t>
      </w:r>
      <w:r>
        <w:t xml:space="preserve"> that would secure the required revenue.  Given that the </w:t>
      </w:r>
      <w:r>
        <w:lastRenderedPageBreak/>
        <w:t>Office’s prior fee setting authority revolved around CPI</w:t>
      </w:r>
      <w:r w:rsidR="002D5E37">
        <w:t>-U</w:t>
      </w:r>
      <w:r>
        <w:t xml:space="preserve"> adjustments to the existing fee schedule, there is a precedent </w:t>
      </w:r>
      <w:r w:rsidR="002C0541">
        <w:t>for</w:t>
      </w:r>
      <w:r>
        <w:t xml:space="preserve"> such increases.  However, this alternative does not take full advantage of the AIA </w:t>
      </w:r>
      <w:r w:rsidR="00130BF5">
        <w:t xml:space="preserve">Section </w:t>
      </w:r>
      <w:r>
        <w:t xml:space="preserve">10 flexibilities that allow the Office to readjust relationships between fees in ways that both benefit applicants (e.g., additional processing options) and the Office (e.g., </w:t>
      </w:r>
      <w:r w:rsidR="002C0541">
        <w:t>discouraging</w:t>
      </w:r>
      <w:r>
        <w:t xml:space="preserve"> low-value, high-cost services). </w:t>
      </w:r>
      <w:r w:rsidR="00923E6E">
        <w:t xml:space="preserve"> In these ways, </w:t>
      </w:r>
      <w:r w:rsidR="002D5E37">
        <w:t xml:space="preserve">the Final </w:t>
      </w:r>
      <w:r w:rsidR="00E604E5">
        <w:t xml:space="preserve">Rule </w:t>
      </w:r>
      <w:r w:rsidR="002D5E37">
        <w:t>Fee Schedule (</w:t>
      </w:r>
      <w:r w:rsidR="00923E6E">
        <w:t>Alternative 1</w:t>
      </w:r>
      <w:r w:rsidR="002D5E37">
        <w:t>)</w:t>
      </w:r>
      <w:r w:rsidR="00923E6E">
        <w:t xml:space="preserve"> again offers more net benefits and allows the Office to provide greater value to stakeholders. </w:t>
      </w:r>
    </w:p>
    <w:p w14:paraId="6A8169EC" w14:textId="77777777" w:rsidR="00923E6E" w:rsidRDefault="00923E6E" w:rsidP="005A676E"/>
    <w:p w14:paraId="00A63B82" w14:textId="64131556" w:rsidR="00057787" w:rsidRPr="004A23F2" w:rsidRDefault="00594B8D" w:rsidP="00057787">
      <w:pPr>
        <w:pStyle w:val="Heading2Number"/>
      </w:pPr>
      <w:bookmarkStart w:id="349" w:name="_Toc480291357"/>
      <w:r>
        <w:t>Closing</w:t>
      </w:r>
      <w:bookmarkEnd w:id="349"/>
    </w:p>
    <w:p w14:paraId="3258C2EA" w14:textId="6A33571C" w:rsidR="000C2E7D" w:rsidRDefault="00955E2D" w:rsidP="00CB4DAC">
      <w:pPr>
        <w:rPr>
          <w:szCs w:val="24"/>
        </w:rPr>
      </w:pPr>
      <w:r>
        <w:rPr>
          <w:szCs w:val="24"/>
        </w:rPr>
        <w:t xml:space="preserve">In closing, </w:t>
      </w:r>
      <w:r w:rsidR="00923E6E">
        <w:rPr>
          <w:szCs w:val="24"/>
        </w:rPr>
        <w:t>unlike traditional regulatory actions that seek to change behavior, redistribute costs and benefits to different stakeholder groups, or both, this RIA is essentially an analysis of the</w:t>
      </w:r>
      <w:r w:rsidR="009E1B57">
        <w:rPr>
          <w:szCs w:val="24"/>
        </w:rPr>
        <w:t xml:space="preserve"> costs and benefits associated with increases </w:t>
      </w:r>
      <w:r w:rsidR="00730B63">
        <w:rPr>
          <w:szCs w:val="24"/>
        </w:rPr>
        <w:t xml:space="preserve">to </w:t>
      </w:r>
      <w:r w:rsidR="009E1B57">
        <w:rPr>
          <w:szCs w:val="24"/>
        </w:rPr>
        <w:t xml:space="preserve">the fees transferred from patent stakeholders to the Office.  Given that </w:t>
      </w:r>
      <w:r w:rsidR="002D5E37">
        <w:rPr>
          <w:szCs w:val="24"/>
        </w:rPr>
        <w:t xml:space="preserve">the Final </w:t>
      </w:r>
      <w:r w:rsidR="00E604E5">
        <w:rPr>
          <w:szCs w:val="24"/>
        </w:rPr>
        <w:t xml:space="preserve">Rule </w:t>
      </w:r>
      <w:r w:rsidR="002D5E37">
        <w:rPr>
          <w:szCs w:val="24"/>
        </w:rPr>
        <w:t>Fee Schedule (A</w:t>
      </w:r>
      <w:r w:rsidR="00B65484">
        <w:rPr>
          <w:szCs w:val="24"/>
        </w:rPr>
        <w:t>lternative 1</w:t>
      </w:r>
      <w:r w:rsidR="002D5E37">
        <w:rPr>
          <w:szCs w:val="24"/>
        </w:rPr>
        <w:t>)</w:t>
      </w:r>
      <w:r w:rsidR="00B65484">
        <w:rPr>
          <w:szCs w:val="24"/>
        </w:rPr>
        <w:t xml:space="preserve"> and </w:t>
      </w:r>
      <w:r w:rsidR="002D5E37">
        <w:rPr>
          <w:szCs w:val="24"/>
        </w:rPr>
        <w:t xml:space="preserve">the Across the Board Adjustment (Alternative </w:t>
      </w:r>
      <w:r w:rsidR="00B65484">
        <w:rPr>
          <w:szCs w:val="24"/>
        </w:rPr>
        <w:t>3</w:t>
      </w:r>
      <w:r w:rsidR="002D5E37">
        <w:rPr>
          <w:szCs w:val="24"/>
        </w:rPr>
        <w:t>)</w:t>
      </w:r>
      <w:r w:rsidR="00B65484">
        <w:rPr>
          <w:szCs w:val="24"/>
        </w:rPr>
        <w:t xml:space="preserve"> are the only alternatives that </w:t>
      </w:r>
      <w:r w:rsidR="009E1B57">
        <w:rPr>
          <w:szCs w:val="24"/>
        </w:rPr>
        <w:t xml:space="preserve">provide necessary revenue to maintain progress on operational and strategic priorities, the differentiator between them is how their fee schedule </w:t>
      </w:r>
      <w:r w:rsidR="008B0C69">
        <w:rPr>
          <w:szCs w:val="24"/>
        </w:rPr>
        <w:t xml:space="preserve">is </w:t>
      </w:r>
      <w:r w:rsidR="009E1B57">
        <w:rPr>
          <w:szCs w:val="24"/>
        </w:rPr>
        <w:t xml:space="preserve">designed.  </w:t>
      </w:r>
      <w:r w:rsidR="000C2E7D">
        <w:rPr>
          <w:szCs w:val="24"/>
        </w:rPr>
        <w:t xml:space="preserve">While </w:t>
      </w:r>
      <w:r w:rsidR="009E1B57">
        <w:rPr>
          <w:szCs w:val="24"/>
        </w:rPr>
        <w:t>Alternative</w:t>
      </w:r>
      <w:r w:rsidR="000C2E7D">
        <w:rPr>
          <w:szCs w:val="24"/>
        </w:rPr>
        <w:t>s</w:t>
      </w:r>
      <w:r w:rsidR="009E1B57">
        <w:rPr>
          <w:szCs w:val="24"/>
        </w:rPr>
        <w:t xml:space="preserve"> 1</w:t>
      </w:r>
      <w:r w:rsidR="000C2E7D">
        <w:rPr>
          <w:szCs w:val="24"/>
        </w:rPr>
        <w:t xml:space="preserve">, 3, and the Baseline all apply the Office’s fee setting policy factors in one or more ways, Alternative 1 is the only one that does so via the prudent targeting of fee adjustments and the incorporation of stakeholder feedback. </w:t>
      </w:r>
      <w:r w:rsidR="009C5A9C">
        <w:rPr>
          <w:szCs w:val="24"/>
        </w:rPr>
        <w:t xml:space="preserve"> </w:t>
      </w:r>
      <w:r w:rsidR="000C2E7D">
        <w:rPr>
          <w:szCs w:val="24"/>
        </w:rPr>
        <w:t xml:space="preserve">For this reason, Alternative 1 offers the greatest benefits to the patent stakeholder community and the USPTO. </w:t>
      </w:r>
    </w:p>
    <w:p w14:paraId="66BE38E6" w14:textId="77777777" w:rsidR="00DE7FD2" w:rsidRDefault="00DE7FD2" w:rsidP="00CB4DAC">
      <w:pPr>
        <w:rPr>
          <w:szCs w:val="24"/>
        </w:rPr>
      </w:pPr>
    </w:p>
    <w:p w14:paraId="126EC3EE" w14:textId="53C25DFC" w:rsidR="00AF2A7C" w:rsidRPr="00C43014" w:rsidRDefault="00AF2A7C" w:rsidP="007F1D06">
      <w:pPr>
        <w:pStyle w:val="Heading1"/>
        <w:numPr>
          <w:ilvl w:val="0"/>
          <w:numId w:val="0"/>
        </w:numPr>
        <w:spacing w:before="0" w:after="240"/>
      </w:pPr>
      <w:bookmarkStart w:id="350" w:name="_Toc451952841"/>
      <w:bookmarkStart w:id="351" w:name="_Toc480291358"/>
      <w:bookmarkStart w:id="352" w:name="_Toc320784961"/>
      <w:bookmarkStart w:id="353" w:name="_Toc321263716"/>
      <w:bookmarkStart w:id="354" w:name="_Toc324165129"/>
      <w:bookmarkStart w:id="355" w:name="_Toc324525687"/>
      <w:bookmarkStart w:id="356" w:name="_Toc324932300"/>
      <w:bookmarkStart w:id="357" w:name="_Toc325554070"/>
      <w:bookmarkEnd w:id="345"/>
      <w:bookmarkEnd w:id="346"/>
      <w:bookmarkEnd w:id="347"/>
      <w:r w:rsidRPr="00C43014">
        <w:lastRenderedPageBreak/>
        <w:t xml:space="preserve">APPENDIX </w:t>
      </w:r>
      <w:r w:rsidR="00D519F0">
        <w:t>A</w:t>
      </w:r>
      <w:r w:rsidRPr="00C43014">
        <w:t>:  Acronyms</w:t>
      </w:r>
      <w:bookmarkEnd w:id="350"/>
      <w:bookmarkEnd w:id="351"/>
    </w:p>
    <w:bookmarkEnd w:id="352"/>
    <w:bookmarkEnd w:id="353"/>
    <w:bookmarkEnd w:id="354"/>
    <w:bookmarkEnd w:id="355"/>
    <w:bookmarkEnd w:id="356"/>
    <w:bookmarkEnd w:id="357"/>
    <w:p w14:paraId="147FA00B" w14:textId="0C1430E9" w:rsidR="00234B8F" w:rsidRPr="00120EB4" w:rsidRDefault="00AF2ED7" w:rsidP="00234B8F">
      <w:pPr>
        <w:pStyle w:val="Default"/>
        <w:rPr>
          <w:rFonts w:ascii="Times New Roman" w:hAnsi="Times New Roman" w:cs="Times New Roman"/>
          <w:color w:val="auto"/>
        </w:rPr>
      </w:pPr>
      <w:r>
        <w:rPr>
          <w:rFonts w:ascii="Times New Roman" w:hAnsi="Times New Roman" w:cs="Times New Roman"/>
          <w:color w:val="auto"/>
        </w:rPr>
        <w:t>ABC – Activity-based costing</w:t>
      </w:r>
    </w:p>
    <w:p w14:paraId="7F2B7A71" w14:textId="77777777" w:rsidR="00234B8F" w:rsidRPr="00120EB4" w:rsidRDefault="00234B8F" w:rsidP="00234B8F">
      <w:pPr>
        <w:pStyle w:val="Default"/>
        <w:rPr>
          <w:rFonts w:ascii="Times New Roman" w:eastAsia="Times New Roman" w:hAnsi="Times New Roman" w:cs="Times New Roman"/>
          <w:color w:val="auto"/>
        </w:rPr>
      </w:pPr>
    </w:p>
    <w:p w14:paraId="420546F3" w14:textId="7DA50B45"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ABI – Activity-based information</w:t>
      </w:r>
    </w:p>
    <w:p w14:paraId="5F7FA288" w14:textId="77777777" w:rsidR="00234B8F" w:rsidRPr="00120EB4" w:rsidRDefault="00234B8F" w:rsidP="00234B8F">
      <w:pPr>
        <w:pStyle w:val="Default"/>
        <w:rPr>
          <w:rFonts w:ascii="Times New Roman" w:eastAsia="Times New Roman" w:hAnsi="Times New Roman" w:cs="Times New Roman"/>
          <w:color w:val="auto"/>
        </w:rPr>
      </w:pPr>
    </w:p>
    <w:p w14:paraId="3E8B1578" w14:textId="1D86CE5F"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AIA – Leahy-Smith America Invents Act</w:t>
      </w:r>
    </w:p>
    <w:p w14:paraId="78C3832B" w14:textId="77777777" w:rsidR="00234B8F" w:rsidRPr="00120EB4" w:rsidRDefault="00234B8F" w:rsidP="00234B8F">
      <w:pPr>
        <w:pStyle w:val="Default"/>
        <w:rPr>
          <w:rFonts w:ascii="Times New Roman" w:eastAsia="Times New Roman" w:hAnsi="Times New Roman" w:cs="Times New Roman"/>
          <w:color w:val="auto"/>
        </w:rPr>
      </w:pPr>
    </w:p>
    <w:p w14:paraId="7F8BFC02" w14:textId="5C4356F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CBO –</w:t>
      </w:r>
      <w:r w:rsidR="00AF2ED7">
        <w:rPr>
          <w:rFonts w:ascii="Times New Roman" w:eastAsia="Times New Roman" w:hAnsi="Times New Roman" w:cs="Times New Roman"/>
          <w:color w:val="auto"/>
        </w:rPr>
        <w:t xml:space="preserve"> Congressional Budget Office</w:t>
      </w:r>
    </w:p>
    <w:p w14:paraId="384FCE71" w14:textId="77777777" w:rsidR="00234B8F" w:rsidRPr="00120EB4" w:rsidRDefault="00234B8F" w:rsidP="00234B8F">
      <w:pPr>
        <w:pStyle w:val="Default"/>
        <w:rPr>
          <w:rFonts w:ascii="Times New Roman" w:eastAsia="Times New Roman" w:hAnsi="Times New Roman" w:cs="Times New Roman"/>
          <w:color w:val="auto"/>
        </w:rPr>
      </w:pPr>
    </w:p>
    <w:p w14:paraId="68AF8650" w14:textId="5171136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CPI</w:t>
      </w:r>
      <w:r w:rsidR="00B942C9">
        <w:rPr>
          <w:rFonts w:ascii="Times New Roman" w:eastAsia="Times New Roman" w:hAnsi="Times New Roman" w:cs="Times New Roman"/>
          <w:color w:val="auto"/>
        </w:rPr>
        <w:t>-U</w:t>
      </w:r>
      <w:r w:rsidRPr="00120EB4">
        <w:rPr>
          <w:rFonts w:ascii="Times New Roman" w:eastAsia="Times New Roman" w:hAnsi="Times New Roman" w:cs="Times New Roman"/>
          <w:color w:val="auto"/>
        </w:rPr>
        <w:t xml:space="preserve"> – Consumer Price Index</w:t>
      </w:r>
      <w:r w:rsidRPr="00602405">
        <w:rPr>
          <w:rFonts w:ascii="Times New Roman" w:hAnsi="Times New Roman" w:cs="Times New Roman"/>
          <w:color w:val="auto"/>
        </w:rPr>
        <w:t xml:space="preserve"> </w:t>
      </w:r>
      <w:r w:rsidRPr="00120EB4">
        <w:rPr>
          <w:rFonts w:ascii="Times New Roman" w:eastAsia="Times New Roman" w:hAnsi="Times New Roman" w:cs="Times New Roman"/>
          <w:color w:val="auto"/>
        </w:rPr>
        <w:t>for All Urban Consumers, as determine</w:t>
      </w:r>
      <w:r w:rsidR="00AF2ED7">
        <w:rPr>
          <w:rFonts w:ascii="Times New Roman" w:eastAsia="Times New Roman" w:hAnsi="Times New Roman" w:cs="Times New Roman"/>
          <w:color w:val="auto"/>
        </w:rPr>
        <w:t>d by the Secretary of Labor</w:t>
      </w:r>
    </w:p>
    <w:p w14:paraId="30C08CEC" w14:textId="77777777" w:rsidR="00234B8F" w:rsidRPr="00120EB4" w:rsidRDefault="00234B8F" w:rsidP="00234B8F">
      <w:pPr>
        <w:pStyle w:val="Default"/>
        <w:rPr>
          <w:rFonts w:ascii="Times New Roman" w:eastAsia="Times New Roman" w:hAnsi="Times New Roman" w:cs="Times New Roman"/>
          <w:color w:val="auto"/>
        </w:rPr>
      </w:pPr>
    </w:p>
    <w:p w14:paraId="65EAF5C0" w14:textId="42BFB19A"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FY – Fiscal Year</w:t>
      </w:r>
    </w:p>
    <w:p w14:paraId="01E2B38D" w14:textId="77777777" w:rsidR="00234B8F" w:rsidRPr="00120EB4" w:rsidRDefault="00234B8F" w:rsidP="00234B8F">
      <w:pPr>
        <w:pStyle w:val="Default"/>
        <w:rPr>
          <w:rFonts w:ascii="Times New Roman" w:eastAsia="Times New Roman" w:hAnsi="Times New Roman" w:cs="Times New Roman"/>
          <w:color w:val="auto"/>
        </w:rPr>
      </w:pPr>
    </w:p>
    <w:p w14:paraId="710ED1CE" w14:textId="4B892C30"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IDS – Inform</w:t>
      </w:r>
      <w:r w:rsidR="00AF2ED7">
        <w:rPr>
          <w:rFonts w:ascii="Times New Roman" w:eastAsia="Times New Roman" w:hAnsi="Times New Roman" w:cs="Times New Roman"/>
          <w:color w:val="auto"/>
        </w:rPr>
        <w:t>ation Disclosure Statement</w:t>
      </w:r>
    </w:p>
    <w:p w14:paraId="6093C4C5" w14:textId="77777777" w:rsidR="00234B8F" w:rsidRPr="00120EB4" w:rsidRDefault="00234B8F" w:rsidP="00234B8F">
      <w:pPr>
        <w:pStyle w:val="Default"/>
        <w:rPr>
          <w:rFonts w:ascii="Times New Roman" w:eastAsia="Times New Roman" w:hAnsi="Times New Roman" w:cs="Times New Roman"/>
          <w:color w:val="auto"/>
        </w:rPr>
      </w:pPr>
    </w:p>
    <w:p w14:paraId="1FF0B0EE" w14:textId="13BA8E01" w:rsidR="00234B8F"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IP – Intellectual Property</w:t>
      </w:r>
    </w:p>
    <w:p w14:paraId="6FC05B7F" w14:textId="77777777" w:rsidR="00234B8F" w:rsidRDefault="00234B8F" w:rsidP="00234B8F">
      <w:pPr>
        <w:pStyle w:val="Default"/>
        <w:rPr>
          <w:rFonts w:ascii="Times New Roman" w:eastAsia="Times New Roman" w:hAnsi="Times New Roman" w:cs="Times New Roman"/>
          <w:color w:val="auto"/>
        </w:rPr>
      </w:pPr>
    </w:p>
    <w:p w14:paraId="41830A74" w14:textId="0268B0C1" w:rsidR="00234B8F" w:rsidRPr="00120EB4"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IPEA/US – International Preliminary Examining Authority</w:t>
      </w:r>
    </w:p>
    <w:p w14:paraId="5B34CC98" w14:textId="77777777" w:rsidR="00234B8F" w:rsidRPr="00120EB4" w:rsidRDefault="00234B8F" w:rsidP="00234B8F">
      <w:pPr>
        <w:pStyle w:val="Default"/>
        <w:rPr>
          <w:rFonts w:ascii="Times New Roman" w:eastAsia="Times New Roman" w:hAnsi="Times New Roman" w:cs="Times New Roman"/>
          <w:color w:val="auto"/>
        </w:rPr>
      </w:pPr>
    </w:p>
    <w:p w14:paraId="1399D5DD" w14:textId="24FE6588"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IRFA – Initial Regula</w:t>
      </w:r>
      <w:r w:rsidR="00AF2ED7">
        <w:rPr>
          <w:rFonts w:ascii="Times New Roman" w:eastAsia="Times New Roman" w:hAnsi="Times New Roman" w:cs="Times New Roman"/>
          <w:color w:val="auto"/>
        </w:rPr>
        <w:t>tory Flexibility Analysis</w:t>
      </w:r>
    </w:p>
    <w:p w14:paraId="0FAE2F51" w14:textId="77777777" w:rsidR="00234B8F" w:rsidRDefault="00234B8F" w:rsidP="00234B8F">
      <w:pPr>
        <w:pStyle w:val="Default"/>
        <w:rPr>
          <w:rFonts w:ascii="Times New Roman" w:eastAsia="Times New Roman" w:hAnsi="Times New Roman" w:cs="Times New Roman"/>
          <w:color w:val="auto"/>
        </w:rPr>
      </w:pPr>
    </w:p>
    <w:p w14:paraId="2859FA76" w14:textId="4E89DC6D" w:rsidR="00234B8F"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ISA/US – Intern</w:t>
      </w:r>
      <w:r w:rsidR="00AF2ED7">
        <w:rPr>
          <w:rFonts w:ascii="Times New Roman" w:eastAsia="Times New Roman" w:hAnsi="Times New Roman" w:cs="Times New Roman"/>
          <w:color w:val="auto"/>
        </w:rPr>
        <w:t>ational Searching Authority</w:t>
      </w:r>
    </w:p>
    <w:p w14:paraId="1EEA5803" w14:textId="77777777" w:rsidR="00234B8F" w:rsidRDefault="00234B8F" w:rsidP="00234B8F">
      <w:pPr>
        <w:pStyle w:val="Default"/>
        <w:rPr>
          <w:rFonts w:ascii="Times New Roman" w:eastAsia="Times New Roman" w:hAnsi="Times New Roman" w:cs="Times New Roman"/>
          <w:color w:val="auto"/>
        </w:rPr>
      </w:pPr>
    </w:p>
    <w:p w14:paraId="1F3F2815" w14:textId="5FB8D51E" w:rsidR="00234B8F"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ISR – In</w:t>
      </w:r>
      <w:r w:rsidR="00AF2ED7">
        <w:rPr>
          <w:rFonts w:ascii="Times New Roman" w:eastAsia="Times New Roman" w:hAnsi="Times New Roman" w:cs="Times New Roman"/>
          <w:color w:val="auto"/>
        </w:rPr>
        <w:t>ternational Search Report</w:t>
      </w:r>
    </w:p>
    <w:p w14:paraId="54F181EC" w14:textId="77777777" w:rsidR="00234B8F" w:rsidRPr="00120EB4" w:rsidRDefault="00234B8F" w:rsidP="00234B8F">
      <w:pPr>
        <w:pStyle w:val="Default"/>
        <w:rPr>
          <w:rFonts w:ascii="Times New Roman" w:eastAsia="Times New Roman" w:hAnsi="Times New Roman" w:cs="Times New Roman"/>
          <w:color w:val="auto"/>
        </w:rPr>
      </w:pPr>
    </w:p>
    <w:p w14:paraId="501221D6" w14:textId="50D4C952"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IT – Information Technology</w:t>
      </w:r>
    </w:p>
    <w:p w14:paraId="62A8E62F" w14:textId="77777777" w:rsidR="00234B8F" w:rsidRPr="00120EB4" w:rsidRDefault="00234B8F" w:rsidP="00234B8F">
      <w:pPr>
        <w:pStyle w:val="Default"/>
        <w:rPr>
          <w:rFonts w:ascii="Times New Roman" w:eastAsia="Times New Roman" w:hAnsi="Times New Roman" w:cs="Times New Roman"/>
          <w:color w:val="auto"/>
        </w:rPr>
      </w:pPr>
    </w:p>
    <w:p w14:paraId="049371F1" w14:textId="681CD79D"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NPRM – No</w:t>
      </w:r>
      <w:r w:rsidR="00AF2ED7">
        <w:rPr>
          <w:rFonts w:ascii="Times New Roman" w:eastAsia="Times New Roman" w:hAnsi="Times New Roman" w:cs="Times New Roman"/>
          <w:color w:val="auto"/>
        </w:rPr>
        <w:t>tice of Proposed Rulemaking</w:t>
      </w:r>
    </w:p>
    <w:p w14:paraId="2786EE5D" w14:textId="77777777" w:rsidR="00234B8F" w:rsidRPr="00120EB4" w:rsidRDefault="00234B8F" w:rsidP="00234B8F">
      <w:pPr>
        <w:pStyle w:val="Default"/>
        <w:rPr>
          <w:rFonts w:ascii="Times New Roman" w:eastAsia="Times New Roman" w:hAnsi="Times New Roman" w:cs="Times New Roman"/>
          <w:color w:val="auto"/>
        </w:rPr>
      </w:pPr>
    </w:p>
    <w:p w14:paraId="7E732805" w14:textId="6A329312"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OIRA – Office of Infor</w:t>
      </w:r>
      <w:r w:rsidR="00AF2ED7">
        <w:rPr>
          <w:rFonts w:ascii="Times New Roman" w:eastAsia="Times New Roman" w:hAnsi="Times New Roman" w:cs="Times New Roman"/>
          <w:color w:val="auto"/>
        </w:rPr>
        <w:t xml:space="preserve">mation </w:t>
      </w:r>
      <w:r w:rsidR="00D74F7F">
        <w:rPr>
          <w:rFonts w:ascii="Times New Roman" w:eastAsia="Times New Roman" w:hAnsi="Times New Roman" w:cs="Times New Roman"/>
          <w:color w:val="auto"/>
        </w:rPr>
        <w:t xml:space="preserve">and </w:t>
      </w:r>
      <w:r w:rsidR="00AF2ED7">
        <w:rPr>
          <w:rFonts w:ascii="Times New Roman" w:eastAsia="Times New Roman" w:hAnsi="Times New Roman" w:cs="Times New Roman"/>
          <w:color w:val="auto"/>
        </w:rPr>
        <w:t>Regulatory Affairs</w:t>
      </w:r>
    </w:p>
    <w:p w14:paraId="22D33789" w14:textId="77777777" w:rsidR="00234B8F" w:rsidRPr="00120EB4" w:rsidRDefault="00234B8F" w:rsidP="00234B8F">
      <w:pPr>
        <w:pStyle w:val="Default"/>
        <w:rPr>
          <w:rFonts w:ascii="Times New Roman" w:eastAsia="Times New Roman" w:hAnsi="Times New Roman" w:cs="Times New Roman"/>
          <w:color w:val="auto"/>
        </w:rPr>
      </w:pPr>
    </w:p>
    <w:p w14:paraId="1C065604" w14:textId="7B24B810"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OMB – Offi</w:t>
      </w:r>
      <w:r w:rsidR="00AF2ED7">
        <w:rPr>
          <w:rFonts w:ascii="Times New Roman" w:eastAsia="Times New Roman" w:hAnsi="Times New Roman" w:cs="Times New Roman"/>
          <w:color w:val="auto"/>
        </w:rPr>
        <w:t>ce of Management and Budget</w:t>
      </w:r>
    </w:p>
    <w:p w14:paraId="3A1EA9BA" w14:textId="77777777" w:rsidR="00234B8F" w:rsidRPr="00120EB4" w:rsidRDefault="00234B8F" w:rsidP="00234B8F">
      <w:pPr>
        <w:pStyle w:val="Default"/>
        <w:rPr>
          <w:rFonts w:ascii="Times New Roman" w:eastAsia="Times New Roman" w:hAnsi="Times New Roman" w:cs="Times New Roman"/>
          <w:color w:val="auto"/>
        </w:rPr>
      </w:pPr>
    </w:p>
    <w:p w14:paraId="456208FB" w14:textId="3A5AB2E2"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w:t>
      </w:r>
      <w:r w:rsidR="00AF2ED7">
        <w:rPr>
          <w:rFonts w:ascii="Times New Roman" w:eastAsia="Times New Roman" w:hAnsi="Times New Roman" w:cs="Times New Roman"/>
          <w:color w:val="auto"/>
        </w:rPr>
        <w:t>CT</w:t>
      </w:r>
      <w:r w:rsidR="00AF2ED7">
        <w:rPr>
          <w:rFonts w:ascii="Times New Roman" w:eastAsia="Times New Roman" w:hAnsi="Times New Roman" w:cs="Times New Roman"/>
          <w:color w:val="auto"/>
        </w:rPr>
        <w:tab/>
        <w:t>Patent Cooperation Treaty</w:t>
      </w:r>
    </w:p>
    <w:p w14:paraId="5CFF58CD"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 </w:t>
      </w:r>
    </w:p>
    <w:p w14:paraId="4AFEA596" w14:textId="111821F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PPAC – Pate</w:t>
      </w:r>
      <w:r w:rsidR="00AF2ED7">
        <w:rPr>
          <w:rFonts w:ascii="Times New Roman" w:eastAsia="Times New Roman" w:hAnsi="Times New Roman" w:cs="Times New Roman"/>
          <w:color w:val="auto"/>
        </w:rPr>
        <w:t>nt Public Advisory Committee</w:t>
      </w:r>
    </w:p>
    <w:p w14:paraId="262341A9" w14:textId="77777777" w:rsidR="00234B8F" w:rsidRPr="00120EB4" w:rsidRDefault="00234B8F" w:rsidP="00234B8F">
      <w:pPr>
        <w:pStyle w:val="Default"/>
        <w:rPr>
          <w:rFonts w:ascii="Times New Roman" w:eastAsia="Times New Roman" w:hAnsi="Times New Roman" w:cs="Times New Roman"/>
          <w:color w:val="auto"/>
        </w:rPr>
      </w:pPr>
    </w:p>
    <w:p w14:paraId="319AC5E4" w14:textId="66CEFEA8"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PPM – Patent </w:t>
      </w:r>
      <w:r w:rsidR="00713BDD">
        <w:rPr>
          <w:rFonts w:ascii="Times New Roman" w:eastAsia="Times New Roman" w:hAnsi="Times New Roman" w:cs="Times New Roman"/>
          <w:color w:val="auto"/>
        </w:rPr>
        <w:t>Pendency</w:t>
      </w:r>
      <w:r w:rsidR="00AF2ED7">
        <w:rPr>
          <w:rFonts w:ascii="Times New Roman" w:eastAsia="Times New Roman" w:hAnsi="Times New Roman" w:cs="Times New Roman"/>
          <w:color w:val="auto"/>
        </w:rPr>
        <w:t xml:space="preserve"> Model</w:t>
      </w:r>
    </w:p>
    <w:p w14:paraId="227BA454" w14:textId="0FC8D679" w:rsidR="00234B8F" w:rsidRPr="00120EB4" w:rsidRDefault="00234B8F" w:rsidP="00234B8F">
      <w:pPr>
        <w:pStyle w:val="Default"/>
        <w:rPr>
          <w:rFonts w:ascii="Times New Roman" w:eastAsia="Times New Roman" w:hAnsi="Times New Roman" w:cs="Times New Roman"/>
          <w:color w:val="auto"/>
        </w:rPr>
      </w:pPr>
    </w:p>
    <w:p w14:paraId="7C5BE302" w14:textId="64DAB5DA"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PTAB – P</w:t>
      </w:r>
      <w:r w:rsidR="00AF2ED7">
        <w:rPr>
          <w:rFonts w:ascii="Times New Roman" w:eastAsia="Times New Roman" w:hAnsi="Times New Roman" w:cs="Times New Roman"/>
          <w:color w:val="auto"/>
        </w:rPr>
        <w:t>atent Trial and Appeal Board</w:t>
      </w:r>
    </w:p>
    <w:p w14:paraId="6C20C247" w14:textId="77777777" w:rsidR="00234B8F" w:rsidRPr="00120EB4" w:rsidRDefault="00234B8F" w:rsidP="00234B8F">
      <w:pPr>
        <w:pStyle w:val="Default"/>
        <w:rPr>
          <w:rFonts w:ascii="Times New Roman" w:eastAsia="Times New Roman" w:hAnsi="Times New Roman" w:cs="Times New Roman"/>
          <w:color w:val="auto"/>
        </w:rPr>
      </w:pPr>
    </w:p>
    <w:p w14:paraId="3FCA160E" w14:textId="33AE69AD"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R&amp;D – Research </w:t>
      </w:r>
      <w:r w:rsidR="00AF2ED7">
        <w:rPr>
          <w:rFonts w:ascii="Times New Roman" w:eastAsia="Times New Roman" w:hAnsi="Times New Roman" w:cs="Times New Roman"/>
          <w:color w:val="auto"/>
        </w:rPr>
        <w:t>and Development</w:t>
      </w:r>
    </w:p>
    <w:p w14:paraId="46BCDF18" w14:textId="77777777" w:rsidR="00234B8F" w:rsidRPr="00120EB4" w:rsidRDefault="00234B8F" w:rsidP="00234B8F">
      <w:pPr>
        <w:pStyle w:val="Default"/>
        <w:rPr>
          <w:rFonts w:ascii="Times New Roman" w:eastAsia="Times New Roman" w:hAnsi="Times New Roman" w:cs="Times New Roman"/>
          <w:color w:val="auto"/>
        </w:rPr>
      </w:pPr>
    </w:p>
    <w:p w14:paraId="56C7648C" w14:textId="1ED8BF8B"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RCE – Reques</w:t>
      </w:r>
      <w:r w:rsidR="00AF2ED7">
        <w:rPr>
          <w:rFonts w:ascii="Times New Roman" w:eastAsia="Times New Roman" w:hAnsi="Times New Roman" w:cs="Times New Roman"/>
          <w:color w:val="auto"/>
        </w:rPr>
        <w:t>t for Continued Examination</w:t>
      </w:r>
    </w:p>
    <w:p w14:paraId="3A693DFB" w14:textId="77777777" w:rsidR="00234B8F" w:rsidRPr="00120EB4" w:rsidRDefault="00234B8F" w:rsidP="00234B8F">
      <w:pPr>
        <w:pStyle w:val="Default"/>
        <w:rPr>
          <w:rFonts w:ascii="Times New Roman" w:eastAsia="Times New Roman" w:hAnsi="Times New Roman" w:cs="Times New Roman"/>
          <w:color w:val="auto"/>
        </w:rPr>
      </w:pPr>
    </w:p>
    <w:p w14:paraId="727B87F8" w14:textId="689D883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RGDP –</w:t>
      </w:r>
      <w:r w:rsidR="00AF2ED7">
        <w:rPr>
          <w:rFonts w:ascii="Times New Roman" w:eastAsia="Times New Roman" w:hAnsi="Times New Roman" w:cs="Times New Roman"/>
          <w:color w:val="auto"/>
        </w:rPr>
        <w:t xml:space="preserve"> Real Gross Domestic Product</w:t>
      </w:r>
    </w:p>
    <w:p w14:paraId="081C215E" w14:textId="77777777" w:rsidR="00234B8F" w:rsidRPr="00120EB4" w:rsidRDefault="00234B8F" w:rsidP="00234B8F">
      <w:pPr>
        <w:pStyle w:val="Default"/>
        <w:rPr>
          <w:rFonts w:ascii="Times New Roman" w:eastAsia="Times New Roman" w:hAnsi="Times New Roman" w:cs="Times New Roman"/>
          <w:color w:val="auto"/>
        </w:rPr>
      </w:pPr>
    </w:p>
    <w:p w14:paraId="3A38D8C2" w14:textId="57D4BF01"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RIA –</w:t>
      </w:r>
      <w:r w:rsidR="00AF2ED7">
        <w:rPr>
          <w:rFonts w:ascii="Times New Roman" w:eastAsia="Times New Roman" w:hAnsi="Times New Roman" w:cs="Times New Roman"/>
          <w:color w:val="auto"/>
        </w:rPr>
        <w:t xml:space="preserve"> Regulatory Impact Analysis</w:t>
      </w:r>
    </w:p>
    <w:p w14:paraId="31E05A80" w14:textId="77777777" w:rsidR="00234B8F" w:rsidRPr="00120EB4" w:rsidRDefault="00234B8F" w:rsidP="00234B8F">
      <w:pPr>
        <w:pStyle w:val="Default"/>
        <w:rPr>
          <w:rFonts w:ascii="Times New Roman" w:eastAsia="Times New Roman" w:hAnsi="Times New Roman" w:cs="Times New Roman"/>
          <w:color w:val="auto"/>
        </w:rPr>
      </w:pPr>
    </w:p>
    <w:p w14:paraId="06FCBA0B" w14:textId="0D34E1E9"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U.S.C. – United States Code</w:t>
      </w:r>
    </w:p>
    <w:p w14:paraId="2879EDCC" w14:textId="77777777" w:rsidR="00234B8F" w:rsidRPr="00120EB4" w:rsidRDefault="00234B8F" w:rsidP="00234B8F">
      <w:pPr>
        <w:pStyle w:val="Default"/>
        <w:rPr>
          <w:rFonts w:ascii="Times New Roman" w:eastAsia="Times New Roman" w:hAnsi="Times New Roman" w:cs="Times New Roman"/>
          <w:color w:val="auto"/>
        </w:rPr>
      </w:pPr>
    </w:p>
    <w:p w14:paraId="41A7E92A" w14:textId="73A56C8A" w:rsidR="00A43E5F" w:rsidRDefault="00234B8F" w:rsidP="00E574FD">
      <w:pPr>
        <w:pStyle w:val="Default"/>
        <w:rPr>
          <w:rFonts w:asciiTheme="minorHAnsi" w:eastAsiaTheme="minorHAnsi" w:hAnsiTheme="minorHAnsi" w:cstheme="minorBidi"/>
          <w:sz w:val="22"/>
        </w:rPr>
      </w:pPr>
      <w:r w:rsidRPr="00120EB4">
        <w:rPr>
          <w:rFonts w:ascii="Times New Roman" w:eastAsia="Times New Roman" w:hAnsi="Times New Roman" w:cs="Times New Roman"/>
          <w:color w:val="auto"/>
        </w:rPr>
        <w:t xml:space="preserve">USPTO – United States </w:t>
      </w:r>
      <w:r w:rsidR="00963646">
        <w:rPr>
          <w:rFonts w:ascii="Times New Roman" w:eastAsia="Times New Roman" w:hAnsi="Times New Roman" w:cs="Times New Roman"/>
          <w:color w:val="auto"/>
        </w:rPr>
        <w:t>Patent and</w:t>
      </w:r>
      <w:r w:rsidR="00AF2ED7">
        <w:rPr>
          <w:rFonts w:ascii="Times New Roman" w:eastAsia="Times New Roman" w:hAnsi="Times New Roman" w:cs="Times New Roman"/>
          <w:color w:val="auto"/>
        </w:rPr>
        <w:t xml:space="preserve"> Trademark Office</w:t>
      </w:r>
      <w:bookmarkStart w:id="358" w:name="_Toc450566030"/>
      <w:bookmarkStart w:id="359" w:name="_Toc450567968"/>
      <w:bookmarkStart w:id="360" w:name="_Toc450568013"/>
      <w:bookmarkStart w:id="361" w:name="_Toc450568045"/>
      <w:bookmarkStart w:id="362" w:name="_Toc450579093"/>
      <w:bookmarkStart w:id="363" w:name="_Toc450669478"/>
      <w:bookmarkStart w:id="364" w:name="_Toc450566031"/>
      <w:bookmarkStart w:id="365" w:name="_Toc450567969"/>
      <w:bookmarkStart w:id="366" w:name="_Toc450568014"/>
      <w:bookmarkStart w:id="367" w:name="_Toc450568046"/>
      <w:bookmarkStart w:id="368" w:name="_Toc450579094"/>
      <w:bookmarkStart w:id="369" w:name="_Toc450669479"/>
      <w:bookmarkStart w:id="370" w:name="_Toc450669483"/>
      <w:bookmarkStart w:id="371" w:name="_Toc450566033"/>
      <w:bookmarkStart w:id="372" w:name="_Toc450567971"/>
      <w:bookmarkStart w:id="373" w:name="_Toc450568016"/>
      <w:bookmarkStart w:id="374" w:name="_Toc450568048"/>
      <w:bookmarkStart w:id="375" w:name="_Toc450579096"/>
      <w:bookmarkStart w:id="376" w:name="_Toc450669484"/>
      <w:bookmarkStart w:id="377" w:name="_Toc450566034"/>
      <w:bookmarkStart w:id="378" w:name="_Toc450567972"/>
      <w:bookmarkStart w:id="379" w:name="_Toc450568017"/>
      <w:bookmarkStart w:id="380" w:name="_Toc450568049"/>
      <w:bookmarkStart w:id="381" w:name="_Toc450579097"/>
      <w:bookmarkStart w:id="382" w:name="_Toc45066948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sectPr w:rsidR="00A43E5F" w:rsidSect="0045605B">
      <w:footerReference w:type="default" r:id="rId1643"/>
      <w:footnotePr>
        <w:numFmt w:val="chicago"/>
        <w:numRestart w:val="eachPage"/>
      </w:footnotePr>
      <w:type w:val="continuous"/>
      <w:pgSz w:w="12240" w:h="15840" w:code="1"/>
      <w:pgMar w:top="1166" w:right="1440" w:bottom="1440" w:left="188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AF485" w14:textId="77777777" w:rsidR="00921DD4" w:rsidRDefault="00921DD4" w:rsidP="00A32049">
      <w:pPr>
        <w:spacing w:line="240" w:lineRule="auto"/>
      </w:pPr>
      <w:r>
        <w:separator/>
      </w:r>
    </w:p>
  </w:endnote>
  <w:endnote w:type="continuationSeparator" w:id="0">
    <w:p w14:paraId="54478243" w14:textId="77777777" w:rsidR="00921DD4" w:rsidRDefault="00921DD4" w:rsidP="00A32049">
      <w:pPr>
        <w:spacing w:line="240" w:lineRule="auto"/>
      </w:pPr>
      <w:r>
        <w:continuationSeparator/>
      </w:r>
    </w:p>
  </w:endnote>
  <w:endnote w:type="continuationNotice" w:id="1">
    <w:p w14:paraId="4CBAA3A0" w14:textId="77777777" w:rsidR="00921DD4" w:rsidRDefault="00921DD4" w:rsidP="00A32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Microsoft JhengHei"/>
    <w:panose1 w:val="02010609000101010101"/>
    <w:charset w:val="88"/>
    <w:family w:val="modern"/>
    <w:pitch w:val="fixed"/>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C429" w14:textId="77777777" w:rsidR="00374F8A" w:rsidRDefault="00374F8A" w:rsidP="00A1018E">
    <w:pPr>
      <w:pStyle w:val="Footer"/>
      <w:jc w:val="center"/>
    </w:pPr>
    <w:bookmarkStart w:id="0" w:name="_Toc320784956"/>
  </w:p>
  <w:bookmarkEnd w:id="0"/>
  <w:p w14:paraId="126EC42A" w14:textId="77777777" w:rsidR="00374F8A" w:rsidRDefault="00374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349314"/>
      <w:docPartObj>
        <w:docPartGallery w:val="Page Numbers (Bottom of Page)"/>
        <w:docPartUnique/>
      </w:docPartObj>
    </w:sdtPr>
    <w:sdtEndPr>
      <w:rPr>
        <w:noProof/>
      </w:rPr>
    </w:sdtEndPr>
    <w:sdtContent>
      <w:p w14:paraId="126EC42B" w14:textId="512B641C" w:rsidR="00374F8A" w:rsidRDefault="00374F8A">
        <w:pPr>
          <w:pStyle w:val="Footer"/>
          <w:jc w:val="center"/>
        </w:pPr>
        <w:r>
          <w:fldChar w:fldCharType="begin"/>
        </w:r>
        <w:r>
          <w:instrText xml:space="preserve"> PAGE   \* MERGEFORMAT </w:instrText>
        </w:r>
        <w:r>
          <w:fldChar w:fldCharType="separate"/>
        </w:r>
        <w:r w:rsidR="00CA4D31">
          <w:rPr>
            <w:noProof/>
          </w:rPr>
          <w:t>i</w:t>
        </w:r>
        <w:r>
          <w:rPr>
            <w:noProof/>
          </w:rPr>
          <w:fldChar w:fldCharType="end"/>
        </w:r>
      </w:p>
    </w:sdtContent>
  </w:sdt>
  <w:p w14:paraId="126EC42C" w14:textId="77777777" w:rsidR="00374F8A" w:rsidRDefault="00374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639409"/>
      <w:docPartObj>
        <w:docPartGallery w:val="Page Numbers (Bottom of Page)"/>
        <w:docPartUnique/>
      </w:docPartObj>
    </w:sdtPr>
    <w:sdtEndPr>
      <w:rPr>
        <w:noProof/>
      </w:rPr>
    </w:sdtEndPr>
    <w:sdtContent>
      <w:p w14:paraId="126EC42E" w14:textId="70B3775E" w:rsidR="00374F8A" w:rsidRDefault="00374F8A" w:rsidP="005E2EF0">
        <w:pPr>
          <w:pStyle w:val="Footer"/>
          <w:jc w:val="center"/>
        </w:pPr>
        <w:r>
          <w:fldChar w:fldCharType="begin"/>
        </w:r>
        <w:r>
          <w:instrText xml:space="preserve"> PAGE   \* MERGEFORMAT </w:instrText>
        </w:r>
        <w:r>
          <w:fldChar w:fldCharType="separate"/>
        </w:r>
        <w:r w:rsidR="00992AFA">
          <w:rPr>
            <w:noProof/>
          </w:rPr>
          <w:t>79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C7A39" w14:textId="77777777" w:rsidR="00921DD4" w:rsidRDefault="00921DD4" w:rsidP="00A32049">
      <w:pPr>
        <w:spacing w:line="240" w:lineRule="auto"/>
      </w:pPr>
      <w:r>
        <w:separator/>
      </w:r>
    </w:p>
  </w:footnote>
  <w:footnote w:type="continuationSeparator" w:id="0">
    <w:p w14:paraId="5FFD2CBF" w14:textId="77777777" w:rsidR="00921DD4" w:rsidRDefault="00921DD4" w:rsidP="00A32049">
      <w:pPr>
        <w:spacing w:line="240" w:lineRule="auto"/>
      </w:pPr>
      <w:r>
        <w:continuationSeparator/>
      </w:r>
    </w:p>
  </w:footnote>
  <w:footnote w:type="continuationNotice" w:id="1">
    <w:p w14:paraId="3C4EC485" w14:textId="77777777" w:rsidR="00921DD4" w:rsidRDefault="00921DD4" w:rsidP="00A32049">
      <w:pPr>
        <w:spacing w:line="240" w:lineRule="auto"/>
      </w:pPr>
    </w:p>
  </w:footnote>
  <w:footnote w:id="2">
    <w:p w14:paraId="6767285F" w14:textId="49EA44E4" w:rsidR="00374F8A" w:rsidRDefault="00374F8A">
      <w:pPr>
        <w:pStyle w:val="FootnoteText"/>
      </w:pPr>
      <w:r>
        <w:rPr>
          <w:rStyle w:val="FootnoteReference"/>
        </w:rPr>
        <w:footnoteRef/>
      </w:r>
      <w:r>
        <w:t xml:space="preserve"> Does not include “other income” such as reimbursements.  The revenue in the transfer tables are solely from fee collections.</w:t>
      </w:r>
    </w:p>
  </w:footnote>
  <w:footnote w:id="3">
    <w:p w14:paraId="4171D9D0" w14:textId="77777777" w:rsidR="00374F8A" w:rsidRDefault="00374F8A" w:rsidP="005324E2">
      <w:pPr>
        <w:pStyle w:val="FootnoteText"/>
      </w:pPr>
      <w:r>
        <w:rPr>
          <w:rStyle w:val="FootnoteReference"/>
        </w:rPr>
        <w:footnoteRef/>
      </w:r>
      <w:r>
        <w:t xml:space="preserve"> Does not include “other income” such as reimbursements.  The revenue in the transfer tables are solely from fee collections.</w:t>
      </w:r>
    </w:p>
  </w:footnote>
  <w:footnote w:id="4">
    <w:p w14:paraId="435DABA8" w14:textId="77777777" w:rsidR="00374F8A" w:rsidRDefault="00374F8A" w:rsidP="005324E2">
      <w:pPr>
        <w:pStyle w:val="FootnoteText"/>
      </w:pPr>
      <w:r>
        <w:rPr>
          <w:rStyle w:val="FootnoteReference"/>
        </w:rPr>
        <w:footnoteRef/>
      </w:r>
      <w:r>
        <w:t xml:space="preserve"> Does not include “other income” such as reimbursements.  The revenue in the transfer tables are solely from fee collections.</w:t>
      </w:r>
    </w:p>
  </w:footnote>
  <w:footnote w:id="5">
    <w:p w14:paraId="481054C4" w14:textId="68CF35D4" w:rsidR="00374F8A" w:rsidRDefault="00374F8A">
      <w:pPr>
        <w:pStyle w:val="FootnoteText"/>
      </w:pPr>
      <w:r>
        <w:rPr>
          <w:rStyle w:val="FootnoteReference"/>
        </w:rPr>
        <w:t>*</w:t>
      </w:r>
      <w:r>
        <w:t xml:space="preserve"> </w:t>
      </w:r>
      <w:r w:rsidRPr="00A463E2">
        <w:t>Third-party filers are not eligible for the micro entity fee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4BD"/>
    <w:multiLevelType w:val="hybridMultilevel"/>
    <w:tmpl w:val="48207BCA"/>
    <w:lvl w:ilvl="0" w:tplc="780E4814">
      <w:start w:val="1"/>
      <w:numFmt w:val="lowerLetter"/>
      <w:lvlText w:val="%1)"/>
      <w:lvlJc w:val="left"/>
      <w:pPr>
        <w:ind w:left="2700" w:hanging="360"/>
      </w:pPr>
      <w:rPr>
        <w:rFonts w:hint="default"/>
        <w:b/>
        <w:i/>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54549D8"/>
    <w:multiLevelType w:val="multilevel"/>
    <w:tmpl w:val="76BEFB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47FB4"/>
    <w:multiLevelType w:val="hybridMultilevel"/>
    <w:tmpl w:val="EA04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0336"/>
    <w:multiLevelType w:val="hybridMultilevel"/>
    <w:tmpl w:val="AD4A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931"/>
    <w:multiLevelType w:val="hybridMultilevel"/>
    <w:tmpl w:val="0E0EA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D94234"/>
    <w:multiLevelType w:val="multilevel"/>
    <w:tmpl w:val="4CE4296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pStyle w:val="Heading3Numbering"/>
      <w:lvlText w:val="%1.%2.%3"/>
      <w:lvlJc w:val="left"/>
      <w:pPr>
        <w:ind w:left="720" w:hanging="720"/>
      </w:pPr>
      <w:rPr>
        <w:rFonts w:hint="default"/>
        <w:b/>
        <w:color w:val="4F81BD"/>
      </w:rPr>
    </w:lvl>
    <w:lvl w:ilvl="3">
      <w:start w:val="1"/>
      <w:numFmt w:val="decimal"/>
      <w:pStyle w:val="Heading4Numbering"/>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0840C2"/>
    <w:multiLevelType w:val="multilevel"/>
    <w:tmpl w:val="C0480D20"/>
    <w:lvl w:ilvl="0">
      <w:start w:val="1"/>
      <w:numFmt w:val="decimal"/>
      <w:lvlText w:val="%1."/>
      <w:lvlJc w:val="left"/>
      <w:pPr>
        <w:ind w:left="360" w:hanging="360"/>
      </w:pPr>
      <w:rPr>
        <w:rFonts w:hint="default"/>
      </w:rPr>
    </w:lvl>
    <w:lvl w:ilvl="1">
      <w:start w:val="1"/>
      <w:numFmt w:val="decimal"/>
      <w:pStyle w:val="Heading2Numb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B3400B"/>
    <w:multiLevelType w:val="hybridMultilevel"/>
    <w:tmpl w:val="5EF2C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9717C"/>
    <w:multiLevelType w:val="hybridMultilevel"/>
    <w:tmpl w:val="F7FE6EBA"/>
    <w:lvl w:ilvl="0" w:tplc="97368E3C">
      <w:start w:val="1"/>
      <w:numFmt w:val="decimal"/>
      <w:pStyle w:val="Heading1"/>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364CA"/>
    <w:multiLevelType w:val="hybridMultilevel"/>
    <w:tmpl w:val="DC08E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F754B"/>
    <w:multiLevelType w:val="hybridMultilevel"/>
    <w:tmpl w:val="2E9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33A10"/>
    <w:multiLevelType w:val="hybridMultilevel"/>
    <w:tmpl w:val="C56A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23F4E"/>
    <w:multiLevelType w:val="hybridMultilevel"/>
    <w:tmpl w:val="B2783D0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15:restartNumberingAfterBreak="0">
    <w:nsid w:val="41452FA7"/>
    <w:multiLevelType w:val="hybridMultilevel"/>
    <w:tmpl w:val="38C0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72EFC"/>
    <w:multiLevelType w:val="hybridMultilevel"/>
    <w:tmpl w:val="36E8B28C"/>
    <w:lvl w:ilvl="0" w:tplc="57B87E56">
      <w:start w:val="1"/>
      <w:numFmt w:val="lowerLetter"/>
      <w:lvlText w:val="%1)"/>
      <w:lvlJc w:val="left"/>
      <w:pPr>
        <w:ind w:left="1440" w:hanging="360"/>
      </w:pPr>
      <w:rPr>
        <w:b/>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5C374B9"/>
    <w:multiLevelType w:val="hybridMultilevel"/>
    <w:tmpl w:val="2DF442D4"/>
    <w:lvl w:ilvl="0" w:tplc="54D016C6">
      <w:start w:val="1"/>
      <w:numFmt w:val="lowerLetter"/>
      <w:lvlText w:val="%1)"/>
      <w:lvlJc w:val="left"/>
      <w:pPr>
        <w:ind w:left="360" w:hanging="360"/>
      </w:pPr>
      <w:rPr>
        <w:rFonts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0333E"/>
    <w:multiLevelType w:val="hybridMultilevel"/>
    <w:tmpl w:val="207CAD5C"/>
    <w:lvl w:ilvl="0" w:tplc="EBA826A0">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65BA1"/>
    <w:multiLevelType w:val="hybridMultilevel"/>
    <w:tmpl w:val="4AE47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8347A"/>
    <w:multiLevelType w:val="hybridMultilevel"/>
    <w:tmpl w:val="866E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176A9"/>
    <w:multiLevelType w:val="hybridMultilevel"/>
    <w:tmpl w:val="A2761FFC"/>
    <w:lvl w:ilvl="0" w:tplc="57B87E56">
      <w:start w:val="1"/>
      <w:numFmt w:val="lowerLetter"/>
      <w:lvlText w:val="%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9D5539"/>
    <w:multiLevelType w:val="hybridMultilevel"/>
    <w:tmpl w:val="146E25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0A70C50"/>
    <w:multiLevelType w:val="multilevel"/>
    <w:tmpl w:val="FEA46086"/>
    <w:lvl w:ilvl="0">
      <w:start w:val="3"/>
      <w:numFmt w:val="decimal"/>
      <w:lvlText w:val="%1"/>
      <w:lvlJc w:val="left"/>
      <w:pPr>
        <w:ind w:left="360" w:hanging="360"/>
      </w:pPr>
      <w:rPr>
        <w:rFonts w:ascii="Times New Roman" w:eastAsiaTheme="minorEastAsia" w:hAnsi="Times New Roman" w:cs="Times New Roman" w:hint="default"/>
        <w:color w:val="auto"/>
        <w:sz w:val="22"/>
      </w:rPr>
    </w:lvl>
    <w:lvl w:ilvl="1">
      <w:start w:val="3"/>
      <w:numFmt w:val="decimal"/>
      <w:lvlText w:val="%1.%2"/>
      <w:lvlJc w:val="left"/>
      <w:pPr>
        <w:ind w:left="360" w:hanging="360"/>
      </w:pPr>
      <w:rPr>
        <w:rFonts w:ascii="Times New Roman" w:eastAsiaTheme="minorEastAsia" w:hAnsi="Times New Roman" w:cs="Times New Roman" w:hint="default"/>
        <w:color w:val="auto"/>
        <w:sz w:val="22"/>
      </w:rPr>
    </w:lvl>
    <w:lvl w:ilvl="2">
      <w:start w:val="2"/>
      <w:numFmt w:val="decimal"/>
      <w:lvlText w:val="%1.%2.%3"/>
      <w:lvlJc w:val="left"/>
      <w:pPr>
        <w:ind w:left="720" w:hanging="720"/>
      </w:pPr>
      <w:rPr>
        <w:rFonts w:ascii="Times New Roman" w:eastAsiaTheme="minorEastAsia" w:hAnsi="Times New Roman" w:cs="Times New Roman" w:hint="default"/>
        <w:color w:val="auto"/>
        <w:sz w:val="22"/>
      </w:rPr>
    </w:lvl>
    <w:lvl w:ilvl="3">
      <w:start w:val="1"/>
      <w:numFmt w:val="decimal"/>
      <w:lvlText w:val="%1.%2.%3.%4"/>
      <w:lvlJc w:val="left"/>
      <w:pPr>
        <w:ind w:left="720" w:hanging="720"/>
      </w:pPr>
      <w:rPr>
        <w:rFonts w:ascii="Times New Roman" w:eastAsiaTheme="minorEastAsia" w:hAnsi="Times New Roman" w:cs="Times New Roman" w:hint="default"/>
        <w:color w:val="auto"/>
        <w:sz w:val="22"/>
      </w:rPr>
    </w:lvl>
    <w:lvl w:ilvl="4">
      <w:start w:val="1"/>
      <w:numFmt w:val="decimal"/>
      <w:lvlText w:val="%1.%2.%3.%4.%5"/>
      <w:lvlJc w:val="left"/>
      <w:pPr>
        <w:ind w:left="1080" w:hanging="1080"/>
      </w:pPr>
      <w:rPr>
        <w:rFonts w:ascii="Times New Roman" w:eastAsiaTheme="minorEastAsia" w:hAnsi="Times New Roman" w:cs="Times New Roman" w:hint="default"/>
        <w:color w:val="auto"/>
        <w:sz w:val="22"/>
      </w:rPr>
    </w:lvl>
    <w:lvl w:ilvl="5">
      <w:start w:val="1"/>
      <w:numFmt w:val="decimal"/>
      <w:lvlText w:val="%1.%2.%3.%4.%5.%6"/>
      <w:lvlJc w:val="left"/>
      <w:pPr>
        <w:ind w:left="1080" w:hanging="1080"/>
      </w:pPr>
      <w:rPr>
        <w:rFonts w:ascii="Times New Roman" w:eastAsiaTheme="minorEastAsia" w:hAnsi="Times New Roman" w:cs="Times New Roman" w:hint="default"/>
        <w:color w:val="auto"/>
        <w:sz w:val="22"/>
      </w:rPr>
    </w:lvl>
    <w:lvl w:ilvl="6">
      <w:start w:val="1"/>
      <w:numFmt w:val="decimal"/>
      <w:lvlText w:val="%1.%2.%3.%4.%5.%6.%7"/>
      <w:lvlJc w:val="left"/>
      <w:pPr>
        <w:ind w:left="1440" w:hanging="1440"/>
      </w:pPr>
      <w:rPr>
        <w:rFonts w:ascii="Times New Roman" w:eastAsiaTheme="minorEastAsia" w:hAnsi="Times New Roman" w:cs="Times New Roman" w:hint="default"/>
        <w:color w:val="auto"/>
        <w:sz w:val="22"/>
      </w:rPr>
    </w:lvl>
    <w:lvl w:ilvl="7">
      <w:start w:val="1"/>
      <w:numFmt w:val="decimal"/>
      <w:lvlText w:val="%1.%2.%3.%4.%5.%6.%7.%8"/>
      <w:lvlJc w:val="left"/>
      <w:pPr>
        <w:ind w:left="1440" w:hanging="1440"/>
      </w:pPr>
      <w:rPr>
        <w:rFonts w:ascii="Times New Roman" w:eastAsiaTheme="minorEastAsia" w:hAnsi="Times New Roman" w:cs="Times New Roman" w:hint="default"/>
        <w:color w:val="auto"/>
        <w:sz w:val="22"/>
      </w:rPr>
    </w:lvl>
    <w:lvl w:ilvl="8">
      <w:start w:val="1"/>
      <w:numFmt w:val="decimal"/>
      <w:lvlText w:val="%1.%2.%3.%4.%5.%6.%7.%8.%9"/>
      <w:lvlJc w:val="left"/>
      <w:pPr>
        <w:ind w:left="1800" w:hanging="1800"/>
      </w:pPr>
      <w:rPr>
        <w:rFonts w:ascii="Times New Roman" w:eastAsiaTheme="minorEastAsia" w:hAnsi="Times New Roman" w:cs="Times New Roman" w:hint="default"/>
        <w:color w:val="auto"/>
        <w:sz w:val="22"/>
      </w:rPr>
    </w:lvl>
  </w:abstractNum>
  <w:abstractNum w:abstractNumId="22" w15:restartNumberingAfterBreak="0">
    <w:nsid w:val="7CF926DB"/>
    <w:multiLevelType w:val="hybridMultilevel"/>
    <w:tmpl w:val="A2761FFC"/>
    <w:lvl w:ilvl="0" w:tplc="57B87E56">
      <w:start w:val="1"/>
      <w:numFmt w:val="lowerLetter"/>
      <w:lvlText w:val="%1)"/>
      <w:lvlJc w:val="left"/>
      <w:pPr>
        <w:ind w:left="360" w:hanging="360"/>
      </w:pPr>
      <w:rPr>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7"/>
  </w:num>
  <w:num w:numId="3">
    <w:abstractNumId w:val="5"/>
  </w:num>
  <w:num w:numId="4">
    <w:abstractNumId w:val="18"/>
  </w:num>
  <w:num w:numId="5">
    <w:abstractNumId w:val="3"/>
  </w:num>
  <w:num w:numId="6">
    <w:abstractNumId w:val="0"/>
  </w:num>
  <w:num w:numId="7">
    <w:abstractNumId w:val="15"/>
  </w:num>
  <w:num w:numId="8">
    <w:abstractNumId w:val="8"/>
  </w:num>
  <w:num w:numId="9">
    <w:abstractNumId w:val="19"/>
  </w:num>
  <w:num w:numId="10">
    <w:abstractNumId w:val="6"/>
  </w:num>
  <w:num w:numId="11">
    <w:abstractNumId w:val="13"/>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
    <w:lvlOverride w:ilvl="0">
      <w:startOverride w:val="6"/>
    </w:lvlOverride>
    <w:lvlOverride w:ilvl="1">
      <w:startOverride w:val="1"/>
    </w:lvlOverride>
  </w:num>
  <w:num w:numId="16">
    <w:abstractNumId w:val="6"/>
    <w:lvlOverride w:ilvl="0">
      <w:startOverride w:val="7"/>
    </w:lvlOverride>
    <w:lvlOverride w:ilvl="1">
      <w:startOverride w:val="1"/>
    </w:lvlOverride>
  </w:num>
  <w:num w:numId="17">
    <w:abstractNumId w:val="6"/>
  </w:num>
  <w:num w:numId="18">
    <w:abstractNumId w:val="6"/>
  </w:num>
  <w:num w:numId="1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7"/>
  </w:num>
  <w:num w:numId="32">
    <w:abstractNumId w:val="22"/>
  </w:num>
  <w:num w:numId="33">
    <w:abstractNumId w:val="14"/>
  </w:num>
  <w:num w:numId="34">
    <w:abstractNumId w:val="10"/>
  </w:num>
  <w:num w:numId="35">
    <w:abstractNumId w:val="10"/>
  </w:num>
  <w:num w:numId="36">
    <w:abstractNumId w:val="5"/>
  </w:num>
  <w:num w:numId="37">
    <w:abstractNumId w:val="5"/>
  </w:num>
  <w:num w:numId="38">
    <w:abstractNumId w:val="5"/>
  </w:num>
  <w:num w:numId="39">
    <w:abstractNumId w:val="5"/>
  </w:num>
  <w:num w:numId="40">
    <w:abstractNumId w:val="6"/>
  </w:num>
  <w:num w:numId="41">
    <w:abstractNumId w:val="12"/>
  </w:num>
  <w:num w:numId="42">
    <w:abstractNumId w:val="20"/>
  </w:num>
  <w:num w:numId="43">
    <w:abstractNumId w:val="4"/>
  </w:num>
  <w:num w:numId="44">
    <w:abstractNumId w:val="11"/>
  </w:num>
  <w:num w:numId="45">
    <w:abstractNumId w:val="9"/>
  </w:num>
  <w:num w:numId="46">
    <w:abstractNumId w:val="21"/>
  </w:num>
  <w:num w:numId="4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925"/>
    <w:rsid w:val="00000026"/>
    <w:rsid w:val="00000B2F"/>
    <w:rsid w:val="00000D37"/>
    <w:rsid w:val="000015B2"/>
    <w:rsid w:val="00001C99"/>
    <w:rsid w:val="00001E73"/>
    <w:rsid w:val="0000288D"/>
    <w:rsid w:val="00002BF1"/>
    <w:rsid w:val="0000335D"/>
    <w:rsid w:val="00003794"/>
    <w:rsid w:val="000039CA"/>
    <w:rsid w:val="000041CA"/>
    <w:rsid w:val="0000442B"/>
    <w:rsid w:val="00004655"/>
    <w:rsid w:val="00004698"/>
    <w:rsid w:val="00004AB9"/>
    <w:rsid w:val="00005323"/>
    <w:rsid w:val="000053E9"/>
    <w:rsid w:val="00005D9F"/>
    <w:rsid w:val="00005F5A"/>
    <w:rsid w:val="00006E90"/>
    <w:rsid w:val="000071F2"/>
    <w:rsid w:val="000075EA"/>
    <w:rsid w:val="000076CC"/>
    <w:rsid w:val="000076DD"/>
    <w:rsid w:val="0000787E"/>
    <w:rsid w:val="00007907"/>
    <w:rsid w:val="00007BC0"/>
    <w:rsid w:val="00007C9F"/>
    <w:rsid w:val="00007DA8"/>
    <w:rsid w:val="0001018A"/>
    <w:rsid w:val="0001038C"/>
    <w:rsid w:val="00010AF5"/>
    <w:rsid w:val="00010C2C"/>
    <w:rsid w:val="00010E83"/>
    <w:rsid w:val="00010F12"/>
    <w:rsid w:val="00011159"/>
    <w:rsid w:val="00011924"/>
    <w:rsid w:val="00011925"/>
    <w:rsid w:val="00011C16"/>
    <w:rsid w:val="00011E06"/>
    <w:rsid w:val="00012079"/>
    <w:rsid w:val="00013BA0"/>
    <w:rsid w:val="00013ED5"/>
    <w:rsid w:val="00013F1D"/>
    <w:rsid w:val="00014070"/>
    <w:rsid w:val="0001409D"/>
    <w:rsid w:val="000148FF"/>
    <w:rsid w:val="000149BA"/>
    <w:rsid w:val="00014CDD"/>
    <w:rsid w:val="00014DA3"/>
    <w:rsid w:val="00015282"/>
    <w:rsid w:val="00015AF2"/>
    <w:rsid w:val="00015F7C"/>
    <w:rsid w:val="00016520"/>
    <w:rsid w:val="0001686C"/>
    <w:rsid w:val="00016A4E"/>
    <w:rsid w:val="00016C9D"/>
    <w:rsid w:val="00016EB2"/>
    <w:rsid w:val="00016F79"/>
    <w:rsid w:val="00017D26"/>
    <w:rsid w:val="00017F0B"/>
    <w:rsid w:val="00017FB6"/>
    <w:rsid w:val="000204C0"/>
    <w:rsid w:val="0002055F"/>
    <w:rsid w:val="00020811"/>
    <w:rsid w:val="000208B4"/>
    <w:rsid w:val="00020ADC"/>
    <w:rsid w:val="00020CF5"/>
    <w:rsid w:val="0002142E"/>
    <w:rsid w:val="00021E5F"/>
    <w:rsid w:val="0002211A"/>
    <w:rsid w:val="000228FF"/>
    <w:rsid w:val="00022AA9"/>
    <w:rsid w:val="00022BD7"/>
    <w:rsid w:val="000230A0"/>
    <w:rsid w:val="00023AEC"/>
    <w:rsid w:val="00023D60"/>
    <w:rsid w:val="00024F33"/>
    <w:rsid w:val="000254CA"/>
    <w:rsid w:val="000254FE"/>
    <w:rsid w:val="000263E1"/>
    <w:rsid w:val="00026D8A"/>
    <w:rsid w:val="00026EA3"/>
    <w:rsid w:val="000271EB"/>
    <w:rsid w:val="00027ACD"/>
    <w:rsid w:val="00027C42"/>
    <w:rsid w:val="00027D93"/>
    <w:rsid w:val="000307FD"/>
    <w:rsid w:val="00030C16"/>
    <w:rsid w:val="00031819"/>
    <w:rsid w:val="00031E35"/>
    <w:rsid w:val="000328CC"/>
    <w:rsid w:val="00032A9A"/>
    <w:rsid w:val="00032A9F"/>
    <w:rsid w:val="000332B0"/>
    <w:rsid w:val="000334FC"/>
    <w:rsid w:val="00033CA1"/>
    <w:rsid w:val="0003439E"/>
    <w:rsid w:val="00034887"/>
    <w:rsid w:val="00034B96"/>
    <w:rsid w:val="00035451"/>
    <w:rsid w:val="00035DE8"/>
    <w:rsid w:val="000366BB"/>
    <w:rsid w:val="00036A25"/>
    <w:rsid w:val="00036FAD"/>
    <w:rsid w:val="00037015"/>
    <w:rsid w:val="000370C5"/>
    <w:rsid w:val="000378C1"/>
    <w:rsid w:val="00037BB4"/>
    <w:rsid w:val="00037D3F"/>
    <w:rsid w:val="00040582"/>
    <w:rsid w:val="000407A9"/>
    <w:rsid w:val="0004088A"/>
    <w:rsid w:val="0004152B"/>
    <w:rsid w:val="0004171C"/>
    <w:rsid w:val="00041DF0"/>
    <w:rsid w:val="00041E12"/>
    <w:rsid w:val="00041F38"/>
    <w:rsid w:val="00042560"/>
    <w:rsid w:val="000426B0"/>
    <w:rsid w:val="0004275F"/>
    <w:rsid w:val="00042887"/>
    <w:rsid w:val="00042CBE"/>
    <w:rsid w:val="00042CF6"/>
    <w:rsid w:val="00043D5F"/>
    <w:rsid w:val="00043DB7"/>
    <w:rsid w:val="00043DE5"/>
    <w:rsid w:val="00044CBB"/>
    <w:rsid w:val="000450D0"/>
    <w:rsid w:val="00045480"/>
    <w:rsid w:val="00045BC3"/>
    <w:rsid w:val="00045C0E"/>
    <w:rsid w:val="00045D92"/>
    <w:rsid w:val="0004673F"/>
    <w:rsid w:val="00046D32"/>
    <w:rsid w:val="000470AB"/>
    <w:rsid w:val="000473D9"/>
    <w:rsid w:val="00050D87"/>
    <w:rsid w:val="00051113"/>
    <w:rsid w:val="0005216A"/>
    <w:rsid w:val="0005279D"/>
    <w:rsid w:val="0005386A"/>
    <w:rsid w:val="00054137"/>
    <w:rsid w:val="0005422B"/>
    <w:rsid w:val="00054A59"/>
    <w:rsid w:val="00054CB9"/>
    <w:rsid w:val="0005570B"/>
    <w:rsid w:val="00055BA7"/>
    <w:rsid w:val="000564F2"/>
    <w:rsid w:val="00056AAD"/>
    <w:rsid w:val="000571DE"/>
    <w:rsid w:val="00057256"/>
    <w:rsid w:val="00057787"/>
    <w:rsid w:val="00057BD7"/>
    <w:rsid w:val="000601CF"/>
    <w:rsid w:val="0006088E"/>
    <w:rsid w:val="0006092D"/>
    <w:rsid w:val="0006099E"/>
    <w:rsid w:val="000609E0"/>
    <w:rsid w:val="00060A4B"/>
    <w:rsid w:val="00061844"/>
    <w:rsid w:val="00062199"/>
    <w:rsid w:val="000621CE"/>
    <w:rsid w:val="000621F7"/>
    <w:rsid w:val="000632A0"/>
    <w:rsid w:val="00063637"/>
    <w:rsid w:val="000639A8"/>
    <w:rsid w:val="00063C7E"/>
    <w:rsid w:val="0006400B"/>
    <w:rsid w:val="000644EA"/>
    <w:rsid w:val="00064C35"/>
    <w:rsid w:val="0006576A"/>
    <w:rsid w:val="00065E44"/>
    <w:rsid w:val="00066508"/>
    <w:rsid w:val="000668E1"/>
    <w:rsid w:val="00066D74"/>
    <w:rsid w:val="00067402"/>
    <w:rsid w:val="00067BEB"/>
    <w:rsid w:val="0007018B"/>
    <w:rsid w:val="000707B0"/>
    <w:rsid w:val="00070920"/>
    <w:rsid w:val="00070EF6"/>
    <w:rsid w:val="00071062"/>
    <w:rsid w:val="0007122E"/>
    <w:rsid w:val="000726E7"/>
    <w:rsid w:val="00073D7D"/>
    <w:rsid w:val="00073F20"/>
    <w:rsid w:val="00073F7F"/>
    <w:rsid w:val="00074099"/>
    <w:rsid w:val="000746C6"/>
    <w:rsid w:val="000751A2"/>
    <w:rsid w:val="00075538"/>
    <w:rsid w:val="00075734"/>
    <w:rsid w:val="0007578F"/>
    <w:rsid w:val="00075A3E"/>
    <w:rsid w:val="000762F7"/>
    <w:rsid w:val="0007698B"/>
    <w:rsid w:val="00076A15"/>
    <w:rsid w:val="00076CA4"/>
    <w:rsid w:val="00076DEC"/>
    <w:rsid w:val="00077055"/>
    <w:rsid w:val="0007715F"/>
    <w:rsid w:val="00077BF6"/>
    <w:rsid w:val="00080730"/>
    <w:rsid w:val="00081A7D"/>
    <w:rsid w:val="00081BAA"/>
    <w:rsid w:val="00081D82"/>
    <w:rsid w:val="00081DC9"/>
    <w:rsid w:val="00083121"/>
    <w:rsid w:val="00083A8E"/>
    <w:rsid w:val="0008421B"/>
    <w:rsid w:val="000848FF"/>
    <w:rsid w:val="00084BA8"/>
    <w:rsid w:val="0008544A"/>
    <w:rsid w:val="000857C0"/>
    <w:rsid w:val="00085AB9"/>
    <w:rsid w:val="00086DA5"/>
    <w:rsid w:val="0008717A"/>
    <w:rsid w:val="00087267"/>
    <w:rsid w:val="0008766F"/>
    <w:rsid w:val="00087F5E"/>
    <w:rsid w:val="00087F66"/>
    <w:rsid w:val="00090EDA"/>
    <w:rsid w:val="00090F56"/>
    <w:rsid w:val="000911C8"/>
    <w:rsid w:val="000918F6"/>
    <w:rsid w:val="00091D4F"/>
    <w:rsid w:val="000920E4"/>
    <w:rsid w:val="00092252"/>
    <w:rsid w:val="000922AA"/>
    <w:rsid w:val="00093201"/>
    <w:rsid w:val="00093426"/>
    <w:rsid w:val="000935F7"/>
    <w:rsid w:val="0009397D"/>
    <w:rsid w:val="00094ABB"/>
    <w:rsid w:val="00094BE1"/>
    <w:rsid w:val="00095578"/>
    <w:rsid w:val="0009599F"/>
    <w:rsid w:val="000963E7"/>
    <w:rsid w:val="00096A97"/>
    <w:rsid w:val="00096D66"/>
    <w:rsid w:val="00096FBF"/>
    <w:rsid w:val="00097305"/>
    <w:rsid w:val="000974AA"/>
    <w:rsid w:val="00097683"/>
    <w:rsid w:val="00097914"/>
    <w:rsid w:val="00097B92"/>
    <w:rsid w:val="00097EE3"/>
    <w:rsid w:val="00097FEB"/>
    <w:rsid w:val="000A012B"/>
    <w:rsid w:val="000A0423"/>
    <w:rsid w:val="000A16DA"/>
    <w:rsid w:val="000A2A81"/>
    <w:rsid w:val="000A2A9E"/>
    <w:rsid w:val="000A3194"/>
    <w:rsid w:val="000A340E"/>
    <w:rsid w:val="000A487A"/>
    <w:rsid w:val="000A49A8"/>
    <w:rsid w:val="000A4DCD"/>
    <w:rsid w:val="000A4DD5"/>
    <w:rsid w:val="000A5910"/>
    <w:rsid w:val="000A5949"/>
    <w:rsid w:val="000A59A6"/>
    <w:rsid w:val="000A61E6"/>
    <w:rsid w:val="000A6944"/>
    <w:rsid w:val="000A6A6E"/>
    <w:rsid w:val="000A71CC"/>
    <w:rsid w:val="000A7384"/>
    <w:rsid w:val="000A76BF"/>
    <w:rsid w:val="000B0585"/>
    <w:rsid w:val="000B0AEC"/>
    <w:rsid w:val="000B19BB"/>
    <w:rsid w:val="000B20D8"/>
    <w:rsid w:val="000B2567"/>
    <w:rsid w:val="000B2E72"/>
    <w:rsid w:val="000B4268"/>
    <w:rsid w:val="000B4435"/>
    <w:rsid w:val="000B4680"/>
    <w:rsid w:val="000B4775"/>
    <w:rsid w:val="000B4B83"/>
    <w:rsid w:val="000B527E"/>
    <w:rsid w:val="000B54CF"/>
    <w:rsid w:val="000B5526"/>
    <w:rsid w:val="000B577B"/>
    <w:rsid w:val="000B5BB7"/>
    <w:rsid w:val="000B5EB0"/>
    <w:rsid w:val="000B7423"/>
    <w:rsid w:val="000B7F24"/>
    <w:rsid w:val="000C0399"/>
    <w:rsid w:val="000C03E8"/>
    <w:rsid w:val="000C099E"/>
    <w:rsid w:val="000C1045"/>
    <w:rsid w:val="000C14A1"/>
    <w:rsid w:val="000C14A2"/>
    <w:rsid w:val="000C1A07"/>
    <w:rsid w:val="000C201D"/>
    <w:rsid w:val="000C2714"/>
    <w:rsid w:val="000C2B59"/>
    <w:rsid w:val="000C2E7D"/>
    <w:rsid w:val="000C42DF"/>
    <w:rsid w:val="000C44FE"/>
    <w:rsid w:val="000C4924"/>
    <w:rsid w:val="000C4E40"/>
    <w:rsid w:val="000C5400"/>
    <w:rsid w:val="000C5FDB"/>
    <w:rsid w:val="000C63FB"/>
    <w:rsid w:val="000C6795"/>
    <w:rsid w:val="000C687B"/>
    <w:rsid w:val="000C6AC0"/>
    <w:rsid w:val="000C7A54"/>
    <w:rsid w:val="000D02AE"/>
    <w:rsid w:val="000D0346"/>
    <w:rsid w:val="000D0444"/>
    <w:rsid w:val="000D0741"/>
    <w:rsid w:val="000D0813"/>
    <w:rsid w:val="000D0B32"/>
    <w:rsid w:val="000D0E63"/>
    <w:rsid w:val="000D0EDE"/>
    <w:rsid w:val="000D1403"/>
    <w:rsid w:val="000D1D07"/>
    <w:rsid w:val="000D1F52"/>
    <w:rsid w:val="000D244D"/>
    <w:rsid w:val="000D3476"/>
    <w:rsid w:val="000D3BEE"/>
    <w:rsid w:val="000D406E"/>
    <w:rsid w:val="000D4773"/>
    <w:rsid w:val="000D4914"/>
    <w:rsid w:val="000D4E2F"/>
    <w:rsid w:val="000D502B"/>
    <w:rsid w:val="000D55A6"/>
    <w:rsid w:val="000D571D"/>
    <w:rsid w:val="000D58AC"/>
    <w:rsid w:val="000D5B04"/>
    <w:rsid w:val="000D647D"/>
    <w:rsid w:val="000D6494"/>
    <w:rsid w:val="000D6933"/>
    <w:rsid w:val="000D73D7"/>
    <w:rsid w:val="000D79D4"/>
    <w:rsid w:val="000E002D"/>
    <w:rsid w:val="000E0524"/>
    <w:rsid w:val="000E1823"/>
    <w:rsid w:val="000E2806"/>
    <w:rsid w:val="000E2994"/>
    <w:rsid w:val="000E334D"/>
    <w:rsid w:val="000E355F"/>
    <w:rsid w:val="000E360E"/>
    <w:rsid w:val="000E3685"/>
    <w:rsid w:val="000E3708"/>
    <w:rsid w:val="000E417E"/>
    <w:rsid w:val="000E43FA"/>
    <w:rsid w:val="000E51BB"/>
    <w:rsid w:val="000E55DE"/>
    <w:rsid w:val="000E6020"/>
    <w:rsid w:val="000E6078"/>
    <w:rsid w:val="000E6119"/>
    <w:rsid w:val="000E7051"/>
    <w:rsid w:val="000E76CE"/>
    <w:rsid w:val="000E786F"/>
    <w:rsid w:val="000F067E"/>
    <w:rsid w:val="000F07DA"/>
    <w:rsid w:val="000F176C"/>
    <w:rsid w:val="000F1793"/>
    <w:rsid w:val="000F2197"/>
    <w:rsid w:val="000F2BE4"/>
    <w:rsid w:val="000F2C96"/>
    <w:rsid w:val="000F3584"/>
    <w:rsid w:val="000F3888"/>
    <w:rsid w:val="000F3DAF"/>
    <w:rsid w:val="000F3F41"/>
    <w:rsid w:val="000F3F61"/>
    <w:rsid w:val="000F423A"/>
    <w:rsid w:val="000F4816"/>
    <w:rsid w:val="000F4A8E"/>
    <w:rsid w:val="000F552B"/>
    <w:rsid w:val="000F5C9F"/>
    <w:rsid w:val="000F5DD1"/>
    <w:rsid w:val="000F6108"/>
    <w:rsid w:val="000F6160"/>
    <w:rsid w:val="000F6C2D"/>
    <w:rsid w:val="000F758F"/>
    <w:rsid w:val="000F7F22"/>
    <w:rsid w:val="00100156"/>
    <w:rsid w:val="00100675"/>
    <w:rsid w:val="00100A11"/>
    <w:rsid w:val="00100C6B"/>
    <w:rsid w:val="00101670"/>
    <w:rsid w:val="00101CC4"/>
    <w:rsid w:val="001033A2"/>
    <w:rsid w:val="00103B38"/>
    <w:rsid w:val="001041A4"/>
    <w:rsid w:val="00104657"/>
    <w:rsid w:val="00104806"/>
    <w:rsid w:val="00104CEF"/>
    <w:rsid w:val="00104ECA"/>
    <w:rsid w:val="0010549B"/>
    <w:rsid w:val="001056EF"/>
    <w:rsid w:val="00106613"/>
    <w:rsid w:val="00106913"/>
    <w:rsid w:val="001072FD"/>
    <w:rsid w:val="00107809"/>
    <w:rsid w:val="00110590"/>
    <w:rsid w:val="0011061E"/>
    <w:rsid w:val="00110DF7"/>
    <w:rsid w:val="0011100B"/>
    <w:rsid w:val="001116D7"/>
    <w:rsid w:val="001118F4"/>
    <w:rsid w:val="001122CC"/>
    <w:rsid w:val="001124DD"/>
    <w:rsid w:val="00112CFF"/>
    <w:rsid w:val="00113488"/>
    <w:rsid w:val="00113F8E"/>
    <w:rsid w:val="00114175"/>
    <w:rsid w:val="001143F9"/>
    <w:rsid w:val="001152B6"/>
    <w:rsid w:val="00115F78"/>
    <w:rsid w:val="00116390"/>
    <w:rsid w:val="00116CD0"/>
    <w:rsid w:val="00117253"/>
    <w:rsid w:val="001172DB"/>
    <w:rsid w:val="00117429"/>
    <w:rsid w:val="001178F3"/>
    <w:rsid w:val="00117C50"/>
    <w:rsid w:val="0012004D"/>
    <w:rsid w:val="0012020D"/>
    <w:rsid w:val="001206D2"/>
    <w:rsid w:val="001206FB"/>
    <w:rsid w:val="001207AF"/>
    <w:rsid w:val="00120B9E"/>
    <w:rsid w:val="00121153"/>
    <w:rsid w:val="001217D6"/>
    <w:rsid w:val="00121CC1"/>
    <w:rsid w:val="00121F57"/>
    <w:rsid w:val="00122B41"/>
    <w:rsid w:val="00122BB2"/>
    <w:rsid w:val="00123CEB"/>
    <w:rsid w:val="00123CF7"/>
    <w:rsid w:val="00123D98"/>
    <w:rsid w:val="00124116"/>
    <w:rsid w:val="001245DA"/>
    <w:rsid w:val="00125429"/>
    <w:rsid w:val="00125549"/>
    <w:rsid w:val="00125DF0"/>
    <w:rsid w:val="001266B9"/>
    <w:rsid w:val="00126E65"/>
    <w:rsid w:val="0012778B"/>
    <w:rsid w:val="001277B2"/>
    <w:rsid w:val="00127AAB"/>
    <w:rsid w:val="0013028A"/>
    <w:rsid w:val="00130BF5"/>
    <w:rsid w:val="00130C85"/>
    <w:rsid w:val="00130CE2"/>
    <w:rsid w:val="00131775"/>
    <w:rsid w:val="00131B12"/>
    <w:rsid w:val="001321F4"/>
    <w:rsid w:val="001325B1"/>
    <w:rsid w:val="00132ADB"/>
    <w:rsid w:val="001339DD"/>
    <w:rsid w:val="00133D9F"/>
    <w:rsid w:val="001340B7"/>
    <w:rsid w:val="00134345"/>
    <w:rsid w:val="001344F4"/>
    <w:rsid w:val="00135073"/>
    <w:rsid w:val="0013553B"/>
    <w:rsid w:val="0013650D"/>
    <w:rsid w:val="001367AB"/>
    <w:rsid w:val="00136D6F"/>
    <w:rsid w:val="00137618"/>
    <w:rsid w:val="0013768C"/>
    <w:rsid w:val="001402FA"/>
    <w:rsid w:val="00140755"/>
    <w:rsid w:val="00141752"/>
    <w:rsid w:val="00141B02"/>
    <w:rsid w:val="00142059"/>
    <w:rsid w:val="00142604"/>
    <w:rsid w:val="00142842"/>
    <w:rsid w:val="001430F4"/>
    <w:rsid w:val="00144817"/>
    <w:rsid w:val="00144CB5"/>
    <w:rsid w:val="00145111"/>
    <w:rsid w:val="0014557A"/>
    <w:rsid w:val="0014557C"/>
    <w:rsid w:val="0014561A"/>
    <w:rsid w:val="00145DFE"/>
    <w:rsid w:val="00146A0C"/>
    <w:rsid w:val="00146C92"/>
    <w:rsid w:val="00146F3F"/>
    <w:rsid w:val="001478BA"/>
    <w:rsid w:val="00147A0E"/>
    <w:rsid w:val="001502FB"/>
    <w:rsid w:val="00150A77"/>
    <w:rsid w:val="00150AC3"/>
    <w:rsid w:val="00150CA6"/>
    <w:rsid w:val="00150F46"/>
    <w:rsid w:val="00151214"/>
    <w:rsid w:val="00151A55"/>
    <w:rsid w:val="00152478"/>
    <w:rsid w:val="001524E9"/>
    <w:rsid w:val="001529C5"/>
    <w:rsid w:val="00153284"/>
    <w:rsid w:val="0015335C"/>
    <w:rsid w:val="00153973"/>
    <w:rsid w:val="00153A54"/>
    <w:rsid w:val="00153D64"/>
    <w:rsid w:val="001540DF"/>
    <w:rsid w:val="00154612"/>
    <w:rsid w:val="00154B15"/>
    <w:rsid w:val="00154B72"/>
    <w:rsid w:val="00154D54"/>
    <w:rsid w:val="00155A3C"/>
    <w:rsid w:val="00155EEA"/>
    <w:rsid w:val="001560B0"/>
    <w:rsid w:val="00156544"/>
    <w:rsid w:val="00156BC2"/>
    <w:rsid w:val="00157061"/>
    <w:rsid w:val="001571F3"/>
    <w:rsid w:val="0015769A"/>
    <w:rsid w:val="001576F1"/>
    <w:rsid w:val="00157D9A"/>
    <w:rsid w:val="00157E11"/>
    <w:rsid w:val="00160329"/>
    <w:rsid w:val="0016033F"/>
    <w:rsid w:val="001604FF"/>
    <w:rsid w:val="0016080E"/>
    <w:rsid w:val="00160AA1"/>
    <w:rsid w:val="00160B77"/>
    <w:rsid w:val="00160D0D"/>
    <w:rsid w:val="00160FD6"/>
    <w:rsid w:val="0016165D"/>
    <w:rsid w:val="001619FF"/>
    <w:rsid w:val="00161F50"/>
    <w:rsid w:val="00162184"/>
    <w:rsid w:val="00162272"/>
    <w:rsid w:val="001623A5"/>
    <w:rsid w:val="001623C4"/>
    <w:rsid w:val="001624A9"/>
    <w:rsid w:val="001628C1"/>
    <w:rsid w:val="00162A56"/>
    <w:rsid w:val="00162DF0"/>
    <w:rsid w:val="001630F9"/>
    <w:rsid w:val="00164318"/>
    <w:rsid w:val="001646AA"/>
    <w:rsid w:val="00164CC5"/>
    <w:rsid w:val="001650C2"/>
    <w:rsid w:val="001651C6"/>
    <w:rsid w:val="0016528F"/>
    <w:rsid w:val="001654E3"/>
    <w:rsid w:val="0016554B"/>
    <w:rsid w:val="001658A0"/>
    <w:rsid w:val="00165BA5"/>
    <w:rsid w:val="00165BF4"/>
    <w:rsid w:val="00165DEF"/>
    <w:rsid w:val="00165FAC"/>
    <w:rsid w:val="00166188"/>
    <w:rsid w:val="00166A65"/>
    <w:rsid w:val="00166C02"/>
    <w:rsid w:val="0016762C"/>
    <w:rsid w:val="0016768D"/>
    <w:rsid w:val="001677B2"/>
    <w:rsid w:val="00167D1C"/>
    <w:rsid w:val="00167D98"/>
    <w:rsid w:val="00167FAB"/>
    <w:rsid w:val="00170D75"/>
    <w:rsid w:val="00171453"/>
    <w:rsid w:val="001718C9"/>
    <w:rsid w:val="00171C32"/>
    <w:rsid w:val="0017299F"/>
    <w:rsid w:val="00173730"/>
    <w:rsid w:val="00173BAA"/>
    <w:rsid w:val="00173F99"/>
    <w:rsid w:val="001747E1"/>
    <w:rsid w:val="00174C57"/>
    <w:rsid w:val="00175B6E"/>
    <w:rsid w:val="0017636E"/>
    <w:rsid w:val="00176626"/>
    <w:rsid w:val="00176DE5"/>
    <w:rsid w:val="00176EE0"/>
    <w:rsid w:val="001777D2"/>
    <w:rsid w:val="00177DDF"/>
    <w:rsid w:val="0018067A"/>
    <w:rsid w:val="00180806"/>
    <w:rsid w:val="00182841"/>
    <w:rsid w:val="00182DAF"/>
    <w:rsid w:val="00182FCA"/>
    <w:rsid w:val="00183475"/>
    <w:rsid w:val="001834FE"/>
    <w:rsid w:val="001835FD"/>
    <w:rsid w:val="001839D7"/>
    <w:rsid w:val="00183B3A"/>
    <w:rsid w:val="001840C5"/>
    <w:rsid w:val="001841FE"/>
    <w:rsid w:val="00184467"/>
    <w:rsid w:val="001846BC"/>
    <w:rsid w:val="00184757"/>
    <w:rsid w:val="00184D8C"/>
    <w:rsid w:val="00184EDE"/>
    <w:rsid w:val="001851BD"/>
    <w:rsid w:val="001852F7"/>
    <w:rsid w:val="0018556D"/>
    <w:rsid w:val="001858F1"/>
    <w:rsid w:val="0018623F"/>
    <w:rsid w:val="001868EB"/>
    <w:rsid w:val="0018721D"/>
    <w:rsid w:val="00190018"/>
    <w:rsid w:val="00190880"/>
    <w:rsid w:val="001913C4"/>
    <w:rsid w:val="00191F29"/>
    <w:rsid w:val="0019213C"/>
    <w:rsid w:val="001921BB"/>
    <w:rsid w:val="001925F0"/>
    <w:rsid w:val="00192A79"/>
    <w:rsid w:val="00192BF2"/>
    <w:rsid w:val="001931B0"/>
    <w:rsid w:val="001943D9"/>
    <w:rsid w:val="001946BB"/>
    <w:rsid w:val="00194760"/>
    <w:rsid w:val="00195620"/>
    <w:rsid w:val="00196798"/>
    <w:rsid w:val="00196A6D"/>
    <w:rsid w:val="00196B99"/>
    <w:rsid w:val="00196CBD"/>
    <w:rsid w:val="001971D6"/>
    <w:rsid w:val="0019743F"/>
    <w:rsid w:val="00197538"/>
    <w:rsid w:val="00197DF5"/>
    <w:rsid w:val="001A01F7"/>
    <w:rsid w:val="001A0271"/>
    <w:rsid w:val="001A03AF"/>
    <w:rsid w:val="001A100F"/>
    <w:rsid w:val="001A14F3"/>
    <w:rsid w:val="001A237E"/>
    <w:rsid w:val="001A24DC"/>
    <w:rsid w:val="001A24EC"/>
    <w:rsid w:val="001A299E"/>
    <w:rsid w:val="001A2A2E"/>
    <w:rsid w:val="001A2A33"/>
    <w:rsid w:val="001A2AEA"/>
    <w:rsid w:val="001A424A"/>
    <w:rsid w:val="001A4368"/>
    <w:rsid w:val="001A4DCB"/>
    <w:rsid w:val="001A4FD3"/>
    <w:rsid w:val="001A508C"/>
    <w:rsid w:val="001A53F6"/>
    <w:rsid w:val="001A5E96"/>
    <w:rsid w:val="001A6C26"/>
    <w:rsid w:val="001A6DB0"/>
    <w:rsid w:val="001A790F"/>
    <w:rsid w:val="001A7B82"/>
    <w:rsid w:val="001B0305"/>
    <w:rsid w:val="001B036C"/>
    <w:rsid w:val="001B059D"/>
    <w:rsid w:val="001B07A0"/>
    <w:rsid w:val="001B07F1"/>
    <w:rsid w:val="001B0A53"/>
    <w:rsid w:val="001B0C56"/>
    <w:rsid w:val="001B0D2B"/>
    <w:rsid w:val="001B0E27"/>
    <w:rsid w:val="001B180B"/>
    <w:rsid w:val="001B1E51"/>
    <w:rsid w:val="001B2134"/>
    <w:rsid w:val="001B27F5"/>
    <w:rsid w:val="001B3099"/>
    <w:rsid w:val="001B30FF"/>
    <w:rsid w:val="001B31FA"/>
    <w:rsid w:val="001B360C"/>
    <w:rsid w:val="001B41AC"/>
    <w:rsid w:val="001B43A3"/>
    <w:rsid w:val="001B4906"/>
    <w:rsid w:val="001B5023"/>
    <w:rsid w:val="001B5447"/>
    <w:rsid w:val="001B55C0"/>
    <w:rsid w:val="001B5EEE"/>
    <w:rsid w:val="001B62D9"/>
    <w:rsid w:val="001B66A7"/>
    <w:rsid w:val="001B739A"/>
    <w:rsid w:val="001B76AC"/>
    <w:rsid w:val="001B788E"/>
    <w:rsid w:val="001B7BC3"/>
    <w:rsid w:val="001C074C"/>
    <w:rsid w:val="001C0E29"/>
    <w:rsid w:val="001C1565"/>
    <w:rsid w:val="001C1E25"/>
    <w:rsid w:val="001C22CA"/>
    <w:rsid w:val="001C2590"/>
    <w:rsid w:val="001C2601"/>
    <w:rsid w:val="001C2B19"/>
    <w:rsid w:val="001C2BE0"/>
    <w:rsid w:val="001C2CC4"/>
    <w:rsid w:val="001C3563"/>
    <w:rsid w:val="001C38A7"/>
    <w:rsid w:val="001C3F00"/>
    <w:rsid w:val="001C3F96"/>
    <w:rsid w:val="001C4985"/>
    <w:rsid w:val="001C5330"/>
    <w:rsid w:val="001C5725"/>
    <w:rsid w:val="001C599E"/>
    <w:rsid w:val="001C5C20"/>
    <w:rsid w:val="001C63B2"/>
    <w:rsid w:val="001C6FFD"/>
    <w:rsid w:val="001C78B4"/>
    <w:rsid w:val="001D00EA"/>
    <w:rsid w:val="001D01A7"/>
    <w:rsid w:val="001D0530"/>
    <w:rsid w:val="001D0662"/>
    <w:rsid w:val="001D222A"/>
    <w:rsid w:val="001D2283"/>
    <w:rsid w:val="001D2359"/>
    <w:rsid w:val="001D25AD"/>
    <w:rsid w:val="001D269A"/>
    <w:rsid w:val="001D2867"/>
    <w:rsid w:val="001D2A9C"/>
    <w:rsid w:val="001D3102"/>
    <w:rsid w:val="001D3404"/>
    <w:rsid w:val="001D3710"/>
    <w:rsid w:val="001D37CE"/>
    <w:rsid w:val="001D4144"/>
    <w:rsid w:val="001D4343"/>
    <w:rsid w:val="001D463C"/>
    <w:rsid w:val="001D498E"/>
    <w:rsid w:val="001D4A60"/>
    <w:rsid w:val="001D4E1E"/>
    <w:rsid w:val="001D4E89"/>
    <w:rsid w:val="001D5016"/>
    <w:rsid w:val="001D508B"/>
    <w:rsid w:val="001D51E4"/>
    <w:rsid w:val="001D643E"/>
    <w:rsid w:val="001D68D9"/>
    <w:rsid w:val="001D6E21"/>
    <w:rsid w:val="001D6F08"/>
    <w:rsid w:val="001D7133"/>
    <w:rsid w:val="001D72FC"/>
    <w:rsid w:val="001D73DC"/>
    <w:rsid w:val="001D78DC"/>
    <w:rsid w:val="001D7B24"/>
    <w:rsid w:val="001D7D7D"/>
    <w:rsid w:val="001E0425"/>
    <w:rsid w:val="001E05CA"/>
    <w:rsid w:val="001E06C9"/>
    <w:rsid w:val="001E06FE"/>
    <w:rsid w:val="001E0C77"/>
    <w:rsid w:val="001E0CA0"/>
    <w:rsid w:val="001E2B83"/>
    <w:rsid w:val="001E2EF4"/>
    <w:rsid w:val="001E39E2"/>
    <w:rsid w:val="001E3E4F"/>
    <w:rsid w:val="001E48B8"/>
    <w:rsid w:val="001E4CA5"/>
    <w:rsid w:val="001E528D"/>
    <w:rsid w:val="001E5D9B"/>
    <w:rsid w:val="001E61DF"/>
    <w:rsid w:val="001E6B20"/>
    <w:rsid w:val="001F07DE"/>
    <w:rsid w:val="001F0D3E"/>
    <w:rsid w:val="001F11CE"/>
    <w:rsid w:val="001F1633"/>
    <w:rsid w:val="001F18AC"/>
    <w:rsid w:val="001F1F69"/>
    <w:rsid w:val="001F2142"/>
    <w:rsid w:val="001F249B"/>
    <w:rsid w:val="001F24C4"/>
    <w:rsid w:val="001F2CBD"/>
    <w:rsid w:val="001F2DA5"/>
    <w:rsid w:val="001F3671"/>
    <w:rsid w:val="001F3BB0"/>
    <w:rsid w:val="001F3D08"/>
    <w:rsid w:val="001F3DD7"/>
    <w:rsid w:val="001F4CDA"/>
    <w:rsid w:val="001F5A98"/>
    <w:rsid w:val="001F5C46"/>
    <w:rsid w:val="001F5CB9"/>
    <w:rsid w:val="001F5CFD"/>
    <w:rsid w:val="001F605E"/>
    <w:rsid w:val="001F606C"/>
    <w:rsid w:val="001F6237"/>
    <w:rsid w:val="001F6436"/>
    <w:rsid w:val="001F65E8"/>
    <w:rsid w:val="001F7076"/>
    <w:rsid w:val="001F7A11"/>
    <w:rsid w:val="00201BE8"/>
    <w:rsid w:val="00201E80"/>
    <w:rsid w:val="002024EE"/>
    <w:rsid w:val="00202807"/>
    <w:rsid w:val="0020296C"/>
    <w:rsid w:val="002029F0"/>
    <w:rsid w:val="00202A6B"/>
    <w:rsid w:val="00202F3F"/>
    <w:rsid w:val="002031BE"/>
    <w:rsid w:val="00203462"/>
    <w:rsid w:val="00203C2F"/>
    <w:rsid w:val="00204862"/>
    <w:rsid w:val="00204C21"/>
    <w:rsid w:val="00205604"/>
    <w:rsid w:val="00205B0D"/>
    <w:rsid w:val="00205B1B"/>
    <w:rsid w:val="00205C90"/>
    <w:rsid w:val="00206A02"/>
    <w:rsid w:val="00207104"/>
    <w:rsid w:val="0020734D"/>
    <w:rsid w:val="00207352"/>
    <w:rsid w:val="0020770C"/>
    <w:rsid w:val="0021030D"/>
    <w:rsid w:val="002107CA"/>
    <w:rsid w:val="00210961"/>
    <w:rsid w:val="0021165B"/>
    <w:rsid w:val="00211AF6"/>
    <w:rsid w:val="002143D3"/>
    <w:rsid w:val="0021519F"/>
    <w:rsid w:val="00215389"/>
    <w:rsid w:val="00215505"/>
    <w:rsid w:val="00215CEC"/>
    <w:rsid w:val="00216646"/>
    <w:rsid w:val="00216789"/>
    <w:rsid w:val="00216870"/>
    <w:rsid w:val="00216BD8"/>
    <w:rsid w:val="00216EDB"/>
    <w:rsid w:val="00217735"/>
    <w:rsid w:val="00217A3B"/>
    <w:rsid w:val="00217C39"/>
    <w:rsid w:val="002200C3"/>
    <w:rsid w:val="0022038F"/>
    <w:rsid w:val="0022050F"/>
    <w:rsid w:val="0022055E"/>
    <w:rsid w:val="00220B83"/>
    <w:rsid w:val="00221C5F"/>
    <w:rsid w:val="0022257C"/>
    <w:rsid w:val="00222813"/>
    <w:rsid w:val="002231C9"/>
    <w:rsid w:val="002233BB"/>
    <w:rsid w:val="00224099"/>
    <w:rsid w:val="0022433B"/>
    <w:rsid w:val="0022487B"/>
    <w:rsid w:val="00224D4D"/>
    <w:rsid w:val="00224EF5"/>
    <w:rsid w:val="0022572F"/>
    <w:rsid w:val="00225935"/>
    <w:rsid w:val="00225D85"/>
    <w:rsid w:val="00225F37"/>
    <w:rsid w:val="002263D5"/>
    <w:rsid w:val="00226785"/>
    <w:rsid w:val="002267A2"/>
    <w:rsid w:val="002269BA"/>
    <w:rsid w:val="00227415"/>
    <w:rsid w:val="0022786E"/>
    <w:rsid w:val="00227ECD"/>
    <w:rsid w:val="00230695"/>
    <w:rsid w:val="00230AB9"/>
    <w:rsid w:val="00230C2D"/>
    <w:rsid w:val="00230D37"/>
    <w:rsid w:val="00230FA8"/>
    <w:rsid w:val="002318EE"/>
    <w:rsid w:val="002319F2"/>
    <w:rsid w:val="00232016"/>
    <w:rsid w:val="0023205F"/>
    <w:rsid w:val="0023243A"/>
    <w:rsid w:val="00232BFF"/>
    <w:rsid w:val="0023324B"/>
    <w:rsid w:val="002336B7"/>
    <w:rsid w:val="00233799"/>
    <w:rsid w:val="00233A26"/>
    <w:rsid w:val="00233D54"/>
    <w:rsid w:val="002345C4"/>
    <w:rsid w:val="002347E7"/>
    <w:rsid w:val="00234B8F"/>
    <w:rsid w:val="00234E7C"/>
    <w:rsid w:val="00234F20"/>
    <w:rsid w:val="00234F4E"/>
    <w:rsid w:val="00235661"/>
    <w:rsid w:val="00235B95"/>
    <w:rsid w:val="00236E89"/>
    <w:rsid w:val="00237534"/>
    <w:rsid w:val="00237D9D"/>
    <w:rsid w:val="00237ECC"/>
    <w:rsid w:val="00240011"/>
    <w:rsid w:val="002412A9"/>
    <w:rsid w:val="0024156A"/>
    <w:rsid w:val="00241B4B"/>
    <w:rsid w:val="00241FA8"/>
    <w:rsid w:val="002422AE"/>
    <w:rsid w:val="002424D0"/>
    <w:rsid w:val="002426AB"/>
    <w:rsid w:val="0024272D"/>
    <w:rsid w:val="002429E2"/>
    <w:rsid w:val="00243226"/>
    <w:rsid w:val="00243C51"/>
    <w:rsid w:val="0024425F"/>
    <w:rsid w:val="00244997"/>
    <w:rsid w:val="00244E5B"/>
    <w:rsid w:val="002450FB"/>
    <w:rsid w:val="0024511F"/>
    <w:rsid w:val="00245792"/>
    <w:rsid w:val="00245A2D"/>
    <w:rsid w:val="00245C1F"/>
    <w:rsid w:val="00245E37"/>
    <w:rsid w:val="0024664D"/>
    <w:rsid w:val="0024671B"/>
    <w:rsid w:val="002470CC"/>
    <w:rsid w:val="00247973"/>
    <w:rsid w:val="00250021"/>
    <w:rsid w:val="00250431"/>
    <w:rsid w:val="00250EB5"/>
    <w:rsid w:val="002512F5"/>
    <w:rsid w:val="00251671"/>
    <w:rsid w:val="00252324"/>
    <w:rsid w:val="0025234A"/>
    <w:rsid w:val="00252A1F"/>
    <w:rsid w:val="00252DB3"/>
    <w:rsid w:val="00253358"/>
    <w:rsid w:val="002537D9"/>
    <w:rsid w:val="00254D17"/>
    <w:rsid w:val="00254FE4"/>
    <w:rsid w:val="00255312"/>
    <w:rsid w:val="00255771"/>
    <w:rsid w:val="00255A09"/>
    <w:rsid w:val="00255BB3"/>
    <w:rsid w:val="00256777"/>
    <w:rsid w:val="00256ED8"/>
    <w:rsid w:val="00257B26"/>
    <w:rsid w:val="002604E2"/>
    <w:rsid w:val="00260958"/>
    <w:rsid w:val="002609B4"/>
    <w:rsid w:val="002609D9"/>
    <w:rsid w:val="00260CF3"/>
    <w:rsid w:val="0026145C"/>
    <w:rsid w:val="002617E4"/>
    <w:rsid w:val="0026196A"/>
    <w:rsid w:val="00261D35"/>
    <w:rsid w:val="002629D8"/>
    <w:rsid w:val="00262F28"/>
    <w:rsid w:val="00262F6B"/>
    <w:rsid w:val="0026354A"/>
    <w:rsid w:val="002637D5"/>
    <w:rsid w:val="00263991"/>
    <w:rsid w:val="00264655"/>
    <w:rsid w:val="00264EB9"/>
    <w:rsid w:val="0026518D"/>
    <w:rsid w:val="002656A0"/>
    <w:rsid w:val="00266912"/>
    <w:rsid w:val="00266F3B"/>
    <w:rsid w:val="00266FBC"/>
    <w:rsid w:val="002670D7"/>
    <w:rsid w:val="0026743A"/>
    <w:rsid w:val="002677E3"/>
    <w:rsid w:val="00267B04"/>
    <w:rsid w:val="0027090D"/>
    <w:rsid w:val="00271747"/>
    <w:rsid w:val="00271A0F"/>
    <w:rsid w:val="00271AE7"/>
    <w:rsid w:val="00272AD7"/>
    <w:rsid w:val="0027307C"/>
    <w:rsid w:val="00273ABC"/>
    <w:rsid w:val="00273AE9"/>
    <w:rsid w:val="00273B5B"/>
    <w:rsid w:val="0027478B"/>
    <w:rsid w:val="002749A6"/>
    <w:rsid w:val="00274B23"/>
    <w:rsid w:val="002755D5"/>
    <w:rsid w:val="00275920"/>
    <w:rsid w:val="00275C38"/>
    <w:rsid w:val="002760F2"/>
    <w:rsid w:val="00276363"/>
    <w:rsid w:val="0027744C"/>
    <w:rsid w:val="0027748E"/>
    <w:rsid w:val="002775CB"/>
    <w:rsid w:val="00280297"/>
    <w:rsid w:val="00280599"/>
    <w:rsid w:val="0028073D"/>
    <w:rsid w:val="00280C25"/>
    <w:rsid w:val="00281559"/>
    <w:rsid w:val="00282426"/>
    <w:rsid w:val="00282A62"/>
    <w:rsid w:val="00282F6A"/>
    <w:rsid w:val="0028334F"/>
    <w:rsid w:val="00283599"/>
    <w:rsid w:val="002839B7"/>
    <w:rsid w:val="002846AE"/>
    <w:rsid w:val="00284D8D"/>
    <w:rsid w:val="0028545A"/>
    <w:rsid w:val="0028553E"/>
    <w:rsid w:val="00285799"/>
    <w:rsid w:val="00285C06"/>
    <w:rsid w:val="00285C2C"/>
    <w:rsid w:val="00285E12"/>
    <w:rsid w:val="00286F9A"/>
    <w:rsid w:val="00286F9F"/>
    <w:rsid w:val="00290213"/>
    <w:rsid w:val="0029094B"/>
    <w:rsid w:val="00290A16"/>
    <w:rsid w:val="00290B8C"/>
    <w:rsid w:val="00291E41"/>
    <w:rsid w:val="00291FB6"/>
    <w:rsid w:val="002920BD"/>
    <w:rsid w:val="00292210"/>
    <w:rsid w:val="0029235A"/>
    <w:rsid w:val="00292A3D"/>
    <w:rsid w:val="00292ACE"/>
    <w:rsid w:val="00293D97"/>
    <w:rsid w:val="00294181"/>
    <w:rsid w:val="00294A16"/>
    <w:rsid w:val="00295B8B"/>
    <w:rsid w:val="00296608"/>
    <w:rsid w:val="002966BE"/>
    <w:rsid w:val="00296AB0"/>
    <w:rsid w:val="00296E64"/>
    <w:rsid w:val="002971E1"/>
    <w:rsid w:val="002974CA"/>
    <w:rsid w:val="002974FE"/>
    <w:rsid w:val="00297812"/>
    <w:rsid w:val="002A0EA0"/>
    <w:rsid w:val="002A143E"/>
    <w:rsid w:val="002A37B8"/>
    <w:rsid w:val="002A3867"/>
    <w:rsid w:val="002A39F9"/>
    <w:rsid w:val="002A45DF"/>
    <w:rsid w:val="002A589E"/>
    <w:rsid w:val="002A5A3D"/>
    <w:rsid w:val="002A6115"/>
    <w:rsid w:val="002A6222"/>
    <w:rsid w:val="002A65C9"/>
    <w:rsid w:val="002A7A22"/>
    <w:rsid w:val="002B0C05"/>
    <w:rsid w:val="002B0CD0"/>
    <w:rsid w:val="002B0D70"/>
    <w:rsid w:val="002B140D"/>
    <w:rsid w:val="002B1A3A"/>
    <w:rsid w:val="002B25B1"/>
    <w:rsid w:val="002B25BC"/>
    <w:rsid w:val="002B2839"/>
    <w:rsid w:val="002B2F8D"/>
    <w:rsid w:val="002B324C"/>
    <w:rsid w:val="002B32F3"/>
    <w:rsid w:val="002B3730"/>
    <w:rsid w:val="002B3C10"/>
    <w:rsid w:val="002B411B"/>
    <w:rsid w:val="002B454A"/>
    <w:rsid w:val="002B47C2"/>
    <w:rsid w:val="002B53D5"/>
    <w:rsid w:val="002B54F7"/>
    <w:rsid w:val="002B5957"/>
    <w:rsid w:val="002B5D1E"/>
    <w:rsid w:val="002B676F"/>
    <w:rsid w:val="002B6D68"/>
    <w:rsid w:val="002B744D"/>
    <w:rsid w:val="002B7A97"/>
    <w:rsid w:val="002B7AA3"/>
    <w:rsid w:val="002B7D26"/>
    <w:rsid w:val="002B7FDC"/>
    <w:rsid w:val="002C0172"/>
    <w:rsid w:val="002C030A"/>
    <w:rsid w:val="002C0541"/>
    <w:rsid w:val="002C0C69"/>
    <w:rsid w:val="002C11AA"/>
    <w:rsid w:val="002C1292"/>
    <w:rsid w:val="002C1431"/>
    <w:rsid w:val="002C1627"/>
    <w:rsid w:val="002C1836"/>
    <w:rsid w:val="002C1B4A"/>
    <w:rsid w:val="002C2041"/>
    <w:rsid w:val="002C2210"/>
    <w:rsid w:val="002C2A5C"/>
    <w:rsid w:val="002C2A93"/>
    <w:rsid w:val="002C3167"/>
    <w:rsid w:val="002C34CD"/>
    <w:rsid w:val="002C34FC"/>
    <w:rsid w:val="002C359C"/>
    <w:rsid w:val="002C3AED"/>
    <w:rsid w:val="002C3E93"/>
    <w:rsid w:val="002C45D7"/>
    <w:rsid w:val="002C469C"/>
    <w:rsid w:val="002C4EFE"/>
    <w:rsid w:val="002C505C"/>
    <w:rsid w:val="002C5170"/>
    <w:rsid w:val="002C5E79"/>
    <w:rsid w:val="002C5F60"/>
    <w:rsid w:val="002C6078"/>
    <w:rsid w:val="002C6A8D"/>
    <w:rsid w:val="002C6AE0"/>
    <w:rsid w:val="002C6E33"/>
    <w:rsid w:val="002C6F4D"/>
    <w:rsid w:val="002C7236"/>
    <w:rsid w:val="002C74E7"/>
    <w:rsid w:val="002D015E"/>
    <w:rsid w:val="002D1EF5"/>
    <w:rsid w:val="002D25FB"/>
    <w:rsid w:val="002D26AC"/>
    <w:rsid w:val="002D280C"/>
    <w:rsid w:val="002D2A3F"/>
    <w:rsid w:val="002D2F02"/>
    <w:rsid w:val="002D32CA"/>
    <w:rsid w:val="002D36EE"/>
    <w:rsid w:val="002D3FD9"/>
    <w:rsid w:val="002D561F"/>
    <w:rsid w:val="002D5693"/>
    <w:rsid w:val="002D577A"/>
    <w:rsid w:val="002D58E0"/>
    <w:rsid w:val="002D5917"/>
    <w:rsid w:val="002D5E37"/>
    <w:rsid w:val="002D5EAC"/>
    <w:rsid w:val="002D64C6"/>
    <w:rsid w:val="002D651A"/>
    <w:rsid w:val="002D68C3"/>
    <w:rsid w:val="002D69CE"/>
    <w:rsid w:val="002D6E3C"/>
    <w:rsid w:val="002D7C2D"/>
    <w:rsid w:val="002D7CA5"/>
    <w:rsid w:val="002E0007"/>
    <w:rsid w:val="002E00D1"/>
    <w:rsid w:val="002E0AA4"/>
    <w:rsid w:val="002E0F4C"/>
    <w:rsid w:val="002E1253"/>
    <w:rsid w:val="002E15AC"/>
    <w:rsid w:val="002E2378"/>
    <w:rsid w:val="002E2518"/>
    <w:rsid w:val="002E2B1E"/>
    <w:rsid w:val="002E3F22"/>
    <w:rsid w:val="002E4571"/>
    <w:rsid w:val="002E4A57"/>
    <w:rsid w:val="002E4F1E"/>
    <w:rsid w:val="002E51B0"/>
    <w:rsid w:val="002E56EE"/>
    <w:rsid w:val="002E5812"/>
    <w:rsid w:val="002E66BB"/>
    <w:rsid w:val="002E6AD3"/>
    <w:rsid w:val="002E747D"/>
    <w:rsid w:val="002F0C46"/>
    <w:rsid w:val="002F0EF8"/>
    <w:rsid w:val="002F1240"/>
    <w:rsid w:val="002F257B"/>
    <w:rsid w:val="002F2DD4"/>
    <w:rsid w:val="002F37C9"/>
    <w:rsid w:val="002F3868"/>
    <w:rsid w:val="002F3A5D"/>
    <w:rsid w:val="002F3C7A"/>
    <w:rsid w:val="002F3CFC"/>
    <w:rsid w:val="002F3E46"/>
    <w:rsid w:val="002F3EEE"/>
    <w:rsid w:val="002F4D30"/>
    <w:rsid w:val="002F54AE"/>
    <w:rsid w:val="002F5893"/>
    <w:rsid w:val="002F59D8"/>
    <w:rsid w:val="002F5BEC"/>
    <w:rsid w:val="002F60FA"/>
    <w:rsid w:val="002F6469"/>
    <w:rsid w:val="002F6AAD"/>
    <w:rsid w:val="002F70FA"/>
    <w:rsid w:val="002F7308"/>
    <w:rsid w:val="002F7396"/>
    <w:rsid w:val="00300B4E"/>
    <w:rsid w:val="00301235"/>
    <w:rsid w:val="003014B1"/>
    <w:rsid w:val="003017B2"/>
    <w:rsid w:val="00301817"/>
    <w:rsid w:val="00301CEE"/>
    <w:rsid w:val="0030217C"/>
    <w:rsid w:val="00302672"/>
    <w:rsid w:val="00302B7C"/>
    <w:rsid w:val="003030B1"/>
    <w:rsid w:val="0030381C"/>
    <w:rsid w:val="003044F2"/>
    <w:rsid w:val="00304A60"/>
    <w:rsid w:val="003056BB"/>
    <w:rsid w:val="003066E0"/>
    <w:rsid w:val="003067F1"/>
    <w:rsid w:val="00306A11"/>
    <w:rsid w:val="00307708"/>
    <w:rsid w:val="00307A5A"/>
    <w:rsid w:val="00307D25"/>
    <w:rsid w:val="00310E7F"/>
    <w:rsid w:val="0031118A"/>
    <w:rsid w:val="00311919"/>
    <w:rsid w:val="0031192F"/>
    <w:rsid w:val="00311FB4"/>
    <w:rsid w:val="00312451"/>
    <w:rsid w:val="003129A1"/>
    <w:rsid w:val="00313222"/>
    <w:rsid w:val="00313A3F"/>
    <w:rsid w:val="003141D7"/>
    <w:rsid w:val="00315C3F"/>
    <w:rsid w:val="0031628E"/>
    <w:rsid w:val="00316950"/>
    <w:rsid w:val="00316C9A"/>
    <w:rsid w:val="00316FD5"/>
    <w:rsid w:val="00317287"/>
    <w:rsid w:val="00317535"/>
    <w:rsid w:val="00317914"/>
    <w:rsid w:val="00317A02"/>
    <w:rsid w:val="00317D49"/>
    <w:rsid w:val="00320353"/>
    <w:rsid w:val="003207D3"/>
    <w:rsid w:val="0032123F"/>
    <w:rsid w:val="003214B8"/>
    <w:rsid w:val="00321517"/>
    <w:rsid w:val="0032176E"/>
    <w:rsid w:val="00321DFC"/>
    <w:rsid w:val="003220D6"/>
    <w:rsid w:val="00322B27"/>
    <w:rsid w:val="00322F95"/>
    <w:rsid w:val="00323246"/>
    <w:rsid w:val="0032370F"/>
    <w:rsid w:val="0032393F"/>
    <w:rsid w:val="00324974"/>
    <w:rsid w:val="0032502C"/>
    <w:rsid w:val="00325600"/>
    <w:rsid w:val="003258B4"/>
    <w:rsid w:val="003258D2"/>
    <w:rsid w:val="00325CB9"/>
    <w:rsid w:val="00325DB9"/>
    <w:rsid w:val="003264B6"/>
    <w:rsid w:val="0033010A"/>
    <w:rsid w:val="00330443"/>
    <w:rsid w:val="00332999"/>
    <w:rsid w:val="00332A42"/>
    <w:rsid w:val="00332BD4"/>
    <w:rsid w:val="00333CFA"/>
    <w:rsid w:val="003343CE"/>
    <w:rsid w:val="00334582"/>
    <w:rsid w:val="0033472A"/>
    <w:rsid w:val="00334C54"/>
    <w:rsid w:val="00334F9A"/>
    <w:rsid w:val="0033523C"/>
    <w:rsid w:val="00336199"/>
    <w:rsid w:val="003369E8"/>
    <w:rsid w:val="00336D39"/>
    <w:rsid w:val="00336F6A"/>
    <w:rsid w:val="00337737"/>
    <w:rsid w:val="00340058"/>
    <w:rsid w:val="00340065"/>
    <w:rsid w:val="00340151"/>
    <w:rsid w:val="0034024C"/>
    <w:rsid w:val="00340C33"/>
    <w:rsid w:val="00340EBF"/>
    <w:rsid w:val="003416D8"/>
    <w:rsid w:val="00341788"/>
    <w:rsid w:val="00341AFF"/>
    <w:rsid w:val="00341F31"/>
    <w:rsid w:val="00341F75"/>
    <w:rsid w:val="00342501"/>
    <w:rsid w:val="00342503"/>
    <w:rsid w:val="003425D5"/>
    <w:rsid w:val="00342E0D"/>
    <w:rsid w:val="00343E4A"/>
    <w:rsid w:val="00344018"/>
    <w:rsid w:val="003443A0"/>
    <w:rsid w:val="0034466A"/>
    <w:rsid w:val="0034483F"/>
    <w:rsid w:val="00344A52"/>
    <w:rsid w:val="00344F94"/>
    <w:rsid w:val="0034550E"/>
    <w:rsid w:val="00345B30"/>
    <w:rsid w:val="003466FE"/>
    <w:rsid w:val="00346915"/>
    <w:rsid w:val="00346E30"/>
    <w:rsid w:val="0034725F"/>
    <w:rsid w:val="00347468"/>
    <w:rsid w:val="00347A49"/>
    <w:rsid w:val="00347C97"/>
    <w:rsid w:val="003505F4"/>
    <w:rsid w:val="003508C9"/>
    <w:rsid w:val="00350D26"/>
    <w:rsid w:val="00352628"/>
    <w:rsid w:val="00353306"/>
    <w:rsid w:val="00353334"/>
    <w:rsid w:val="00353569"/>
    <w:rsid w:val="003537C0"/>
    <w:rsid w:val="003538E5"/>
    <w:rsid w:val="00354696"/>
    <w:rsid w:val="00355114"/>
    <w:rsid w:val="00355155"/>
    <w:rsid w:val="0035581E"/>
    <w:rsid w:val="00355A42"/>
    <w:rsid w:val="00355A61"/>
    <w:rsid w:val="0035691C"/>
    <w:rsid w:val="003572A0"/>
    <w:rsid w:val="0035754C"/>
    <w:rsid w:val="00360200"/>
    <w:rsid w:val="00360580"/>
    <w:rsid w:val="00360734"/>
    <w:rsid w:val="0036189D"/>
    <w:rsid w:val="00361BFF"/>
    <w:rsid w:val="003623D1"/>
    <w:rsid w:val="00362A83"/>
    <w:rsid w:val="00362D14"/>
    <w:rsid w:val="00363E91"/>
    <w:rsid w:val="00363F8E"/>
    <w:rsid w:val="00363F99"/>
    <w:rsid w:val="003644BA"/>
    <w:rsid w:val="00365F87"/>
    <w:rsid w:val="0036669D"/>
    <w:rsid w:val="003669C1"/>
    <w:rsid w:val="00366F26"/>
    <w:rsid w:val="00367820"/>
    <w:rsid w:val="003704B0"/>
    <w:rsid w:val="003705D0"/>
    <w:rsid w:val="003708AF"/>
    <w:rsid w:val="00370EC0"/>
    <w:rsid w:val="0037140C"/>
    <w:rsid w:val="00371769"/>
    <w:rsid w:val="00372EEA"/>
    <w:rsid w:val="003737A0"/>
    <w:rsid w:val="00374657"/>
    <w:rsid w:val="00374922"/>
    <w:rsid w:val="00374E02"/>
    <w:rsid w:val="00374F40"/>
    <w:rsid w:val="00374F8A"/>
    <w:rsid w:val="0037507D"/>
    <w:rsid w:val="00375952"/>
    <w:rsid w:val="00375AB0"/>
    <w:rsid w:val="00375FE8"/>
    <w:rsid w:val="003761AF"/>
    <w:rsid w:val="00376342"/>
    <w:rsid w:val="00376928"/>
    <w:rsid w:val="00376FDA"/>
    <w:rsid w:val="003773AD"/>
    <w:rsid w:val="00380182"/>
    <w:rsid w:val="0038023C"/>
    <w:rsid w:val="003807FC"/>
    <w:rsid w:val="00381238"/>
    <w:rsid w:val="00381F5C"/>
    <w:rsid w:val="00382674"/>
    <w:rsid w:val="00382A63"/>
    <w:rsid w:val="00382AAA"/>
    <w:rsid w:val="00382B91"/>
    <w:rsid w:val="003833A2"/>
    <w:rsid w:val="00383756"/>
    <w:rsid w:val="003837DD"/>
    <w:rsid w:val="003839F2"/>
    <w:rsid w:val="003844BE"/>
    <w:rsid w:val="00384971"/>
    <w:rsid w:val="00384A58"/>
    <w:rsid w:val="00384AE2"/>
    <w:rsid w:val="00384B8D"/>
    <w:rsid w:val="00384F66"/>
    <w:rsid w:val="00385B22"/>
    <w:rsid w:val="00385E35"/>
    <w:rsid w:val="00385ED4"/>
    <w:rsid w:val="00386354"/>
    <w:rsid w:val="00386395"/>
    <w:rsid w:val="00386DB3"/>
    <w:rsid w:val="003875E0"/>
    <w:rsid w:val="003878BF"/>
    <w:rsid w:val="00390284"/>
    <w:rsid w:val="00391873"/>
    <w:rsid w:val="00391CA5"/>
    <w:rsid w:val="00391CF4"/>
    <w:rsid w:val="00391F5F"/>
    <w:rsid w:val="00392CB7"/>
    <w:rsid w:val="00392E07"/>
    <w:rsid w:val="003934F8"/>
    <w:rsid w:val="003938C5"/>
    <w:rsid w:val="00393BAC"/>
    <w:rsid w:val="00393CD4"/>
    <w:rsid w:val="0039426C"/>
    <w:rsid w:val="003946E3"/>
    <w:rsid w:val="00394E42"/>
    <w:rsid w:val="0039682D"/>
    <w:rsid w:val="00396C56"/>
    <w:rsid w:val="00396E84"/>
    <w:rsid w:val="0039708A"/>
    <w:rsid w:val="003970BA"/>
    <w:rsid w:val="00397403"/>
    <w:rsid w:val="00397BA4"/>
    <w:rsid w:val="003A03DA"/>
    <w:rsid w:val="003A0AD3"/>
    <w:rsid w:val="003A0C38"/>
    <w:rsid w:val="003A0F2F"/>
    <w:rsid w:val="003A1013"/>
    <w:rsid w:val="003A184E"/>
    <w:rsid w:val="003A2A46"/>
    <w:rsid w:val="003A2BF5"/>
    <w:rsid w:val="003A2C01"/>
    <w:rsid w:val="003A42E9"/>
    <w:rsid w:val="003A4320"/>
    <w:rsid w:val="003A4765"/>
    <w:rsid w:val="003A50F7"/>
    <w:rsid w:val="003A5606"/>
    <w:rsid w:val="003A5939"/>
    <w:rsid w:val="003A5D7D"/>
    <w:rsid w:val="003A68E5"/>
    <w:rsid w:val="003A713E"/>
    <w:rsid w:val="003B03CA"/>
    <w:rsid w:val="003B0C44"/>
    <w:rsid w:val="003B0DAB"/>
    <w:rsid w:val="003B0E06"/>
    <w:rsid w:val="003B1C71"/>
    <w:rsid w:val="003B1C8A"/>
    <w:rsid w:val="003B244E"/>
    <w:rsid w:val="003B2B0C"/>
    <w:rsid w:val="003B2C65"/>
    <w:rsid w:val="003B2F0A"/>
    <w:rsid w:val="003B3D76"/>
    <w:rsid w:val="003B3FBE"/>
    <w:rsid w:val="003B405A"/>
    <w:rsid w:val="003B4841"/>
    <w:rsid w:val="003B4ABE"/>
    <w:rsid w:val="003B509F"/>
    <w:rsid w:val="003B5B50"/>
    <w:rsid w:val="003B5F68"/>
    <w:rsid w:val="003B632D"/>
    <w:rsid w:val="003B6B0C"/>
    <w:rsid w:val="003B6E8D"/>
    <w:rsid w:val="003B6FD2"/>
    <w:rsid w:val="003B70D4"/>
    <w:rsid w:val="003B7863"/>
    <w:rsid w:val="003B7DCB"/>
    <w:rsid w:val="003B7E72"/>
    <w:rsid w:val="003B7F80"/>
    <w:rsid w:val="003C0394"/>
    <w:rsid w:val="003C1314"/>
    <w:rsid w:val="003C16B9"/>
    <w:rsid w:val="003C1D3E"/>
    <w:rsid w:val="003C2049"/>
    <w:rsid w:val="003C22AB"/>
    <w:rsid w:val="003C2654"/>
    <w:rsid w:val="003C2CAD"/>
    <w:rsid w:val="003C2EF1"/>
    <w:rsid w:val="003C2F36"/>
    <w:rsid w:val="003C3F7B"/>
    <w:rsid w:val="003C4439"/>
    <w:rsid w:val="003C45C9"/>
    <w:rsid w:val="003C491E"/>
    <w:rsid w:val="003C4CE2"/>
    <w:rsid w:val="003C5687"/>
    <w:rsid w:val="003C59B3"/>
    <w:rsid w:val="003C5A2E"/>
    <w:rsid w:val="003C5AC3"/>
    <w:rsid w:val="003C5E02"/>
    <w:rsid w:val="003C61E4"/>
    <w:rsid w:val="003C79F1"/>
    <w:rsid w:val="003C7AFB"/>
    <w:rsid w:val="003D0767"/>
    <w:rsid w:val="003D0CAA"/>
    <w:rsid w:val="003D1172"/>
    <w:rsid w:val="003D3791"/>
    <w:rsid w:val="003D37B5"/>
    <w:rsid w:val="003D3C3E"/>
    <w:rsid w:val="003D4179"/>
    <w:rsid w:val="003D4D52"/>
    <w:rsid w:val="003D562F"/>
    <w:rsid w:val="003D5E07"/>
    <w:rsid w:val="003D6164"/>
    <w:rsid w:val="003D6198"/>
    <w:rsid w:val="003D653D"/>
    <w:rsid w:val="003D670E"/>
    <w:rsid w:val="003D69FD"/>
    <w:rsid w:val="003D704A"/>
    <w:rsid w:val="003D7247"/>
    <w:rsid w:val="003D72B2"/>
    <w:rsid w:val="003D77BA"/>
    <w:rsid w:val="003E0286"/>
    <w:rsid w:val="003E0323"/>
    <w:rsid w:val="003E1286"/>
    <w:rsid w:val="003E1F17"/>
    <w:rsid w:val="003E2794"/>
    <w:rsid w:val="003E360E"/>
    <w:rsid w:val="003E398C"/>
    <w:rsid w:val="003E3B23"/>
    <w:rsid w:val="003E404B"/>
    <w:rsid w:val="003E4E6C"/>
    <w:rsid w:val="003E509C"/>
    <w:rsid w:val="003E52F8"/>
    <w:rsid w:val="003E5477"/>
    <w:rsid w:val="003E54D9"/>
    <w:rsid w:val="003E5BE4"/>
    <w:rsid w:val="003E5DA3"/>
    <w:rsid w:val="003E5E14"/>
    <w:rsid w:val="003E6358"/>
    <w:rsid w:val="003E6513"/>
    <w:rsid w:val="003E65F6"/>
    <w:rsid w:val="003E6E3C"/>
    <w:rsid w:val="003E7F93"/>
    <w:rsid w:val="003F02D0"/>
    <w:rsid w:val="003F07C9"/>
    <w:rsid w:val="003F0AB7"/>
    <w:rsid w:val="003F0CDB"/>
    <w:rsid w:val="003F193A"/>
    <w:rsid w:val="003F1F09"/>
    <w:rsid w:val="003F24A5"/>
    <w:rsid w:val="003F25E5"/>
    <w:rsid w:val="003F2840"/>
    <w:rsid w:val="003F28D8"/>
    <w:rsid w:val="003F3475"/>
    <w:rsid w:val="003F3878"/>
    <w:rsid w:val="003F3B3B"/>
    <w:rsid w:val="003F3F0E"/>
    <w:rsid w:val="003F546D"/>
    <w:rsid w:val="003F5712"/>
    <w:rsid w:val="003F5B45"/>
    <w:rsid w:val="003F6565"/>
    <w:rsid w:val="003F7973"/>
    <w:rsid w:val="003F7CD9"/>
    <w:rsid w:val="003F7DA8"/>
    <w:rsid w:val="004003C0"/>
    <w:rsid w:val="0040110C"/>
    <w:rsid w:val="004017F9"/>
    <w:rsid w:val="00401962"/>
    <w:rsid w:val="004019F1"/>
    <w:rsid w:val="00401BEE"/>
    <w:rsid w:val="00401F13"/>
    <w:rsid w:val="0040225C"/>
    <w:rsid w:val="0040260A"/>
    <w:rsid w:val="004027CA"/>
    <w:rsid w:val="00402AE6"/>
    <w:rsid w:val="00402DD8"/>
    <w:rsid w:val="00402E2E"/>
    <w:rsid w:val="004030BC"/>
    <w:rsid w:val="004036C2"/>
    <w:rsid w:val="00403AF2"/>
    <w:rsid w:val="00403B80"/>
    <w:rsid w:val="00404017"/>
    <w:rsid w:val="004044B7"/>
    <w:rsid w:val="00404A1A"/>
    <w:rsid w:val="00404A95"/>
    <w:rsid w:val="00404E0A"/>
    <w:rsid w:val="00404FCB"/>
    <w:rsid w:val="004052C8"/>
    <w:rsid w:val="004057CD"/>
    <w:rsid w:val="00405ED6"/>
    <w:rsid w:val="00406865"/>
    <w:rsid w:val="00406C2F"/>
    <w:rsid w:val="00406FA2"/>
    <w:rsid w:val="0040729D"/>
    <w:rsid w:val="004078EB"/>
    <w:rsid w:val="00410A9D"/>
    <w:rsid w:val="004119C5"/>
    <w:rsid w:val="00412344"/>
    <w:rsid w:val="004124FE"/>
    <w:rsid w:val="004127A4"/>
    <w:rsid w:val="00413064"/>
    <w:rsid w:val="004130D1"/>
    <w:rsid w:val="00413432"/>
    <w:rsid w:val="00414364"/>
    <w:rsid w:val="00414670"/>
    <w:rsid w:val="004149DF"/>
    <w:rsid w:val="00415001"/>
    <w:rsid w:val="004153CC"/>
    <w:rsid w:val="0041606A"/>
    <w:rsid w:val="00416554"/>
    <w:rsid w:val="0041676D"/>
    <w:rsid w:val="00417066"/>
    <w:rsid w:val="004170D4"/>
    <w:rsid w:val="004171CA"/>
    <w:rsid w:val="0041766B"/>
    <w:rsid w:val="0041781A"/>
    <w:rsid w:val="004207C3"/>
    <w:rsid w:val="00420A8F"/>
    <w:rsid w:val="00421564"/>
    <w:rsid w:val="00421AA7"/>
    <w:rsid w:val="004222AB"/>
    <w:rsid w:val="00422D0D"/>
    <w:rsid w:val="00422EE7"/>
    <w:rsid w:val="00422F0D"/>
    <w:rsid w:val="004234ED"/>
    <w:rsid w:val="004236D2"/>
    <w:rsid w:val="00423779"/>
    <w:rsid w:val="00424F5A"/>
    <w:rsid w:val="004250A9"/>
    <w:rsid w:val="0042533D"/>
    <w:rsid w:val="004256AB"/>
    <w:rsid w:val="00425702"/>
    <w:rsid w:val="004257D3"/>
    <w:rsid w:val="00425B80"/>
    <w:rsid w:val="004262CE"/>
    <w:rsid w:val="00427260"/>
    <w:rsid w:val="00427A5F"/>
    <w:rsid w:val="00427B49"/>
    <w:rsid w:val="00430915"/>
    <w:rsid w:val="004309CA"/>
    <w:rsid w:val="004311F9"/>
    <w:rsid w:val="00431250"/>
    <w:rsid w:val="00431A91"/>
    <w:rsid w:val="004335E3"/>
    <w:rsid w:val="00433795"/>
    <w:rsid w:val="00433F2A"/>
    <w:rsid w:val="004357CD"/>
    <w:rsid w:val="0043604A"/>
    <w:rsid w:val="004368DC"/>
    <w:rsid w:val="00436C1F"/>
    <w:rsid w:val="00436E41"/>
    <w:rsid w:val="00436F16"/>
    <w:rsid w:val="004375C1"/>
    <w:rsid w:val="004378EB"/>
    <w:rsid w:val="00440309"/>
    <w:rsid w:val="00440445"/>
    <w:rsid w:val="00440D82"/>
    <w:rsid w:val="00440DFE"/>
    <w:rsid w:val="00440E15"/>
    <w:rsid w:val="00441015"/>
    <w:rsid w:val="00441138"/>
    <w:rsid w:val="0044114E"/>
    <w:rsid w:val="00441551"/>
    <w:rsid w:val="004417AC"/>
    <w:rsid w:val="00441864"/>
    <w:rsid w:val="00441D20"/>
    <w:rsid w:val="0044208B"/>
    <w:rsid w:val="004420F4"/>
    <w:rsid w:val="004427E1"/>
    <w:rsid w:val="00442866"/>
    <w:rsid w:val="00442951"/>
    <w:rsid w:val="004437DC"/>
    <w:rsid w:val="00443955"/>
    <w:rsid w:val="00443B89"/>
    <w:rsid w:val="0044429E"/>
    <w:rsid w:val="004444DF"/>
    <w:rsid w:val="0044454F"/>
    <w:rsid w:val="004447D2"/>
    <w:rsid w:val="004449C9"/>
    <w:rsid w:val="00444B3B"/>
    <w:rsid w:val="00444B7F"/>
    <w:rsid w:val="00444D47"/>
    <w:rsid w:val="00444F01"/>
    <w:rsid w:val="00444FE8"/>
    <w:rsid w:val="00445044"/>
    <w:rsid w:val="00445B52"/>
    <w:rsid w:val="004465CC"/>
    <w:rsid w:val="00446B2F"/>
    <w:rsid w:val="00446C57"/>
    <w:rsid w:val="004472B0"/>
    <w:rsid w:val="00447914"/>
    <w:rsid w:val="00447C5E"/>
    <w:rsid w:val="00450249"/>
    <w:rsid w:val="00450FE9"/>
    <w:rsid w:val="0045116D"/>
    <w:rsid w:val="004515D4"/>
    <w:rsid w:val="00452688"/>
    <w:rsid w:val="004528BB"/>
    <w:rsid w:val="00452919"/>
    <w:rsid w:val="00452FA3"/>
    <w:rsid w:val="00452FBD"/>
    <w:rsid w:val="00452FEE"/>
    <w:rsid w:val="00453715"/>
    <w:rsid w:val="00453B83"/>
    <w:rsid w:val="00453CFB"/>
    <w:rsid w:val="004540AE"/>
    <w:rsid w:val="00454845"/>
    <w:rsid w:val="00454AED"/>
    <w:rsid w:val="00455501"/>
    <w:rsid w:val="00455960"/>
    <w:rsid w:val="0045605B"/>
    <w:rsid w:val="00456C42"/>
    <w:rsid w:val="00456F70"/>
    <w:rsid w:val="00457252"/>
    <w:rsid w:val="00457395"/>
    <w:rsid w:val="004575AE"/>
    <w:rsid w:val="004607A0"/>
    <w:rsid w:val="004608D4"/>
    <w:rsid w:val="00461046"/>
    <w:rsid w:val="00461217"/>
    <w:rsid w:val="004612CA"/>
    <w:rsid w:val="00461B1D"/>
    <w:rsid w:val="0046202D"/>
    <w:rsid w:val="00462185"/>
    <w:rsid w:val="00462655"/>
    <w:rsid w:val="0046335B"/>
    <w:rsid w:val="004636B3"/>
    <w:rsid w:val="004636D8"/>
    <w:rsid w:val="004637F3"/>
    <w:rsid w:val="00463A52"/>
    <w:rsid w:val="00463F77"/>
    <w:rsid w:val="004651AC"/>
    <w:rsid w:val="00465520"/>
    <w:rsid w:val="004657E9"/>
    <w:rsid w:val="004664E6"/>
    <w:rsid w:val="00466743"/>
    <w:rsid w:val="00466B09"/>
    <w:rsid w:val="00467138"/>
    <w:rsid w:val="004671E6"/>
    <w:rsid w:val="004671F0"/>
    <w:rsid w:val="00467DF7"/>
    <w:rsid w:val="0047071E"/>
    <w:rsid w:val="0047166B"/>
    <w:rsid w:val="00471D47"/>
    <w:rsid w:val="00472478"/>
    <w:rsid w:val="004726AC"/>
    <w:rsid w:val="00472767"/>
    <w:rsid w:val="00472959"/>
    <w:rsid w:val="00472A54"/>
    <w:rsid w:val="00472C07"/>
    <w:rsid w:val="00472E2C"/>
    <w:rsid w:val="004731E7"/>
    <w:rsid w:val="00473417"/>
    <w:rsid w:val="0047412C"/>
    <w:rsid w:val="00474410"/>
    <w:rsid w:val="004744C4"/>
    <w:rsid w:val="00474EAE"/>
    <w:rsid w:val="004754AB"/>
    <w:rsid w:val="00475714"/>
    <w:rsid w:val="00475B48"/>
    <w:rsid w:val="004762D6"/>
    <w:rsid w:val="00476950"/>
    <w:rsid w:val="00476C05"/>
    <w:rsid w:val="00477863"/>
    <w:rsid w:val="00477A78"/>
    <w:rsid w:val="00477E01"/>
    <w:rsid w:val="00480403"/>
    <w:rsid w:val="00480911"/>
    <w:rsid w:val="00480AF9"/>
    <w:rsid w:val="00480CB6"/>
    <w:rsid w:val="00480FC7"/>
    <w:rsid w:val="00481C4E"/>
    <w:rsid w:val="00481DF6"/>
    <w:rsid w:val="00482305"/>
    <w:rsid w:val="00482576"/>
    <w:rsid w:val="00482802"/>
    <w:rsid w:val="00483871"/>
    <w:rsid w:val="00483ABA"/>
    <w:rsid w:val="00483B2E"/>
    <w:rsid w:val="00483CA9"/>
    <w:rsid w:val="004846D3"/>
    <w:rsid w:val="00484D2E"/>
    <w:rsid w:val="004855CB"/>
    <w:rsid w:val="0048578B"/>
    <w:rsid w:val="00485A06"/>
    <w:rsid w:val="00485A70"/>
    <w:rsid w:val="00485DC8"/>
    <w:rsid w:val="0048608B"/>
    <w:rsid w:val="004860FF"/>
    <w:rsid w:val="00486109"/>
    <w:rsid w:val="0048611C"/>
    <w:rsid w:val="00486509"/>
    <w:rsid w:val="004866A1"/>
    <w:rsid w:val="00486725"/>
    <w:rsid w:val="00486DA6"/>
    <w:rsid w:val="00486EE0"/>
    <w:rsid w:val="00486F6C"/>
    <w:rsid w:val="004875A8"/>
    <w:rsid w:val="00487E34"/>
    <w:rsid w:val="00490224"/>
    <w:rsid w:val="0049064A"/>
    <w:rsid w:val="004907FC"/>
    <w:rsid w:val="00490FD0"/>
    <w:rsid w:val="0049122F"/>
    <w:rsid w:val="00491675"/>
    <w:rsid w:val="00491701"/>
    <w:rsid w:val="004923B8"/>
    <w:rsid w:val="0049250E"/>
    <w:rsid w:val="00492660"/>
    <w:rsid w:val="00492932"/>
    <w:rsid w:val="00492A61"/>
    <w:rsid w:val="00492B4E"/>
    <w:rsid w:val="00493633"/>
    <w:rsid w:val="004936FF"/>
    <w:rsid w:val="00493E15"/>
    <w:rsid w:val="00494533"/>
    <w:rsid w:val="00494791"/>
    <w:rsid w:val="0049493A"/>
    <w:rsid w:val="00494D68"/>
    <w:rsid w:val="004958B7"/>
    <w:rsid w:val="004958DE"/>
    <w:rsid w:val="00495B50"/>
    <w:rsid w:val="00495B76"/>
    <w:rsid w:val="00495D60"/>
    <w:rsid w:val="00495DDD"/>
    <w:rsid w:val="00496571"/>
    <w:rsid w:val="004967E1"/>
    <w:rsid w:val="004967E9"/>
    <w:rsid w:val="00496988"/>
    <w:rsid w:val="00497047"/>
    <w:rsid w:val="0049739F"/>
    <w:rsid w:val="0049754C"/>
    <w:rsid w:val="004978EA"/>
    <w:rsid w:val="004A0074"/>
    <w:rsid w:val="004A041C"/>
    <w:rsid w:val="004A12D5"/>
    <w:rsid w:val="004A1999"/>
    <w:rsid w:val="004A24FD"/>
    <w:rsid w:val="004A3680"/>
    <w:rsid w:val="004A381F"/>
    <w:rsid w:val="004A3BFF"/>
    <w:rsid w:val="004A3FF0"/>
    <w:rsid w:val="004A47AB"/>
    <w:rsid w:val="004A4CC3"/>
    <w:rsid w:val="004A5041"/>
    <w:rsid w:val="004A58B1"/>
    <w:rsid w:val="004A5B38"/>
    <w:rsid w:val="004A5CF7"/>
    <w:rsid w:val="004A5EF5"/>
    <w:rsid w:val="004A6810"/>
    <w:rsid w:val="004A6872"/>
    <w:rsid w:val="004A6A3D"/>
    <w:rsid w:val="004A73D2"/>
    <w:rsid w:val="004A7DC3"/>
    <w:rsid w:val="004B03DC"/>
    <w:rsid w:val="004B0779"/>
    <w:rsid w:val="004B136D"/>
    <w:rsid w:val="004B15C5"/>
    <w:rsid w:val="004B2FC1"/>
    <w:rsid w:val="004B30A9"/>
    <w:rsid w:val="004B3DD0"/>
    <w:rsid w:val="004B3E56"/>
    <w:rsid w:val="004B41A7"/>
    <w:rsid w:val="004B44C0"/>
    <w:rsid w:val="004B456C"/>
    <w:rsid w:val="004B4814"/>
    <w:rsid w:val="004B4F97"/>
    <w:rsid w:val="004B5705"/>
    <w:rsid w:val="004B58EE"/>
    <w:rsid w:val="004B5D12"/>
    <w:rsid w:val="004B7236"/>
    <w:rsid w:val="004C0219"/>
    <w:rsid w:val="004C0451"/>
    <w:rsid w:val="004C0550"/>
    <w:rsid w:val="004C0707"/>
    <w:rsid w:val="004C0E74"/>
    <w:rsid w:val="004C1BF9"/>
    <w:rsid w:val="004C1EF5"/>
    <w:rsid w:val="004C30AD"/>
    <w:rsid w:val="004C3280"/>
    <w:rsid w:val="004C4F3C"/>
    <w:rsid w:val="004C5B3B"/>
    <w:rsid w:val="004C5FA5"/>
    <w:rsid w:val="004C6023"/>
    <w:rsid w:val="004C6868"/>
    <w:rsid w:val="004C6988"/>
    <w:rsid w:val="004C778E"/>
    <w:rsid w:val="004C7877"/>
    <w:rsid w:val="004C78BA"/>
    <w:rsid w:val="004C78F7"/>
    <w:rsid w:val="004C7B9C"/>
    <w:rsid w:val="004D038B"/>
    <w:rsid w:val="004D0593"/>
    <w:rsid w:val="004D073C"/>
    <w:rsid w:val="004D1751"/>
    <w:rsid w:val="004D1833"/>
    <w:rsid w:val="004D2077"/>
    <w:rsid w:val="004D3145"/>
    <w:rsid w:val="004D4283"/>
    <w:rsid w:val="004D45DD"/>
    <w:rsid w:val="004D45EA"/>
    <w:rsid w:val="004D4C50"/>
    <w:rsid w:val="004D4CEE"/>
    <w:rsid w:val="004D4F53"/>
    <w:rsid w:val="004D5419"/>
    <w:rsid w:val="004D69DD"/>
    <w:rsid w:val="004D6A2F"/>
    <w:rsid w:val="004D6BBC"/>
    <w:rsid w:val="004D6E9F"/>
    <w:rsid w:val="004D6FAF"/>
    <w:rsid w:val="004D6FD4"/>
    <w:rsid w:val="004D79B2"/>
    <w:rsid w:val="004D7EA3"/>
    <w:rsid w:val="004E019A"/>
    <w:rsid w:val="004E06CB"/>
    <w:rsid w:val="004E144A"/>
    <w:rsid w:val="004E1752"/>
    <w:rsid w:val="004E2107"/>
    <w:rsid w:val="004E21C6"/>
    <w:rsid w:val="004E277E"/>
    <w:rsid w:val="004E2CFD"/>
    <w:rsid w:val="004E2FBD"/>
    <w:rsid w:val="004E32C9"/>
    <w:rsid w:val="004E3B7B"/>
    <w:rsid w:val="004E3D5D"/>
    <w:rsid w:val="004E3F69"/>
    <w:rsid w:val="004E4E01"/>
    <w:rsid w:val="004E4EBA"/>
    <w:rsid w:val="004E50CD"/>
    <w:rsid w:val="004E6355"/>
    <w:rsid w:val="004E79B3"/>
    <w:rsid w:val="004E7CC7"/>
    <w:rsid w:val="004E7F4F"/>
    <w:rsid w:val="004F0708"/>
    <w:rsid w:val="004F0ACB"/>
    <w:rsid w:val="004F0E05"/>
    <w:rsid w:val="004F0E15"/>
    <w:rsid w:val="004F120C"/>
    <w:rsid w:val="004F178A"/>
    <w:rsid w:val="004F1DA4"/>
    <w:rsid w:val="004F1ECF"/>
    <w:rsid w:val="004F206A"/>
    <w:rsid w:val="004F22CC"/>
    <w:rsid w:val="004F23B6"/>
    <w:rsid w:val="004F276D"/>
    <w:rsid w:val="004F323C"/>
    <w:rsid w:val="004F38DD"/>
    <w:rsid w:val="004F3ABB"/>
    <w:rsid w:val="004F42A3"/>
    <w:rsid w:val="004F467F"/>
    <w:rsid w:val="004F497F"/>
    <w:rsid w:val="004F5042"/>
    <w:rsid w:val="004F56A2"/>
    <w:rsid w:val="004F56FD"/>
    <w:rsid w:val="004F5A2B"/>
    <w:rsid w:val="004F69B0"/>
    <w:rsid w:val="004F722B"/>
    <w:rsid w:val="004F775D"/>
    <w:rsid w:val="00500600"/>
    <w:rsid w:val="0050061D"/>
    <w:rsid w:val="00500662"/>
    <w:rsid w:val="00500AD7"/>
    <w:rsid w:val="00500CD2"/>
    <w:rsid w:val="00501C83"/>
    <w:rsid w:val="00501D63"/>
    <w:rsid w:val="0050246A"/>
    <w:rsid w:val="00502A45"/>
    <w:rsid w:val="00502B3E"/>
    <w:rsid w:val="00502C9E"/>
    <w:rsid w:val="0050317F"/>
    <w:rsid w:val="005034DA"/>
    <w:rsid w:val="00503996"/>
    <w:rsid w:val="00503C35"/>
    <w:rsid w:val="00504195"/>
    <w:rsid w:val="005044A4"/>
    <w:rsid w:val="005044E7"/>
    <w:rsid w:val="00504B4C"/>
    <w:rsid w:val="00504C1B"/>
    <w:rsid w:val="00505001"/>
    <w:rsid w:val="005053F6"/>
    <w:rsid w:val="00505535"/>
    <w:rsid w:val="00505DB2"/>
    <w:rsid w:val="005062C5"/>
    <w:rsid w:val="00506801"/>
    <w:rsid w:val="00506CC4"/>
    <w:rsid w:val="00506F6A"/>
    <w:rsid w:val="00506F86"/>
    <w:rsid w:val="00507530"/>
    <w:rsid w:val="0050772B"/>
    <w:rsid w:val="00507B89"/>
    <w:rsid w:val="005111F9"/>
    <w:rsid w:val="00511A29"/>
    <w:rsid w:val="00511DED"/>
    <w:rsid w:val="00511EA6"/>
    <w:rsid w:val="00512354"/>
    <w:rsid w:val="00512623"/>
    <w:rsid w:val="00512E96"/>
    <w:rsid w:val="00513554"/>
    <w:rsid w:val="00513ECF"/>
    <w:rsid w:val="005146C1"/>
    <w:rsid w:val="00514B2C"/>
    <w:rsid w:val="00514BEB"/>
    <w:rsid w:val="00515703"/>
    <w:rsid w:val="00515D41"/>
    <w:rsid w:val="005165FD"/>
    <w:rsid w:val="00517D82"/>
    <w:rsid w:val="005203E5"/>
    <w:rsid w:val="0052064C"/>
    <w:rsid w:val="005209A6"/>
    <w:rsid w:val="00520B48"/>
    <w:rsid w:val="00520DE1"/>
    <w:rsid w:val="0052168A"/>
    <w:rsid w:val="00522313"/>
    <w:rsid w:val="005225C6"/>
    <w:rsid w:val="00522D48"/>
    <w:rsid w:val="00522EEA"/>
    <w:rsid w:val="0052302B"/>
    <w:rsid w:val="00523631"/>
    <w:rsid w:val="00523A7D"/>
    <w:rsid w:val="00524AA6"/>
    <w:rsid w:val="00524BE1"/>
    <w:rsid w:val="005256FA"/>
    <w:rsid w:val="00525FE6"/>
    <w:rsid w:val="00525FF4"/>
    <w:rsid w:val="005264FC"/>
    <w:rsid w:val="00526A00"/>
    <w:rsid w:val="00526DD4"/>
    <w:rsid w:val="005273AE"/>
    <w:rsid w:val="005277FC"/>
    <w:rsid w:val="00527E29"/>
    <w:rsid w:val="00527F2B"/>
    <w:rsid w:val="0053001B"/>
    <w:rsid w:val="0053022C"/>
    <w:rsid w:val="00530E0A"/>
    <w:rsid w:val="00530E33"/>
    <w:rsid w:val="00530E7F"/>
    <w:rsid w:val="00532099"/>
    <w:rsid w:val="005324E2"/>
    <w:rsid w:val="005325CB"/>
    <w:rsid w:val="005326F8"/>
    <w:rsid w:val="00532CDD"/>
    <w:rsid w:val="00533B94"/>
    <w:rsid w:val="00535429"/>
    <w:rsid w:val="0053542F"/>
    <w:rsid w:val="005358FA"/>
    <w:rsid w:val="00535C30"/>
    <w:rsid w:val="00535DA6"/>
    <w:rsid w:val="00535DBC"/>
    <w:rsid w:val="00536A36"/>
    <w:rsid w:val="00536AA1"/>
    <w:rsid w:val="00536E7B"/>
    <w:rsid w:val="005370EE"/>
    <w:rsid w:val="00537496"/>
    <w:rsid w:val="005374C6"/>
    <w:rsid w:val="00537B12"/>
    <w:rsid w:val="00537D44"/>
    <w:rsid w:val="00540C70"/>
    <w:rsid w:val="005410F6"/>
    <w:rsid w:val="00541682"/>
    <w:rsid w:val="00541715"/>
    <w:rsid w:val="005417AC"/>
    <w:rsid w:val="00542E70"/>
    <w:rsid w:val="0054318F"/>
    <w:rsid w:val="00543789"/>
    <w:rsid w:val="00543795"/>
    <w:rsid w:val="00543C39"/>
    <w:rsid w:val="005446D4"/>
    <w:rsid w:val="00544ED3"/>
    <w:rsid w:val="0054553D"/>
    <w:rsid w:val="005459D5"/>
    <w:rsid w:val="00545A00"/>
    <w:rsid w:val="00545B88"/>
    <w:rsid w:val="00545C18"/>
    <w:rsid w:val="00546787"/>
    <w:rsid w:val="0054683C"/>
    <w:rsid w:val="00546B63"/>
    <w:rsid w:val="00546C48"/>
    <w:rsid w:val="00546DD1"/>
    <w:rsid w:val="00547059"/>
    <w:rsid w:val="00547766"/>
    <w:rsid w:val="0054776F"/>
    <w:rsid w:val="005477C5"/>
    <w:rsid w:val="005478E1"/>
    <w:rsid w:val="005512BF"/>
    <w:rsid w:val="005512E6"/>
    <w:rsid w:val="00551D9A"/>
    <w:rsid w:val="005522D3"/>
    <w:rsid w:val="00553026"/>
    <w:rsid w:val="00553216"/>
    <w:rsid w:val="0055489C"/>
    <w:rsid w:val="00554AD4"/>
    <w:rsid w:val="005555F3"/>
    <w:rsid w:val="005561DA"/>
    <w:rsid w:val="00557AFB"/>
    <w:rsid w:val="00557B62"/>
    <w:rsid w:val="00557E30"/>
    <w:rsid w:val="00560087"/>
    <w:rsid w:val="0056063D"/>
    <w:rsid w:val="00562E44"/>
    <w:rsid w:val="00564464"/>
    <w:rsid w:val="005647C8"/>
    <w:rsid w:val="00564B5A"/>
    <w:rsid w:val="00564D55"/>
    <w:rsid w:val="005652BF"/>
    <w:rsid w:val="0056530B"/>
    <w:rsid w:val="00566A95"/>
    <w:rsid w:val="00566B98"/>
    <w:rsid w:val="00567258"/>
    <w:rsid w:val="005674D6"/>
    <w:rsid w:val="0056789D"/>
    <w:rsid w:val="00567B5F"/>
    <w:rsid w:val="00567BA7"/>
    <w:rsid w:val="0057054E"/>
    <w:rsid w:val="00571176"/>
    <w:rsid w:val="00571351"/>
    <w:rsid w:val="00571410"/>
    <w:rsid w:val="00572237"/>
    <w:rsid w:val="005724B9"/>
    <w:rsid w:val="005724CD"/>
    <w:rsid w:val="0057260A"/>
    <w:rsid w:val="00572DF2"/>
    <w:rsid w:val="005732A2"/>
    <w:rsid w:val="0057362A"/>
    <w:rsid w:val="005738B4"/>
    <w:rsid w:val="00573A73"/>
    <w:rsid w:val="00574422"/>
    <w:rsid w:val="0057448C"/>
    <w:rsid w:val="00574686"/>
    <w:rsid w:val="005759FC"/>
    <w:rsid w:val="00575C07"/>
    <w:rsid w:val="0057609A"/>
    <w:rsid w:val="005767D6"/>
    <w:rsid w:val="00576965"/>
    <w:rsid w:val="00576C80"/>
    <w:rsid w:val="005775E7"/>
    <w:rsid w:val="00577E13"/>
    <w:rsid w:val="005809A6"/>
    <w:rsid w:val="00580F02"/>
    <w:rsid w:val="005811A2"/>
    <w:rsid w:val="005817B3"/>
    <w:rsid w:val="00582DD2"/>
    <w:rsid w:val="005838BA"/>
    <w:rsid w:val="0058443E"/>
    <w:rsid w:val="005845DF"/>
    <w:rsid w:val="00585143"/>
    <w:rsid w:val="00585378"/>
    <w:rsid w:val="0058549B"/>
    <w:rsid w:val="005859A3"/>
    <w:rsid w:val="005862B3"/>
    <w:rsid w:val="00586FEB"/>
    <w:rsid w:val="0058703B"/>
    <w:rsid w:val="0058787A"/>
    <w:rsid w:val="00587D63"/>
    <w:rsid w:val="00590496"/>
    <w:rsid w:val="005908C5"/>
    <w:rsid w:val="00590D0D"/>
    <w:rsid w:val="00590F38"/>
    <w:rsid w:val="00592075"/>
    <w:rsid w:val="00592275"/>
    <w:rsid w:val="005932E0"/>
    <w:rsid w:val="00593347"/>
    <w:rsid w:val="0059349C"/>
    <w:rsid w:val="00593540"/>
    <w:rsid w:val="005935A8"/>
    <w:rsid w:val="00594AC4"/>
    <w:rsid w:val="00594B8D"/>
    <w:rsid w:val="00594BFF"/>
    <w:rsid w:val="00595D49"/>
    <w:rsid w:val="00595E7C"/>
    <w:rsid w:val="0059663F"/>
    <w:rsid w:val="00596997"/>
    <w:rsid w:val="005975A7"/>
    <w:rsid w:val="00597821"/>
    <w:rsid w:val="005A027E"/>
    <w:rsid w:val="005A0BC9"/>
    <w:rsid w:val="005A0E8B"/>
    <w:rsid w:val="005A0EA0"/>
    <w:rsid w:val="005A1461"/>
    <w:rsid w:val="005A1BB0"/>
    <w:rsid w:val="005A1CDE"/>
    <w:rsid w:val="005A2092"/>
    <w:rsid w:val="005A29AB"/>
    <w:rsid w:val="005A3547"/>
    <w:rsid w:val="005A36FD"/>
    <w:rsid w:val="005A3EA9"/>
    <w:rsid w:val="005A4813"/>
    <w:rsid w:val="005A4D00"/>
    <w:rsid w:val="005A56A4"/>
    <w:rsid w:val="005A59F9"/>
    <w:rsid w:val="005A63F5"/>
    <w:rsid w:val="005A6630"/>
    <w:rsid w:val="005A676E"/>
    <w:rsid w:val="005A761C"/>
    <w:rsid w:val="005A79BD"/>
    <w:rsid w:val="005A7DF1"/>
    <w:rsid w:val="005A7F94"/>
    <w:rsid w:val="005B039B"/>
    <w:rsid w:val="005B0602"/>
    <w:rsid w:val="005B09B6"/>
    <w:rsid w:val="005B0AD7"/>
    <w:rsid w:val="005B0EB5"/>
    <w:rsid w:val="005B111F"/>
    <w:rsid w:val="005B11A7"/>
    <w:rsid w:val="005B12F4"/>
    <w:rsid w:val="005B1332"/>
    <w:rsid w:val="005B2024"/>
    <w:rsid w:val="005B20D8"/>
    <w:rsid w:val="005B2418"/>
    <w:rsid w:val="005B2664"/>
    <w:rsid w:val="005B27DD"/>
    <w:rsid w:val="005B38B7"/>
    <w:rsid w:val="005B3973"/>
    <w:rsid w:val="005B3E3A"/>
    <w:rsid w:val="005B4755"/>
    <w:rsid w:val="005B4AD0"/>
    <w:rsid w:val="005B4BB0"/>
    <w:rsid w:val="005B4D9B"/>
    <w:rsid w:val="005B535F"/>
    <w:rsid w:val="005B5840"/>
    <w:rsid w:val="005B5AC2"/>
    <w:rsid w:val="005B6273"/>
    <w:rsid w:val="005B679C"/>
    <w:rsid w:val="005B70A9"/>
    <w:rsid w:val="005B73F7"/>
    <w:rsid w:val="005B746F"/>
    <w:rsid w:val="005B7A91"/>
    <w:rsid w:val="005B7BBD"/>
    <w:rsid w:val="005B7EBB"/>
    <w:rsid w:val="005C034B"/>
    <w:rsid w:val="005C06FF"/>
    <w:rsid w:val="005C073D"/>
    <w:rsid w:val="005C246F"/>
    <w:rsid w:val="005C2592"/>
    <w:rsid w:val="005C2A6B"/>
    <w:rsid w:val="005C306C"/>
    <w:rsid w:val="005C429B"/>
    <w:rsid w:val="005C42AF"/>
    <w:rsid w:val="005C441C"/>
    <w:rsid w:val="005C4E64"/>
    <w:rsid w:val="005C518F"/>
    <w:rsid w:val="005C537A"/>
    <w:rsid w:val="005C565B"/>
    <w:rsid w:val="005C57FA"/>
    <w:rsid w:val="005C5A1C"/>
    <w:rsid w:val="005C5DEB"/>
    <w:rsid w:val="005C66FA"/>
    <w:rsid w:val="005C6EAB"/>
    <w:rsid w:val="005C7026"/>
    <w:rsid w:val="005C77F7"/>
    <w:rsid w:val="005C7EE7"/>
    <w:rsid w:val="005D03F9"/>
    <w:rsid w:val="005D0490"/>
    <w:rsid w:val="005D0C37"/>
    <w:rsid w:val="005D10AF"/>
    <w:rsid w:val="005D142B"/>
    <w:rsid w:val="005D16BC"/>
    <w:rsid w:val="005D1815"/>
    <w:rsid w:val="005D19B7"/>
    <w:rsid w:val="005D1FC3"/>
    <w:rsid w:val="005D2033"/>
    <w:rsid w:val="005D23A4"/>
    <w:rsid w:val="005D25DE"/>
    <w:rsid w:val="005D2AA0"/>
    <w:rsid w:val="005D371E"/>
    <w:rsid w:val="005D3863"/>
    <w:rsid w:val="005D3B2D"/>
    <w:rsid w:val="005D3C79"/>
    <w:rsid w:val="005D46FC"/>
    <w:rsid w:val="005D47CE"/>
    <w:rsid w:val="005D4A16"/>
    <w:rsid w:val="005D4A55"/>
    <w:rsid w:val="005D4C17"/>
    <w:rsid w:val="005D4D4C"/>
    <w:rsid w:val="005D5451"/>
    <w:rsid w:val="005D5E88"/>
    <w:rsid w:val="005D61D6"/>
    <w:rsid w:val="005D6391"/>
    <w:rsid w:val="005D6649"/>
    <w:rsid w:val="005D696B"/>
    <w:rsid w:val="005D74E4"/>
    <w:rsid w:val="005D79FD"/>
    <w:rsid w:val="005E0253"/>
    <w:rsid w:val="005E132B"/>
    <w:rsid w:val="005E1DB9"/>
    <w:rsid w:val="005E20F7"/>
    <w:rsid w:val="005E2770"/>
    <w:rsid w:val="005E28A6"/>
    <w:rsid w:val="005E2EF0"/>
    <w:rsid w:val="005E3045"/>
    <w:rsid w:val="005E30B3"/>
    <w:rsid w:val="005E3C63"/>
    <w:rsid w:val="005E3F43"/>
    <w:rsid w:val="005E4F14"/>
    <w:rsid w:val="005E57F1"/>
    <w:rsid w:val="005E58B1"/>
    <w:rsid w:val="005E58DE"/>
    <w:rsid w:val="005E59CF"/>
    <w:rsid w:val="005E5D7E"/>
    <w:rsid w:val="005E64CC"/>
    <w:rsid w:val="005E65A0"/>
    <w:rsid w:val="005E65AC"/>
    <w:rsid w:val="005E75E7"/>
    <w:rsid w:val="005E7E94"/>
    <w:rsid w:val="005F06C5"/>
    <w:rsid w:val="005F10F5"/>
    <w:rsid w:val="005F1552"/>
    <w:rsid w:val="005F1748"/>
    <w:rsid w:val="005F2E55"/>
    <w:rsid w:val="005F2EAC"/>
    <w:rsid w:val="005F2F3C"/>
    <w:rsid w:val="005F314F"/>
    <w:rsid w:val="005F4084"/>
    <w:rsid w:val="005F4A33"/>
    <w:rsid w:val="005F6130"/>
    <w:rsid w:val="005F613E"/>
    <w:rsid w:val="005F6C59"/>
    <w:rsid w:val="005F703F"/>
    <w:rsid w:val="005F741C"/>
    <w:rsid w:val="005F7F0F"/>
    <w:rsid w:val="00600B24"/>
    <w:rsid w:val="00600B57"/>
    <w:rsid w:val="00600E6A"/>
    <w:rsid w:val="00600E6E"/>
    <w:rsid w:val="00601567"/>
    <w:rsid w:val="006020B5"/>
    <w:rsid w:val="00602AAF"/>
    <w:rsid w:val="00602EC3"/>
    <w:rsid w:val="0060330D"/>
    <w:rsid w:val="00603402"/>
    <w:rsid w:val="00603485"/>
    <w:rsid w:val="006040FE"/>
    <w:rsid w:val="00604394"/>
    <w:rsid w:val="006045CB"/>
    <w:rsid w:val="006046CB"/>
    <w:rsid w:val="0060496B"/>
    <w:rsid w:val="00604980"/>
    <w:rsid w:val="00605A56"/>
    <w:rsid w:val="00605D5F"/>
    <w:rsid w:val="00606472"/>
    <w:rsid w:val="006064C7"/>
    <w:rsid w:val="00606CC8"/>
    <w:rsid w:val="00606EA9"/>
    <w:rsid w:val="00607665"/>
    <w:rsid w:val="006079F8"/>
    <w:rsid w:val="00607FEF"/>
    <w:rsid w:val="0061052C"/>
    <w:rsid w:val="00611ED3"/>
    <w:rsid w:val="00611FDC"/>
    <w:rsid w:val="00612041"/>
    <w:rsid w:val="0061231D"/>
    <w:rsid w:val="006124E9"/>
    <w:rsid w:val="00612E0F"/>
    <w:rsid w:val="00612E3E"/>
    <w:rsid w:val="00612F66"/>
    <w:rsid w:val="006131E7"/>
    <w:rsid w:val="00614C60"/>
    <w:rsid w:val="00614E5C"/>
    <w:rsid w:val="00614F7A"/>
    <w:rsid w:val="006153CB"/>
    <w:rsid w:val="0061608D"/>
    <w:rsid w:val="00616342"/>
    <w:rsid w:val="006163B2"/>
    <w:rsid w:val="0061661D"/>
    <w:rsid w:val="00616BAF"/>
    <w:rsid w:val="00616F76"/>
    <w:rsid w:val="00617378"/>
    <w:rsid w:val="00617B44"/>
    <w:rsid w:val="0062085D"/>
    <w:rsid w:val="0062095D"/>
    <w:rsid w:val="00620C90"/>
    <w:rsid w:val="006212D5"/>
    <w:rsid w:val="00621B37"/>
    <w:rsid w:val="00621B91"/>
    <w:rsid w:val="00621FEC"/>
    <w:rsid w:val="00622015"/>
    <w:rsid w:val="00622172"/>
    <w:rsid w:val="00622B92"/>
    <w:rsid w:val="0062301E"/>
    <w:rsid w:val="00623AEE"/>
    <w:rsid w:val="00623BEA"/>
    <w:rsid w:val="00623DC8"/>
    <w:rsid w:val="00624432"/>
    <w:rsid w:val="00624AEE"/>
    <w:rsid w:val="00624B4D"/>
    <w:rsid w:val="00624E95"/>
    <w:rsid w:val="00625482"/>
    <w:rsid w:val="006264BB"/>
    <w:rsid w:val="00626685"/>
    <w:rsid w:val="00626811"/>
    <w:rsid w:val="0062741C"/>
    <w:rsid w:val="0062787A"/>
    <w:rsid w:val="00627B81"/>
    <w:rsid w:val="00627DA7"/>
    <w:rsid w:val="0063062C"/>
    <w:rsid w:val="006306DE"/>
    <w:rsid w:val="00630B99"/>
    <w:rsid w:val="0063161B"/>
    <w:rsid w:val="00631CBD"/>
    <w:rsid w:val="0063222E"/>
    <w:rsid w:val="006322BA"/>
    <w:rsid w:val="00632CEF"/>
    <w:rsid w:val="00632CF5"/>
    <w:rsid w:val="00633109"/>
    <w:rsid w:val="0063341A"/>
    <w:rsid w:val="006336F0"/>
    <w:rsid w:val="00633CD1"/>
    <w:rsid w:val="00633F00"/>
    <w:rsid w:val="00634076"/>
    <w:rsid w:val="00634C4A"/>
    <w:rsid w:val="00634E6A"/>
    <w:rsid w:val="0063538D"/>
    <w:rsid w:val="00635596"/>
    <w:rsid w:val="0063626F"/>
    <w:rsid w:val="00636A7B"/>
    <w:rsid w:val="00636D9E"/>
    <w:rsid w:val="0063700A"/>
    <w:rsid w:val="00637128"/>
    <w:rsid w:val="006372D4"/>
    <w:rsid w:val="00637B87"/>
    <w:rsid w:val="00640891"/>
    <w:rsid w:val="0064198A"/>
    <w:rsid w:val="00642120"/>
    <w:rsid w:val="00642E99"/>
    <w:rsid w:val="0064308F"/>
    <w:rsid w:val="0064370C"/>
    <w:rsid w:val="006441C2"/>
    <w:rsid w:val="00644446"/>
    <w:rsid w:val="00644B52"/>
    <w:rsid w:val="00644D2F"/>
    <w:rsid w:val="00644E3E"/>
    <w:rsid w:val="00644E99"/>
    <w:rsid w:val="006456D8"/>
    <w:rsid w:val="00645990"/>
    <w:rsid w:val="006463A6"/>
    <w:rsid w:val="00646868"/>
    <w:rsid w:val="006468DC"/>
    <w:rsid w:val="0064729B"/>
    <w:rsid w:val="00647489"/>
    <w:rsid w:val="00647C05"/>
    <w:rsid w:val="00647F7A"/>
    <w:rsid w:val="0065015E"/>
    <w:rsid w:val="00650972"/>
    <w:rsid w:val="006515CA"/>
    <w:rsid w:val="00651DA5"/>
    <w:rsid w:val="00651DB3"/>
    <w:rsid w:val="00651DF0"/>
    <w:rsid w:val="00652A64"/>
    <w:rsid w:val="00652E0B"/>
    <w:rsid w:val="00653A1A"/>
    <w:rsid w:val="00654944"/>
    <w:rsid w:val="00655557"/>
    <w:rsid w:val="00655955"/>
    <w:rsid w:val="00655FDC"/>
    <w:rsid w:val="006560AC"/>
    <w:rsid w:val="006568FE"/>
    <w:rsid w:val="00656A67"/>
    <w:rsid w:val="00656C3D"/>
    <w:rsid w:val="00656CB8"/>
    <w:rsid w:val="00656D8A"/>
    <w:rsid w:val="0065706F"/>
    <w:rsid w:val="0065723C"/>
    <w:rsid w:val="00657CB9"/>
    <w:rsid w:val="00657DF3"/>
    <w:rsid w:val="00660666"/>
    <w:rsid w:val="0066115E"/>
    <w:rsid w:val="0066132D"/>
    <w:rsid w:val="0066138A"/>
    <w:rsid w:val="00661437"/>
    <w:rsid w:val="00661AE0"/>
    <w:rsid w:val="00661C8B"/>
    <w:rsid w:val="00662333"/>
    <w:rsid w:val="00662E3B"/>
    <w:rsid w:val="00662F2F"/>
    <w:rsid w:val="0066372A"/>
    <w:rsid w:val="00663C2B"/>
    <w:rsid w:val="00663C33"/>
    <w:rsid w:val="00663D7F"/>
    <w:rsid w:val="00664CA1"/>
    <w:rsid w:val="00665A02"/>
    <w:rsid w:val="00666124"/>
    <w:rsid w:val="0066646B"/>
    <w:rsid w:val="00666546"/>
    <w:rsid w:val="0066660E"/>
    <w:rsid w:val="006669B0"/>
    <w:rsid w:val="00666E31"/>
    <w:rsid w:val="00667587"/>
    <w:rsid w:val="00667720"/>
    <w:rsid w:val="006678D5"/>
    <w:rsid w:val="00670455"/>
    <w:rsid w:val="0067100F"/>
    <w:rsid w:val="00671038"/>
    <w:rsid w:val="00671466"/>
    <w:rsid w:val="00671671"/>
    <w:rsid w:val="00672D3D"/>
    <w:rsid w:val="00672ECE"/>
    <w:rsid w:val="00673682"/>
    <w:rsid w:val="00673A1A"/>
    <w:rsid w:val="00673E69"/>
    <w:rsid w:val="00674836"/>
    <w:rsid w:val="00674E88"/>
    <w:rsid w:val="0067536A"/>
    <w:rsid w:val="0067537C"/>
    <w:rsid w:val="006759BE"/>
    <w:rsid w:val="0067607E"/>
    <w:rsid w:val="00676394"/>
    <w:rsid w:val="006765D6"/>
    <w:rsid w:val="00676636"/>
    <w:rsid w:val="00676695"/>
    <w:rsid w:val="00676702"/>
    <w:rsid w:val="00677551"/>
    <w:rsid w:val="00677B4A"/>
    <w:rsid w:val="00677BB4"/>
    <w:rsid w:val="0068130D"/>
    <w:rsid w:val="006816A9"/>
    <w:rsid w:val="00681E1F"/>
    <w:rsid w:val="00682800"/>
    <w:rsid w:val="00682802"/>
    <w:rsid w:val="00682A7E"/>
    <w:rsid w:val="00682A83"/>
    <w:rsid w:val="00682FFD"/>
    <w:rsid w:val="00683051"/>
    <w:rsid w:val="006832CE"/>
    <w:rsid w:val="0068342D"/>
    <w:rsid w:val="006835F0"/>
    <w:rsid w:val="006838F9"/>
    <w:rsid w:val="006846C2"/>
    <w:rsid w:val="00684B2D"/>
    <w:rsid w:val="00684DC5"/>
    <w:rsid w:val="00684EB3"/>
    <w:rsid w:val="00685749"/>
    <w:rsid w:val="00687182"/>
    <w:rsid w:val="00687771"/>
    <w:rsid w:val="006902F5"/>
    <w:rsid w:val="006903DD"/>
    <w:rsid w:val="00690543"/>
    <w:rsid w:val="00690677"/>
    <w:rsid w:val="00691917"/>
    <w:rsid w:val="00691DEC"/>
    <w:rsid w:val="006927BD"/>
    <w:rsid w:val="00692939"/>
    <w:rsid w:val="0069310D"/>
    <w:rsid w:val="00693713"/>
    <w:rsid w:val="00694029"/>
    <w:rsid w:val="0069414D"/>
    <w:rsid w:val="00695023"/>
    <w:rsid w:val="006957A2"/>
    <w:rsid w:val="0069594B"/>
    <w:rsid w:val="00695BA2"/>
    <w:rsid w:val="00695C4D"/>
    <w:rsid w:val="00696624"/>
    <w:rsid w:val="006969B2"/>
    <w:rsid w:val="00697A86"/>
    <w:rsid w:val="006A05A0"/>
    <w:rsid w:val="006A0D39"/>
    <w:rsid w:val="006A10F5"/>
    <w:rsid w:val="006A2CC4"/>
    <w:rsid w:val="006A4042"/>
    <w:rsid w:val="006A4074"/>
    <w:rsid w:val="006A4A9E"/>
    <w:rsid w:val="006A4E1E"/>
    <w:rsid w:val="006A4FE5"/>
    <w:rsid w:val="006A538D"/>
    <w:rsid w:val="006A558C"/>
    <w:rsid w:val="006A576A"/>
    <w:rsid w:val="006A5A2B"/>
    <w:rsid w:val="006A60E3"/>
    <w:rsid w:val="006A644F"/>
    <w:rsid w:val="006A697D"/>
    <w:rsid w:val="006A6F22"/>
    <w:rsid w:val="006A7498"/>
    <w:rsid w:val="006A7A3A"/>
    <w:rsid w:val="006A7F7B"/>
    <w:rsid w:val="006B0277"/>
    <w:rsid w:val="006B0767"/>
    <w:rsid w:val="006B0943"/>
    <w:rsid w:val="006B0CC9"/>
    <w:rsid w:val="006B10E4"/>
    <w:rsid w:val="006B1FAB"/>
    <w:rsid w:val="006B2FAB"/>
    <w:rsid w:val="006B3385"/>
    <w:rsid w:val="006B37AA"/>
    <w:rsid w:val="006B43B4"/>
    <w:rsid w:val="006B470F"/>
    <w:rsid w:val="006B4740"/>
    <w:rsid w:val="006B5EB7"/>
    <w:rsid w:val="006B6AC0"/>
    <w:rsid w:val="006B6EAC"/>
    <w:rsid w:val="006B78B7"/>
    <w:rsid w:val="006B7CFC"/>
    <w:rsid w:val="006C0177"/>
    <w:rsid w:val="006C02F0"/>
    <w:rsid w:val="006C0863"/>
    <w:rsid w:val="006C09DC"/>
    <w:rsid w:val="006C0D46"/>
    <w:rsid w:val="006C0D8B"/>
    <w:rsid w:val="006C0FF8"/>
    <w:rsid w:val="006C1474"/>
    <w:rsid w:val="006C1FDD"/>
    <w:rsid w:val="006C20A3"/>
    <w:rsid w:val="006C2101"/>
    <w:rsid w:val="006C2280"/>
    <w:rsid w:val="006C34D5"/>
    <w:rsid w:val="006C419A"/>
    <w:rsid w:val="006C4461"/>
    <w:rsid w:val="006C4866"/>
    <w:rsid w:val="006C4A11"/>
    <w:rsid w:val="006C4EC9"/>
    <w:rsid w:val="006C52DB"/>
    <w:rsid w:val="006C5A91"/>
    <w:rsid w:val="006C6285"/>
    <w:rsid w:val="006C6DBB"/>
    <w:rsid w:val="006C6E3D"/>
    <w:rsid w:val="006C72D0"/>
    <w:rsid w:val="006C7772"/>
    <w:rsid w:val="006D0161"/>
    <w:rsid w:val="006D14D8"/>
    <w:rsid w:val="006D1F39"/>
    <w:rsid w:val="006D201E"/>
    <w:rsid w:val="006D2308"/>
    <w:rsid w:val="006D2721"/>
    <w:rsid w:val="006D2832"/>
    <w:rsid w:val="006D35E9"/>
    <w:rsid w:val="006D387C"/>
    <w:rsid w:val="006D3EED"/>
    <w:rsid w:val="006D4BB7"/>
    <w:rsid w:val="006D55AF"/>
    <w:rsid w:val="006D5BEE"/>
    <w:rsid w:val="006D5C97"/>
    <w:rsid w:val="006D7B37"/>
    <w:rsid w:val="006D7B50"/>
    <w:rsid w:val="006D7E8C"/>
    <w:rsid w:val="006E0734"/>
    <w:rsid w:val="006E192F"/>
    <w:rsid w:val="006E1B90"/>
    <w:rsid w:val="006E1F67"/>
    <w:rsid w:val="006E23CC"/>
    <w:rsid w:val="006E2DFA"/>
    <w:rsid w:val="006E30D8"/>
    <w:rsid w:val="006E32A6"/>
    <w:rsid w:val="006E3674"/>
    <w:rsid w:val="006E397C"/>
    <w:rsid w:val="006E3B37"/>
    <w:rsid w:val="006E3FA3"/>
    <w:rsid w:val="006E4BAE"/>
    <w:rsid w:val="006E53B5"/>
    <w:rsid w:val="006E546C"/>
    <w:rsid w:val="006E57D7"/>
    <w:rsid w:val="006E5B98"/>
    <w:rsid w:val="006E699C"/>
    <w:rsid w:val="006E7B24"/>
    <w:rsid w:val="006E7CC7"/>
    <w:rsid w:val="006E7E39"/>
    <w:rsid w:val="006E7E59"/>
    <w:rsid w:val="006F0439"/>
    <w:rsid w:val="006F223B"/>
    <w:rsid w:val="006F226F"/>
    <w:rsid w:val="006F231A"/>
    <w:rsid w:val="006F2735"/>
    <w:rsid w:val="006F35BD"/>
    <w:rsid w:val="006F3E79"/>
    <w:rsid w:val="006F44FB"/>
    <w:rsid w:val="006F517F"/>
    <w:rsid w:val="006F545C"/>
    <w:rsid w:val="006F55E1"/>
    <w:rsid w:val="006F582E"/>
    <w:rsid w:val="006F6970"/>
    <w:rsid w:val="006F730C"/>
    <w:rsid w:val="006F730E"/>
    <w:rsid w:val="006F7CC0"/>
    <w:rsid w:val="006F7EB7"/>
    <w:rsid w:val="0070009C"/>
    <w:rsid w:val="00700397"/>
    <w:rsid w:val="0070061F"/>
    <w:rsid w:val="00700974"/>
    <w:rsid w:val="00700B78"/>
    <w:rsid w:val="00701408"/>
    <w:rsid w:val="007014B1"/>
    <w:rsid w:val="00701BB8"/>
    <w:rsid w:val="00701E84"/>
    <w:rsid w:val="0070376C"/>
    <w:rsid w:val="00703AF4"/>
    <w:rsid w:val="00704307"/>
    <w:rsid w:val="0070448F"/>
    <w:rsid w:val="00704834"/>
    <w:rsid w:val="00705216"/>
    <w:rsid w:val="007053F0"/>
    <w:rsid w:val="007057DB"/>
    <w:rsid w:val="00705F25"/>
    <w:rsid w:val="007066B9"/>
    <w:rsid w:val="00707C2F"/>
    <w:rsid w:val="00707E03"/>
    <w:rsid w:val="00710082"/>
    <w:rsid w:val="007108BA"/>
    <w:rsid w:val="00710949"/>
    <w:rsid w:val="00710C7A"/>
    <w:rsid w:val="00711B6C"/>
    <w:rsid w:val="00711E98"/>
    <w:rsid w:val="00712618"/>
    <w:rsid w:val="007127EE"/>
    <w:rsid w:val="00713BDD"/>
    <w:rsid w:val="00713D64"/>
    <w:rsid w:val="0071409B"/>
    <w:rsid w:val="0071469E"/>
    <w:rsid w:val="00714FB3"/>
    <w:rsid w:val="00715425"/>
    <w:rsid w:val="007156AC"/>
    <w:rsid w:val="00715712"/>
    <w:rsid w:val="0071596D"/>
    <w:rsid w:val="007159F0"/>
    <w:rsid w:val="00716509"/>
    <w:rsid w:val="00716DD0"/>
    <w:rsid w:val="007170D5"/>
    <w:rsid w:val="00717C29"/>
    <w:rsid w:val="007207FF"/>
    <w:rsid w:val="00720C1B"/>
    <w:rsid w:val="007210D7"/>
    <w:rsid w:val="007212DA"/>
    <w:rsid w:val="00721686"/>
    <w:rsid w:val="007228D9"/>
    <w:rsid w:val="00722E7F"/>
    <w:rsid w:val="00722E92"/>
    <w:rsid w:val="0072302C"/>
    <w:rsid w:val="007238B5"/>
    <w:rsid w:val="0072417D"/>
    <w:rsid w:val="0072468D"/>
    <w:rsid w:val="00724962"/>
    <w:rsid w:val="007249DF"/>
    <w:rsid w:val="00724CBA"/>
    <w:rsid w:val="00724CEA"/>
    <w:rsid w:val="00724FCB"/>
    <w:rsid w:val="0072511F"/>
    <w:rsid w:val="00725BDB"/>
    <w:rsid w:val="00726778"/>
    <w:rsid w:val="00726AD2"/>
    <w:rsid w:val="00726DDC"/>
    <w:rsid w:val="00727363"/>
    <w:rsid w:val="00727928"/>
    <w:rsid w:val="00727FFC"/>
    <w:rsid w:val="007300B0"/>
    <w:rsid w:val="007306A7"/>
    <w:rsid w:val="00730B63"/>
    <w:rsid w:val="007316AA"/>
    <w:rsid w:val="007326D5"/>
    <w:rsid w:val="00732A04"/>
    <w:rsid w:val="00732B84"/>
    <w:rsid w:val="0073326A"/>
    <w:rsid w:val="007334A9"/>
    <w:rsid w:val="00733514"/>
    <w:rsid w:val="00734638"/>
    <w:rsid w:val="0073475A"/>
    <w:rsid w:val="007356DF"/>
    <w:rsid w:val="007359A9"/>
    <w:rsid w:val="00735CF5"/>
    <w:rsid w:val="0073616A"/>
    <w:rsid w:val="007361BF"/>
    <w:rsid w:val="00740C04"/>
    <w:rsid w:val="0074119A"/>
    <w:rsid w:val="007423DA"/>
    <w:rsid w:val="00742F9F"/>
    <w:rsid w:val="0074308B"/>
    <w:rsid w:val="00743A10"/>
    <w:rsid w:val="00743DA1"/>
    <w:rsid w:val="007447CB"/>
    <w:rsid w:val="007454F3"/>
    <w:rsid w:val="0074562D"/>
    <w:rsid w:val="007456C2"/>
    <w:rsid w:val="007461D7"/>
    <w:rsid w:val="00746921"/>
    <w:rsid w:val="0074701D"/>
    <w:rsid w:val="007471D7"/>
    <w:rsid w:val="00747CFE"/>
    <w:rsid w:val="00747D07"/>
    <w:rsid w:val="007514DF"/>
    <w:rsid w:val="00751AFC"/>
    <w:rsid w:val="00751C5F"/>
    <w:rsid w:val="00751CCA"/>
    <w:rsid w:val="00752506"/>
    <w:rsid w:val="00754316"/>
    <w:rsid w:val="0075547A"/>
    <w:rsid w:val="007554DF"/>
    <w:rsid w:val="00755D24"/>
    <w:rsid w:val="00756041"/>
    <w:rsid w:val="007561AF"/>
    <w:rsid w:val="007569BC"/>
    <w:rsid w:val="00757934"/>
    <w:rsid w:val="00760006"/>
    <w:rsid w:val="0076031E"/>
    <w:rsid w:val="00761017"/>
    <w:rsid w:val="0076119A"/>
    <w:rsid w:val="007617F5"/>
    <w:rsid w:val="0076206C"/>
    <w:rsid w:val="00762465"/>
    <w:rsid w:val="0076259C"/>
    <w:rsid w:val="0076269B"/>
    <w:rsid w:val="0076280E"/>
    <w:rsid w:val="00763317"/>
    <w:rsid w:val="00763733"/>
    <w:rsid w:val="00764194"/>
    <w:rsid w:val="00765468"/>
    <w:rsid w:val="00767060"/>
    <w:rsid w:val="00767832"/>
    <w:rsid w:val="00767A55"/>
    <w:rsid w:val="00767F80"/>
    <w:rsid w:val="00770C5F"/>
    <w:rsid w:val="00771F9C"/>
    <w:rsid w:val="007720A8"/>
    <w:rsid w:val="00772438"/>
    <w:rsid w:val="00772460"/>
    <w:rsid w:val="0077295F"/>
    <w:rsid w:val="0077310F"/>
    <w:rsid w:val="007731FF"/>
    <w:rsid w:val="007736D6"/>
    <w:rsid w:val="0077389D"/>
    <w:rsid w:val="00773F20"/>
    <w:rsid w:val="0077572A"/>
    <w:rsid w:val="007770A8"/>
    <w:rsid w:val="007770B5"/>
    <w:rsid w:val="00777118"/>
    <w:rsid w:val="00777339"/>
    <w:rsid w:val="0077740A"/>
    <w:rsid w:val="007775BF"/>
    <w:rsid w:val="00777998"/>
    <w:rsid w:val="00777C9C"/>
    <w:rsid w:val="00780A4B"/>
    <w:rsid w:val="0078180F"/>
    <w:rsid w:val="00781E80"/>
    <w:rsid w:val="007820E2"/>
    <w:rsid w:val="00782AB0"/>
    <w:rsid w:val="00783085"/>
    <w:rsid w:val="00783B97"/>
    <w:rsid w:val="0078480E"/>
    <w:rsid w:val="0078481E"/>
    <w:rsid w:val="007849FE"/>
    <w:rsid w:val="0078507D"/>
    <w:rsid w:val="00785117"/>
    <w:rsid w:val="0078527C"/>
    <w:rsid w:val="007853E3"/>
    <w:rsid w:val="007858BF"/>
    <w:rsid w:val="00785F45"/>
    <w:rsid w:val="007860EE"/>
    <w:rsid w:val="0078650B"/>
    <w:rsid w:val="007868C2"/>
    <w:rsid w:val="00786A0E"/>
    <w:rsid w:val="00786D9E"/>
    <w:rsid w:val="0078703C"/>
    <w:rsid w:val="007902C2"/>
    <w:rsid w:val="0079065D"/>
    <w:rsid w:val="0079069B"/>
    <w:rsid w:val="00790A67"/>
    <w:rsid w:val="00790DF0"/>
    <w:rsid w:val="007912FC"/>
    <w:rsid w:val="007918EB"/>
    <w:rsid w:val="00791B9B"/>
    <w:rsid w:val="00792F7F"/>
    <w:rsid w:val="00793233"/>
    <w:rsid w:val="00793750"/>
    <w:rsid w:val="00793805"/>
    <w:rsid w:val="0079395E"/>
    <w:rsid w:val="007942E8"/>
    <w:rsid w:val="00794750"/>
    <w:rsid w:val="00794913"/>
    <w:rsid w:val="0079500D"/>
    <w:rsid w:val="00795B91"/>
    <w:rsid w:val="00795E22"/>
    <w:rsid w:val="007960E2"/>
    <w:rsid w:val="007962CC"/>
    <w:rsid w:val="007963FF"/>
    <w:rsid w:val="00796BD2"/>
    <w:rsid w:val="00797604"/>
    <w:rsid w:val="007977BC"/>
    <w:rsid w:val="00797D1F"/>
    <w:rsid w:val="00797FC9"/>
    <w:rsid w:val="007A070E"/>
    <w:rsid w:val="007A0F8D"/>
    <w:rsid w:val="007A16F4"/>
    <w:rsid w:val="007A2188"/>
    <w:rsid w:val="007A2B3C"/>
    <w:rsid w:val="007A2CF7"/>
    <w:rsid w:val="007A3AA6"/>
    <w:rsid w:val="007A3B38"/>
    <w:rsid w:val="007A4585"/>
    <w:rsid w:val="007A45F8"/>
    <w:rsid w:val="007A46B0"/>
    <w:rsid w:val="007A4DCB"/>
    <w:rsid w:val="007A519F"/>
    <w:rsid w:val="007A56FE"/>
    <w:rsid w:val="007A6336"/>
    <w:rsid w:val="007A637A"/>
    <w:rsid w:val="007A68B2"/>
    <w:rsid w:val="007A698D"/>
    <w:rsid w:val="007A6C23"/>
    <w:rsid w:val="007A777B"/>
    <w:rsid w:val="007A784B"/>
    <w:rsid w:val="007A7D9C"/>
    <w:rsid w:val="007A7E51"/>
    <w:rsid w:val="007B05DC"/>
    <w:rsid w:val="007B06FC"/>
    <w:rsid w:val="007B084B"/>
    <w:rsid w:val="007B1689"/>
    <w:rsid w:val="007B17EB"/>
    <w:rsid w:val="007B191A"/>
    <w:rsid w:val="007B19CD"/>
    <w:rsid w:val="007B315B"/>
    <w:rsid w:val="007B32DA"/>
    <w:rsid w:val="007B33D8"/>
    <w:rsid w:val="007B3488"/>
    <w:rsid w:val="007B40E6"/>
    <w:rsid w:val="007B49AB"/>
    <w:rsid w:val="007B516B"/>
    <w:rsid w:val="007B535A"/>
    <w:rsid w:val="007B5F90"/>
    <w:rsid w:val="007B5FA6"/>
    <w:rsid w:val="007B7F42"/>
    <w:rsid w:val="007C03F8"/>
    <w:rsid w:val="007C07CD"/>
    <w:rsid w:val="007C0F17"/>
    <w:rsid w:val="007C0F92"/>
    <w:rsid w:val="007C1DC0"/>
    <w:rsid w:val="007C31CA"/>
    <w:rsid w:val="007C38DD"/>
    <w:rsid w:val="007C3DD6"/>
    <w:rsid w:val="007C4C41"/>
    <w:rsid w:val="007C51AD"/>
    <w:rsid w:val="007C5A85"/>
    <w:rsid w:val="007C63CD"/>
    <w:rsid w:val="007C6690"/>
    <w:rsid w:val="007C67E6"/>
    <w:rsid w:val="007C6A4A"/>
    <w:rsid w:val="007C7AAB"/>
    <w:rsid w:val="007D02CB"/>
    <w:rsid w:val="007D12C3"/>
    <w:rsid w:val="007D13BA"/>
    <w:rsid w:val="007D175B"/>
    <w:rsid w:val="007D232A"/>
    <w:rsid w:val="007D29D3"/>
    <w:rsid w:val="007D2C22"/>
    <w:rsid w:val="007D2E60"/>
    <w:rsid w:val="007D38A5"/>
    <w:rsid w:val="007D3EF8"/>
    <w:rsid w:val="007D3F49"/>
    <w:rsid w:val="007D4A49"/>
    <w:rsid w:val="007D4C9D"/>
    <w:rsid w:val="007D4D7C"/>
    <w:rsid w:val="007D54DB"/>
    <w:rsid w:val="007D5587"/>
    <w:rsid w:val="007D5595"/>
    <w:rsid w:val="007D56A8"/>
    <w:rsid w:val="007D57D0"/>
    <w:rsid w:val="007D5A0A"/>
    <w:rsid w:val="007D6516"/>
    <w:rsid w:val="007D6976"/>
    <w:rsid w:val="007D6E70"/>
    <w:rsid w:val="007D70D7"/>
    <w:rsid w:val="007E035E"/>
    <w:rsid w:val="007E095A"/>
    <w:rsid w:val="007E095D"/>
    <w:rsid w:val="007E0FF3"/>
    <w:rsid w:val="007E2953"/>
    <w:rsid w:val="007E2B6E"/>
    <w:rsid w:val="007E2DE9"/>
    <w:rsid w:val="007E3204"/>
    <w:rsid w:val="007E3E6A"/>
    <w:rsid w:val="007E4322"/>
    <w:rsid w:val="007E4356"/>
    <w:rsid w:val="007E4D5B"/>
    <w:rsid w:val="007E4EF2"/>
    <w:rsid w:val="007E5527"/>
    <w:rsid w:val="007E5B9C"/>
    <w:rsid w:val="007E5F9C"/>
    <w:rsid w:val="007E68D9"/>
    <w:rsid w:val="007E6DC5"/>
    <w:rsid w:val="007E6FF6"/>
    <w:rsid w:val="007E705A"/>
    <w:rsid w:val="007E7BF8"/>
    <w:rsid w:val="007F069C"/>
    <w:rsid w:val="007F077D"/>
    <w:rsid w:val="007F1327"/>
    <w:rsid w:val="007F146E"/>
    <w:rsid w:val="007F1D06"/>
    <w:rsid w:val="007F1D1B"/>
    <w:rsid w:val="007F20F6"/>
    <w:rsid w:val="007F21F6"/>
    <w:rsid w:val="007F2397"/>
    <w:rsid w:val="007F2522"/>
    <w:rsid w:val="007F2BEA"/>
    <w:rsid w:val="007F2E0F"/>
    <w:rsid w:val="007F37A1"/>
    <w:rsid w:val="007F3A51"/>
    <w:rsid w:val="007F48A2"/>
    <w:rsid w:val="007F4D01"/>
    <w:rsid w:val="007F4D5D"/>
    <w:rsid w:val="007F4E50"/>
    <w:rsid w:val="007F5272"/>
    <w:rsid w:val="007F56F4"/>
    <w:rsid w:val="007F5907"/>
    <w:rsid w:val="007F60CC"/>
    <w:rsid w:val="007F6525"/>
    <w:rsid w:val="007F6890"/>
    <w:rsid w:val="007F68AC"/>
    <w:rsid w:val="007F6A4B"/>
    <w:rsid w:val="007F6AAB"/>
    <w:rsid w:val="007F6D08"/>
    <w:rsid w:val="007F7196"/>
    <w:rsid w:val="007F75D8"/>
    <w:rsid w:val="007F7F29"/>
    <w:rsid w:val="00800036"/>
    <w:rsid w:val="008009E0"/>
    <w:rsid w:val="00800FAE"/>
    <w:rsid w:val="0080153B"/>
    <w:rsid w:val="008017E2"/>
    <w:rsid w:val="0080298B"/>
    <w:rsid w:val="00803075"/>
    <w:rsid w:val="0080311B"/>
    <w:rsid w:val="008032E2"/>
    <w:rsid w:val="0080341B"/>
    <w:rsid w:val="00803A45"/>
    <w:rsid w:val="008040C2"/>
    <w:rsid w:val="008042F2"/>
    <w:rsid w:val="008045A6"/>
    <w:rsid w:val="0080464F"/>
    <w:rsid w:val="00804D43"/>
    <w:rsid w:val="00804F1C"/>
    <w:rsid w:val="00806665"/>
    <w:rsid w:val="0080684A"/>
    <w:rsid w:val="00806C2B"/>
    <w:rsid w:val="00806FF2"/>
    <w:rsid w:val="0080700F"/>
    <w:rsid w:val="0080730E"/>
    <w:rsid w:val="008074AA"/>
    <w:rsid w:val="0080751E"/>
    <w:rsid w:val="0081065C"/>
    <w:rsid w:val="00810D72"/>
    <w:rsid w:val="008111B9"/>
    <w:rsid w:val="00811302"/>
    <w:rsid w:val="0081154C"/>
    <w:rsid w:val="00811805"/>
    <w:rsid w:val="00811C4A"/>
    <w:rsid w:val="008121AF"/>
    <w:rsid w:val="00813124"/>
    <w:rsid w:val="00814342"/>
    <w:rsid w:val="0081486D"/>
    <w:rsid w:val="00814A9C"/>
    <w:rsid w:val="008154AC"/>
    <w:rsid w:val="008158E2"/>
    <w:rsid w:val="008174F3"/>
    <w:rsid w:val="0081758C"/>
    <w:rsid w:val="00817F3D"/>
    <w:rsid w:val="00820444"/>
    <w:rsid w:val="008204B7"/>
    <w:rsid w:val="00820782"/>
    <w:rsid w:val="00821161"/>
    <w:rsid w:val="0082123F"/>
    <w:rsid w:val="008215A4"/>
    <w:rsid w:val="0082202A"/>
    <w:rsid w:val="008223F2"/>
    <w:rsid w:val="008227D5"/>
    <w:rsid w:val="008230E0"/>
    <w:rsid w:val="00823255"/>
    <w:rsid w:val="0082326A"/>
    <w:rsid w:val="0082326F"/>
    <w:rsid w:val="008236DC"/>
    <w:rsid w:val="00823ED0"/>
    <w:rsid w:val="00823F33"/>
    <w:rsid w:val="0082434E"/>
    <w:rsid w:val="00824EF3"/>
    <w:rsid w:val="00824F29"/>
    <w:rsid w:val="00825770"/>
    <w:rsid w:val="008258CC"/>
    <w:rsid w:val="00825E21"/>
    <w:rsid w:val="00826021"/>
    <w:rsid w:val="00827150"/>
    <w:rsid w:val="0082766D"/>
    <w:rsid w:val="00827BF7"/>
    <w:rsid w:val="00827C60"/>
    <w:rsid w:val="0083015F"/>
    <w:rsid w:val="008303B8"/>
    <w:rsid w:val="008304E9"/>
    <w:rsid w:val="0083079F"/>
    <w:rsid w:val="00830D36"/>
    <w:rsid w:val="00830F2F"/>
    <w:rsid w:val="0083140E"/>
    <w:rsid w:val="0083159D"/>
    <w:rsid w:val="008326AC"/>
    <w:rsid w:val="00832886"/>
    <w:rsid w:val="00832F59"/>
    <w:rsid w:val="00832F85"/>
    <w:rsid w:val="00833263"/>
    <w:rsid w:val="00833B32"/>
    <w:rsid w:val="00833EB8"/>
    <w:rsid w:val="0083441E"/>
    <w:rsid w:val="00834684"/>
    <w:rsid w:val="00834755"/>
    <w:rsid w:val="008350B3"/>
    <w:rsid w:val="00835639"/>
    <w:rsid w:val="00835B34"/>
    <w:rsid w:val="00835E12"/>
    <w:rsid w:val="00836717"/>
    <w:rsid w:val="00836C04"/>
    <w:rsid w:val="00836D7C"/>
    <w:rsid w:val="00837026"/>
    <w:rsid w:val="00837726"/>
    <w:rsid w:val="008379A8"/>
    <w:rsid w:val="00840AA1"/>
    <w:rsid w:val="008413CA"/>
    <w:rsid w:val="0084187E"/>
    <w:rsid w:val="00842368"/>
    <w:rsid w:val="00842966"/>
    <w:rsid w:val="00842A01"/>
    <w:rsid w:val="00842D68"/>
    <w:rsid w:val="00842EC5"/>
    <w:rsid w:val="0084393C"/>
    <w:rsid w:val="00843A08"/>
    <w:rsid w:val="00843CA8"/>
    <w:rsid w:val="00843DF2"/>
    <w:rsid w:val="0084452F"/>
    <w:rsid w:val="00844E51"/>
    <w:rsid w:val="00844FD5"/>
    <w:rsid w:val="008450BA"/>
    <w:rsid w:val="00845A1C"/>
    <w:rsid w:val="00845D46"/>
    <w:rsid w:val="00846310"/>
    <w:rsid w:val="0084645F"/>
    <w:rsid w:val="00846CAE"/>
    <w:rsid w:val="00846E25"/>
    <w:rsid w:val="008470E1"/>
    <w:rsid w:val="00847170"/>
    <w:rsid w:val="0084777F"/>
    <w:rsid w:val="00847BA8"/>
    <w:rsid w:val="008505FE"/>
    <w:rsid w:val="0085061F"/>
    <w:rsid w:val="00850AE7"/>
    <w:rsid w:val="00850E26"/>
    <w:rsid w:val="0085182E"/>
    <w:rsid w:val="008523CE"/>
    <w:rsid w:val="00852711"/>
    <w:rsid w:val="00852908"/>
    <w:rsid w:val="00852B81"/>
    <w:rsid w:val="00852BC0"/>
    <w:rsid w:val="0085309E"/>
    <w:rsid w:val="00853640"/>
    <w:rsid w:val="008536A1"/>
    <w:rsid w:val="008544C6"/>
    <w:rsid w:val="008545EE"/>
    <w:rsid w:val="0085467E"/>
    <w:rsid w:val="00854FF9"/>
    <w:rsid w:val="00855FF9"/>
    <w:rsid w:val="0085629C"/>
    <w:rsid w:val="00856F89"/>
    <w:rsid w:val="00857C7E"/>
    <w:rsid w:val="008601E1"/>
    <w:rsid w:val="0086033F"/>
    <w:rsid w:val="00860A8F"/>
    <w:rsid w:val="00860B34"/>
    <w:rsid w:val="00860CAD"/>
    <w:rsid w:val="00861047"/>
    <w:rsid w:val="0086117E"/>
    <w:rsid w:val="0086199B"/>
    <w:rsid w:val="0086278F"/>
    <w:rsid w:val="0086291F"/>
    <w:rsid w:val="008629A5"/>
    <w:rsid w:val="008633CA"/>
    <w:rsid w:val="0086342F"/>
    <w:rsid w:val="008638FF"/>
    <w:rsid w:val="00864648"/>
    <w:rsid w:val="00864DC3"/>
    <w:rsid w:val="00864DD4"/>
    <w:rsid w:val="00865457"/>
    <w:rsid w:val="008655C0"/>
    <w:rsid w:val="00866132"/>
    <w:rsid w:val="008665D0"/>
    <w:rsid w:val="008668F0"/>
    <w:rsid w:val="00866F49"/>
    <w:rsid w:val="00866FC7"/>
    <w:rsid w:val="00867103"/>
    <w:rsid w:val="00867213"/>
    <w:rsid w:val="0086741D"/>
    <w:rsid w:val="00867677"/>
    <w:rsid w:val="0086770F"/>
    <w:rsid w:val="0086783E"/>
    <w:rsid w:val="00867D3C"/>
    <w:rsid w:val="00870942"/>
    <w:rsid w:val="0087100B"/>
    <w:rsid w:val="00871352"/>
    <w:rsid w:val="008715D7"/>
    <w:rsid w:val="008716E4"/>
    <w:rsid w:val="008719E2"/>
    <w:rsid w:val="00871EF1"/>
    <w:rsid w:val="00871F96"/>
    <w:rsid w:val="00871FBE"/>
    <w:rsid w:val="00872050"/>
    <w:rsid w:val="0087247F"/>
    <w:rsid w:val="00873A30"/>
    <w:rsid w:val="00873D48"/>
    <w:rsid w:val="00874535"/>
    <w:rsid w:val="008746CA"/>
    <w:rsid w:val="00874A80"/>
    <w:rsid w:val="00874E78"/>
    <w:rsid w:val="00874F7F"/>
    <w:rsid w:val="00874FF3"/>
    <w:rsid w:val="00875A4C"/>
    <w:rsid w:val="00875F17"/>
    <w:rsid w:val="00875FC1"/>
    <w:rsid w:val="00876698"/>
    <w:rsid w:val="008766D7"/>
    <w:rsid w:val="00876CEA"/>
    <w:rsid w:val="00877025"/>
    <w:rsid w:val="008771D6"/>
    <w:rsid w:val="00877208"/>
    <w:rsid w:val="008775AC"/>
    <w:rsid w:val="00877AAC"/>
    <w:rsid w:val="00877D3C"/>
    <w:rsid w:val="00877DDC"/>
    <w:rsid w:val="00877E9E"/>
    <w:rsid w:val="00880336"/>
    <w:rsid w:val="008803B3"/>
    <w:rsid w:val="0088059C"/>
    <w:rsid w:val="0088087C"/>
    <w:rsid w:val="00880F94"/>
    <w:rsid w:val="008818A6"/>
    <w:rsid w:val="00882956"/>
    <w:rsid w:val="00882991"/>
    <w:rsid w:val="00882E58"/>
    <w:rsid w:val="00883331"/>
    <w:rsid w:val="008835AE"/>
    <w:rsid w:val="00883733"/>
    <w:rsid w:val="00883AC0"/>
    <w:rsid w:val="00883C3C"/>
    <w:rsid w:val="00883D34"/>
    <w:rsid w:val="008843DE"/>
    <w:rsid w:val="008849EC"/>
    <w:rsid w:val="00884F26"/>
    <w:rsid w:val="008852BC"/>
    <w:rsid w:val="0088572C"/>
    <w:rsid w:val="00885CDA"/>
    <w:rsid w:val="00885CFE"/>
    <w:rsid w:val="008864F7"/>
    <w:rsid w:val="008865CB"/>
    <w:rsid w:val="00886692"/>
    <w:rsid w:val="00886E35"/>
    <w:rsid w:val="008875C2"/>
    <w:rsid w:val="00887685"/>
    <w:rsid w:val="00887A1F"/>
    <w:rsid w:val="00890456"/>
    <w:rsid w:val="00890B9C"/>
    <w:rsid w:val="00890BBF"/>
    <w:rsid w:val="008919E5"/>
    <w:rsid w:val="008919F5"/>
    <w:rsid w:val="00891A4F"/>
    <w:rsid w:val="008920BF"/>
    <w:rsid w:val="008924A7"/>
    <w:rsid w:val="00892B94"/>
    <w:rsid w:val="0089316F"/>
    <w:rsid w:val="00893A57"/>
    <w:rsid w:val="0089404C"/>
    <w:rsid w:val="008946FE"/>
    <w:rsid w:val="00894D0B"/>
    <w:rsid w:val="008951C7"/>
    <w:rsid w:val="008957F3"/>
    <w:rsid w:val="0089644A"/>
    <w:rsid w:val="008965EC"/>
    <w:rsid w:val="00896E55"/>
    <w:rsid w:val="008978EF"/>
    <w:rsid w:val="00897A37"/>
    <w:rsid w:val="00897DA1"/>
    <w:rsid w:val="00897F3E"/>
    <w:rsid w:val="00897F6C"/>
    <w:rsid w:val="008A0021"/>
    <w:rsid w:val="008A050F"/>
    <w:rsid w:val="008A08C9"/>
    <w:rsid w:val="008A1015"/>
    <w:rsid w:val="008A1312"/>
    <w:rsid w:val="008A1A3D"/>
    <w:rsid w:val="008A1F02"/>
    <w:rsid w:val="008A20A2"/>
    <w:rsid w:val="008A21F7"/>
    <w:rsid w:val="008A2309"/>
    <w:rsid w:val="008A2981"/>
    <w:rsid w:val="008A2DA6"/>
    <w:rsid w:val="008A3494"/>
    <w:rsid w:val="008A36F0"/>
    <w:rsid w:val="008A3D99"/>
    <w:rsid w:val="008A4C23"/>
    <w:rsid w:val="008A5510"/>
    <w:rsid w:val="008A564F"/>
    <w:rsid w:val="008A5C27"/>
    <w:rsid w:val="008A61F9"/>
    <w:rsid w:val="008A6738"/>
    <w:rsid w:val="008A7535"/>
    <w:rsid w:val="008A7744"/>
    <w:rsid w:val="008B045E"/>
    <w:rsid w:val="008B048F"/>
    <w:rsid w:val="008B0B0C"/>
    <w:rsid w:val="008B0B22"/>
    <w:rsid w:val="008B0C69"/>
    <w:rsid w:val="008B1675"/>
    <w:rsid w:val="008B19AE"/>
    <w:rsid w:val="008B1FF7"/>
    <w:rsid w:val="008B220D"/>
    <w:rsid w:val="008B237D"/>
    <w:rsid w:val="008B295C"/>
    <w:rsid w:val="008B2A75"/>
    <w:rsid w:val="008B2BAF"/>
    <w:rsid w:val="008B303F"/>
    <w:rsid w:val="008B4362"/>
    <w:rsid w:val="008B4511"/>
    <w:rsid w:val="008B4884"/>
    <w:rsid w:val="008B4A11"/>
    <w:rsid w:val="008B528A"/>
    <w:rsid w:val="008B5D0A"/>
    <w:rsid w:val="008B61BA"/>
    <w:rsid w:val="008B739D"/>
    <w:rsid w:val="008B7B4F"/>
    <w:rsid w:val="008C0238"/>
    <w:rsid w:val="008C03D0"/>
    <w:rsid w:val="008C1199"/>
    <w:rsid w:val="008C122D"/>
    <w:rsid w:val="008C165F"/>
    <w:rsid w:val="008C1734"/>
    <w:rsid w:val="008C1C60"/>
    <w:rsid w:val="008C1E34"/>
    <w:rsid w:val="008C25FA"/>
    <w:rsid w:val="008C290F"/>
    <w:rsid w:val="008C2BA2"/>
    <w:rsid w:val="008C32A0"/>
    <w:rsid w:val="008C3950"/>
    <w:rsid w:val="008C3B9C"/>
    <w:rsid w:val="008C3CCA"/>
    <w:rsid w:val="008C42C6"/>
    <w:rsid w:val="008C5307"/>
    <w:rsid w:val="008C544B"/>
    <w:rsid w:val="008C5944"/>
    <w:rsid w:val="008C604B"/>
    <w:rsid w:val="008C640E"/>
    <w:rsid w:val="008C674F"/>
    <w:rsid w:val="008C7174"/>
    <w:rsid w:val="008C7738"/>
    <w:rsid w:val="008C7A88"/>
    <w:rsid w:val="008C7C74"/>
    <w:rsid w:val="008C7D7B"/>
    <w:rsid w:val="008C7FD5"/>
    <w:rsid w:val="008D042E"/>
    <w:rsid w:val="008D05AA"/>
    <w:rsid w:val="008D086B"/>
    <w:rsid w:val="008D09AA"/>
    <w:rsid w:val="008D0DA5"/>
    <w:rsid w:val="008D157B"/>
    <w:rsid w:val="008D1972"/>
    <w:rsid w:val="008D1CBB"/>
    <w:rsid w:val="008D1FB6"/>
    <w:rsid w:val="008D2C85"/>
    <w:rsid w:val="008D2CB6"/>
    <w:rsid w:val="008D2F0C"/>
    <w:rsid w:val="008D308B"/>
    <w:rsid w:val="008D30C9"/>
    <w:rsid w:val="008D34B9"/>
    <w:rsid w:val="008D3F6E"/>
    <w:rsid w:val="008D5C12"/>
    <w:rsid w:val="008D5C80"/>
    <w:rsid w:val="008D5F24"/>
    <w:rsid w:val="008D6100"/>
    <w:rsid w:val="008D714B"/>
    <w:rsid w:val="008D71E5"/>
    <w:rsid w:val="008D7A1D"/>
    <w:rsid w:val="008E0AB4"/>
    <w:rsid w:val="008E0F35"/>
    <w:rsid w:val="008E0FAB"/>
    <w:rsid w:val="008E10CD"/>
    <w:rsid w:val="008E1D9C"/>
    <w:rsid w:val="008E1DE3"/>
    <w:rsid w:val="008E2160"/>
    <w:rsid w:val="008E2536"/>
    <w:rsid w:val="008E35D6"/>
    <w:rsid w:val="008E371E"/>
    <w:rsid w:val="008E37C4"/>
    <w:rsid w:val="008E4404"/>
    <w:rsid w:val="008E4461"/>
    <w:rsid w:val="008E52A0"/>
    <w:rsid w:val="008E53C4"/>
    <w:rsid w:val="008E5530"/>
    <w:rsid w:val="008E5EAC"/>
    <w:rsid w:val="008E6256"/>
    <w:rsid w:val="008E70A3"/>
    <w:rsid w:val="008E7271"/>
    <w:rsid w:val="008E754B"/>
    <w:rsid w:val="008E7EA2"/>
    <w:rsid w:val="008F00B6"/>
    <w:rsid w:val="008F06EB"/>
    <w:rsid w:val="008F076E"/>
    <w:rsid w:val="008F0DF4"/>
    <w:rsid w:val="008F19CC"/>
    <w:rsid w:val="008F1B0E"/>
    <w:rsid w:val="008F2050"/>
    <w:rsid w:val="008F2633"/>
    <w:rsid w:val="008F2C36"/>
    <w:rsid w:val="008F2C82"/>
    <w:rsid w:val="008F35CC"/>
    <w:rsid w:val="008F370A"/>
    <w:rsid w:val="008F377B"/>
    <w:rsid w:val="008F37DE"/>
    <w:rsid w:val="008F3D63"/>
    <w:rsid w:val="008F3EDE"/>
    <w:rsid w:val="008F5163"/>
    <w:rsid w:val="008F615E"/>
    <w:rsid w:val="008F69C7"/>
    <w:rsid w:val="008F6D9E"/>
    <w:rsid w:val="008F70A9"/>
    <w:rsid w:val="008F72F4"/>
    <w:rsid w:val="008F7412"/>
    <w:rsid w:val="008F76ED"/>
    <w:rsid w:val="008F7819"/>
    <w:rsid w:val="008F78A8"/>
    <w:rsid w:val="008F7BE8"/>
    <w:rsid w:val="008F7FAA"/>
    <w:rsid w:val="00900110"/>
    <w:rsid w:val="00900FBF"/>
    <w:rsid w:val="00901198"/>
    <w:rsid w:val="00901241"/>
    <w:rsid w:val="0090182B"/>
    <w:rsid w:val="00901B4F"/>
    <w:rsid w:val="00901C2A"/>
    <w:rsid w:val="00901DA6"/>
    <w:rsid w:val="00901FD4"/>
    <w:rsid w:val="009020A1"/>
    <w:rsid w:val="00902F35"/>
    <w:rsid w:val="00903477"/>
    <w:rsid w:val="00903859"/>
    <w:rsid w:val="00904083"/>
    <w:rsid w:val="0090473F"/>
    <w:rsid w:val="00904793"/>
    <w:rsid w:val="00904BF8"/>
    <w:rsid w:val="00905341"/>
    <w:rsid w:val="00905776"/>
    <w:rsid w:val="009058A6"/>
    <w:rsid w:val="00905ADA"/>
    <w:rsid w:val="00905AEF"/>
    <w:rsid w:val="00906291"/>
    <w:rsid w:val="00906470"/>
    <w:rsid w:val="00907855"/>
    <w:rsid w:val="00907912"/>
    <w:rsid w:val="00907D56"/>
    <w:rsid w:val="0091000D"/>
    <w:rsid w:val="009100D4"/>
    <w:rsid w:val="0091020F"/>
    <w:rsid w:val="009104FE"/>
    <w:rsid w:val="00910598"/>
    <w:rsid w:val="009112BF"/>
    <w:rsid w:val="00911312"/>
    <w:rsid w:val="009114D6"/>
    <w:rsid w:val="00911C07"/>
    <w:rsid w:val="00911E0C"/>
    <w:rsid w:val="00912277"/>
    <w:rsid w:val="00912782"/>
    <w:rsid w:val="00913026"/>
    <w:rsid w:val="0091318B"/>
    <w:rsid w:val="00913FC6"/>
    <w:rsid w:val="009142BA"/>
    <w:rsid w:val="009149BA"/>
    <w:rsid w:val="00914DE0"/>
    <w:rsid w:val="00915773"/>
    <w:rsid w:val="009158C0"/>
    <w:rsid w:val="00915A5D"/>
    <w:rsid w:val="00916A0B"/>
    <w:rsid w:val="00917304"/>
    <w:rsid w:val="009177A2"/>
    <w:rsid w:val="009202EB"/>
    <w:rsid w:val="00920366"/>
    <w:rsid w:val="0092050B"/>
    <w:rsid w:val="0092074C"/>
    <w:rsid w:val="00921B71"/>
    <w:rsid w:val="00921BA9"/>
    <w:rsid w:val="00921BB1"/>
    <w:rsid w:val="00921C44"/>
    <w:rsid w:val="00921DAC"/>
    <w:rsid w:val="00921DD4"/>
    <w:rsid w:val="00921F88"/>
    <w:rsid w:val="00922448"/>
    <w:rsid w:val="009227E4"/>
    <w:rsid w:val="00922A6B"/>
    <w:rsid w:val="00922F99"/>
    <w:rsid w:val="009236A0"/>
    <w:rsid w:val="00923839"/>
    <w:rsid w:val="009238B9"/>
    <w:rsid w:val="00923BBD"/>
    <w:rsid w:val="00923E6E"/>
    <w:rsid w:val="00923F14"/>
    <w:rsid w:val="009241F8"/>
    <w:rsid w:val="00924251"/>
    <w:rsid w:val="00924DF4"/>
    <w:rsid w:val="00924EF9"/>
    <w:rsid w:val="009259D5"/>
    <w:rsid w:val="00925DBF"/>
    <w:rsid w:val="00925ED3"/>
    <w:rsid w:val="009261E3"/>
    <w:rsid w:val="009262C0"/>
    <w:rsid w:val="00926B51"/>
    <w:rsid w:val="0092753E"/>
    <w:rsid w:val="0092794F"/>
    <w:rsid w:val="0093004F"/>
    <w:rsid w:val="00930136"/>
    <w:rsid w:val="00930368"/>
    <w:rsid w:val="00930E93"/>
    <w:rsid w:val="00930F96"/>
    <w:rsid w:val="0093138D"/>
    <w:rsid w:val="009319DC"/>
    <w:rsid w:val="00931B8E"/>
    <w:rsid w:val="00931B92"/>
    <w:rsid w:val="00931D3C"/>
    <w:rsid w:val="00931EAB"/>
    <w:rsid w:val="009320ED"/>
    <w:rsid w:val="009323E9"/>
    <w:rsid w:val="00932821"/>
    <w:rsid w:val="00932D41"/>
    <w:rsid w:val="009346B0"/>
    <w:rsid w:val="0093481B"/>
    <w:rsid w:val="00935309"/>
    <w:rsid w:val="0093551B"/>
    <w:rsid w:val="00935A77"/>
    <w:rsid w:val="00935C2E"/>
    <w:rsid w:val="00935EDC"/>
    <w:rsid w:val="00935FF3"/>
    <w:rsid w:val="00936021"/>
    <w:rsid w:val="009364C4"/>
    <w:rsid w:val="0093658C"/>
    <w:rsid w:val="00936625"/>
    <w:rsid w:val="00940451"/>
    <w:rsid w:val="009404E6"/>
    <w:rsid w:val="00940716"/>
    <w:rsid w:val="0094082C"/>
    <w:rsid w:val="00940CC6"/>
    <w:rsid w:val="009410E1"/>
    <w:rsid w:val="00941378"/>
    <w:rsid w:val="00941A5B"/>
    <w:rsid w:val="00941BE9"/>
    <w:rsid w:val="00942B38"/>
    <w:rsid w:val="009437AC"/>
    <w:rsid w:val="00943839"/>
    <w:rsid w:val="009439F4"/>
    <w:rsid w:val="00944623"/>
    <w:rsid w:val="00945067"/>
    <w:rsid w:val="009450D0"/>
    <w:rsid w:val="00945A22"/>
    <w:rsid w:val="00945C8E"/>
    <w:rsid w:val="00945FC0"/>
    <w:rsid w:val="009463FF"/>
    <w:rsid w:val="00947D2E"/>
    <w:rsid w:val="00947D7E"/>
    <w:rsid w:val="00950358"/>
    <w:rsid w:val="00950AD6"/>
    <w:rsid w:val="00950BFC"/>
    <w:rsid w:val="009515B4"/>
    <w:rsid w:val="00951D9E"/>
    <w:rsid w:val="0095209B"/>
    <w:rsid w:val="009522D7"/>
    <w:rsid w:val="0095262B"/>
    <w:rsid w:val="00952F44"/>
    <w:rsid w:val="00952F71"/>
    <w:rsid w:val="009530BD"/>
    <w:rsid w:val="00953168"/>
    <w:rsid w:val="00954060"/>
    <w:rsid w:val="009549B6"/>
    <w:rsid w:val="00954A78"/>
    <w:rsid w:val="00954BF2"/>
    <w:rsid w:val="00955E2D"/>
    <w:rsid w:val="009561AD"/>
    <w:rsid w:val="00956AC9"/>
    <w:rsid w:val="00957AEE"/>
    <w:rsid w:val="00957BFB"/>
    <w:rsid w:val="00960998"/>
    <w:rsid w:val="00960A5B"/>
    <w:rsid w:val="00960B24"/>
    <w:rsid w:val="00960FC0"/>
    <w:rsid w:val="00961BF3"/>
    <w:rsid w:val="00963646"/>
    <w:rsid w:val="009636AE"/>
    <w:rsid w:val="00963776"/>
    <w:rsid w:val="00963BA1"/>
    <w:rsid w:val="00963BEB"/>
    <w:rsid w:val="00963C76"/>
    <w:rsid w:val="0096449C"/>
    <w:rsid w:val="009647ED"/>
    <w:rsid w:val="009649CB"/>
    <w:rsid w:val="00964D63"/>
    <w:rsid w:val="00965A10"/>
    <w:rsid w:val="00965BE8"/>
    <w:rsid w:val="00966A62"/>
    <w:rsid w:val="00966FD4"/>
    <w:rsid w:val="00967172"/>
    <w:rsid w:val="0096780A"/>
    <w:rsid w:val="00967AEE"/>
    <w:rsid w:val="00967DFE"/>
    <w:rsid w:val="00970089"/>
    <w:rsid w:val="00970BF9"/>
    <w:rsid w:val="00970D71"/>
    <w:rsid w:val="00971667"/>
    <w:rsid w:val="0097178B"/>
    <w:rsid w:val="0097190F"/>
    <w:rsid w:val="00971BA6"/>
    <w:rsid w:val="00971EDE"/>
    <w:rsid w:val="0097243A"/>
    <w:rsid w:val="00973525"/>
    <w:rsid w:val="00973597"/>
    <w:rsid w:val="00973608"/>
    <w:rsid w:val="009737D1"/>
    <w:rsid w:val="009739A8"/>
    <w:rsid w:val="00973A33"/>
    <w:rsid w:val="00973A6F"/>
    <w:rsid w:val="00973BDD"/>
    <w:rsid w:val="00973FDB"/>
    <w:rsid w:val="009741B2"/>
    <w:rsid w:val="009745B7"/>
    <w:rsid w:val="009746B8"/>
    <w:rsid w:val="00974D23"/>
    <w:rsid w:val="00974E07"/>
    <w:rsid w:val="00975006"/>
    <w:rsid w:val="0097516D"/>
    <w:rsid w:val="00975D25"/>
    <w:rsid w:val="00976F13"/>
    <w:rsid w:val="00976FD7"/>
    <w:rsid w:val="009779BC"/>
    <w:rsid w:val="00980BDA"/>
    <w:rsid w:val="009812FB"/>
    <w:rsid w:val="009827BC"/>
    <w:rsid w:val="00982BDD"/>
    <w:rsid w:val="00982CA3"/>
    <w:rsid w:val="00983139"/>
    <w:rsid w:val="00983486"/>
    <w:rsid w:val="0098382B"/>
    <w:rsid w:val="00983DDA"/>
    <w:rsid w:val="00983F25"/>
    <w:rsid w:val="00983FC6"/>
    <w:rsid w:val="00984039"/>
    <w:rsid w:val="00985350"/>
    <w:rsid w:val="009856C0"/>
    <w:rsid w:val="00985780"/>
    <w:rsid w:val="0098604A"/>
    <w:rsid w:val="00986A80"/>
    <w:rsid w:val="00986C48"/>
    <w:rsid w:val="0099064F"/>
    <w:rsid w:val="00992231"/>
    <w:rsid w:val="009925DC"/>
    <w:rsid w:val="0099263D"/>
    <w:rsid w:val="00992A33"/>
    <w:rsid w:val="00992AFA"/>
    <w:rsid w:val="00992B38"/>
    <w:rsid w:val="00993026"/>
    <w:rsid w:val="00993DA0"/>
    <w:rsid w:val="00993DF1"/>
    <w:rsid w:val="00994402"/>
    <w:rsid w:val="00994805"/>
    <w:rsid w:val="00994DBE"/>
    <w:rsid w:val="0099536F"/>
    <w:rsid w:val="009958CE"/>
    <w:rsid w:val="00996667"/>
    <w:rsid w:val="00996EA2"/>
    <w:rsid w:val="00997034"/>
    <w:rsid w:val="009971CB"/>
    <w:rsid w:val="00997386"/>
    <w:rsid w:val="00997D7F"/>
    <w:rsid w:val="009A0009"/>
    <w:rsid w:val="009A012D"/>
    <w:rsid w:val="009A0CF2"/>
    <w:rsid w:val="009A1536"/>
    <w:rsid w:val="009A1D82"/>
    <w:rsid w:val="009A1E0C"/>
    <w:rsid w:val="009A2150"/>
    <w:rsid w:val="009A2400"/>
    <w:rsid w:val="009A27C5"/>
    <w:rsid w:val="009A31CE"/>
    <w:rsid w:val="009A33AE"/>
    <w:rsid w:val="009A3F05"/>
    <w:rsid w:val="009A4584"/>
    <w:rsid w:val="009A4EAC"/>
    <w:rsid w:val="009A5C8B"/>
    <w:rsid w:val="009A5DFA"/>
    <w:rsid w:val="009A60B3"/>
    <w:rsid w:val="009A6C12"/>
    <w:rsid w:val="009A6C6F"/>
    <w:rsid w:val="009A6CE6"/>
    <w:rsid w:val="009A6D2A"/>
    <w:rsid w:val="009A6FCA"/>
    <w:rsid w:val="009A7513"/>
    <w:rsid w:val="009A7572"/>
    <w:rsid w:val="009A7D7A"/>
    <w:rsid w:val="009B1794"/>
    <w:rsid w:val="009B2142"/>
    <w:rsid w:val="009B246F"/>
    <w:rsid w:val="009B3B71"/>
    <w:rsid w:val="009B3D73"/>
    <w:rsid w:val="009B4229"/>
    <w:rsid w:val="009B457B"/>
    <w:rsid w:val="009B4708"/>
    <w:rsid w:val="009B4749"/>
    <w:rsid w:val="009B4B8A"/>
    <w:rsid w:val="009B4FEC"/>
    <w:rsid w:val="009B5164"/>
    <w:rsid w:val="009B523C"/>
    <w:rsid w:val="009B61E2"/>
    <w:rsid w:val="009B66F2"/>
    <w:rsid w:val="009B6CD9"/>
    <w:rsid w:val="009B6F6D"/>
    <w:rsid w:val="009B7C12"/>
    <w:rsid w:val="009B7CB9"/>
    <w:rsid w:val="009C02CE"/>
    <w:rsid w:val="009C08B5"/>
    <w:rsid w:val="009C151D"/>
    <w:rsid w:val="009C19B6"/>
    <w:rsid w:val="009C1C37"/>
    <w:rsid w:val="009C1D0B"/>
    <w:rsid w:val="009C225C"/>
    <w:rsid w:val="009C2CF8"/>
    <w:rsid w:val="009C30A7"/>
    <w:rsid w:val="009C31A6"/>
    <w:rsid w:val="009C343B"/>
    <w:rsid w:val="009C3688"/>
    <w:rsid w:val="009C3988"/>
    <w:rsid w:val="009C3E4F"/>
    <w:rsid w:val="009C4364"/>
    <w:rsid w:val="009C4589"/>
    <w:rsid w:val="009C4830"/>
    <w:rsid w:val="009C4932"/>
    <w:rsid w:val="009C4A37"/>
    <w:rsid w:val="009C5214"/>
    <w:rsid w:val="009C52FA"/>
    <w:rsid w:val="009C53DA"/>
    <w:rsid w:val="009C59C4"/>
    <w:rsid w:val="009C5A9C"/>
    <w:rsid w:val="009C5BFF"/>
    <w:rsid w:val="009C64B7"/>
    <w:rsid w:val="009C6845"/>
    <w:rsid w:val="009C6F6E"/>
    <w:rsid w:val="009C7133"/>
    <w:rsid w:val="009C7AB0"/>
    <w:rsid w:val="009C7DBC"/>
    <w:rsid w:val="009D0712"/>
    <w:rsid w:val="009D078E"/>
    <w:rsid w:val="009D0914"/>
    <w:rsid w:val="009D0987"/>
    <w:rsid w:val="009D0ADB"/>
    <w:rsid w:val="009D0ED2"/>
    <w:rsid w:val="009D1172"/>
    <w:rsid w:val="009D1232"/>
    <w:rsid w:val="009D1484"/>
    <w:rsid w:val="009D14D2"/>
    <w:rsid w:val="009D19E4"/>
    <w:rsid w:val="009D2282"/>
    <w:rsid w:val="009D22E7"/>
    <w:rsid w:val="009D26CB"/>
    <w:rsid w:val="009D28C4"/>
    <w:rsid w:val="009D2937"/>
    <w:rsid w:val="009D325D"/>
    <w:rsid w:val="009D3AEA"/>
    <w:rsid w:val="009D42C0"/>
    <w:rsid w:val="009D44E0"/>
    <w:rsid w:val="009D4692"/>
    <w:rsid w:val="009D4CF4"/>
    <w:rsid w:val="009D4D5F"/>
    <w:rsid w:val="009D4FC6"/>
    <w:rsid w:val="009D5027"/>
    <w:rsid w:val="009D60B9"/>
    <w:rsid w:val="009D6425"/>
    <w:rsid w:val="009D6756"/>
    <w:rsid w:val="009D678A"/>
    <w:rsid w:val="009D679C"/>
    <w:rsid w:val="009D6E3B"/>
    <w:rsid w:val="009D78DE"/>
    <w:rsid w:val="009E0415"/>
    <w:rsid w:val="009E04E2"/>
    <w:rsid w:val="009E05E8"/>
    <w:rsid w:val="009E0A92"/>
    <w:rsid w:val="009E0FF0"/>
    <w:rsid w:val="009E1454"/>
    <w:rsid w:val="009E186D"/>
    <w:rsid w:val="009E1B57"/>
    <w:rsid w:val="009E1DCE"/>
    <w:rsid w:val="009E2761"/>
    <w:rsid w:val="009E27BB"/>
    <w:rsid w:val="009E2F2A"/>
    <w:rsid w:val="009E2FA0"/>
    <w:rsid w:val="009E3044"/>
    <w:rsid w:val="009E35AF"/>
    <w:rsid w:val="009E3991"/>
    <w:rsid w:val="009E3A5E"/>
    <w:rsid w:val="009E3E13"/>
    <w:rsid w:val="009E3FDF"/>
    <w:rsid w:val="009E40B0"/>
    <w:rsid w:val="009E43AA"/>
    <w:rsid w:val="009E49C4"/>
    <w:rsid w:val="009E4E2A"/>
    <w:rsid w:val="009E5584"/>
    <w:rsid w:val="009E561E"/>
    <w:rsid w:val="009E587D"/>
    <w:rsid w:val="009E59A3"/>
    <w:rsid w:val="009E5A28"/>
    <w:rsid w:val="009E5F0A"/>
    <w:rsid w:val="009E6265"/>
    <w:rsid w:val="009E63D7"/>
    <w:rsid w:val="009E677A"/>
    <w:rsid w:val="009E69AE"/>
    <w:rsid w:val="009E6ABF"/>
    <w:rsid w:val="009E6F9E"/>
    <w:rsid w:val="009E6FA1"/>
    <w:rsid w:val="009E7105"/>
    <w:rsid w:val="009F0410"/>
    <w:rsid w:val="009F04B4"/>
    <w:rsid w:val="009F0570"/>
    <w:rsid w:val="009F05CD"/>
    <w:rsid w:val="009F0632"/>
    <w:rsid w:val="009F090C"/>
    <w:rsid w:val="009F0E44"/>
    <w:rsid w:val="009F1E71"/>
    <w:rsid w:val="009F2085"/>
    <w:rsid w:val="009F22E6"/>
    <w:rsid w:val="009F242D"/>
    <w:rsid w:val="009F2759"/>
    <w:rsid w:val="009F351C"/>
    <w:rsid w:val="009F3AC7"/>
    <w:rsid w:val="009F470C"/>
    <w:rsid w:val="009F4AA8"/>
    <w:rsid w:val="009F56C5"/>
    <w:rsid w:val="009F5ABB"/>
    <w:rsid w:val="009F679E"/>
    <w:rsid w:val="009F7FDF"/>
    <w:rsid w:val="00A0068C"/>
    <w:rsid w:val="00A009B4"/>
    <w:rsid w:val="00A01020"/>
    <w:rsid w:val="00A014ED"/>
    <w:rsid w:val="00A02B8C"/>
    <w:rsid w:val="00A036FE"/>
    <w:rsid w:val="00A03AB3"/>
    <w:rsid w:val="00A03CC7"/>
    <w:rsid w:val="00A03F91"/>
    <w:rsid w:val="00A04CC5"/>
    <w:rsid w:val="00A05BED"/>
    <w:rsid w:val="00A05F6D"/>
    <w:rsid w:val="00A063C5"/>
    <w:rsid w:val="00A068FC"/>
    <w:rsid w:val="00A06FD9"/>
    <w:rsid w:val="00A070F6"/>
    <w:rsid w:val="00A07529"/>
    <w:rsid w:val="00A07B5E"/>
    <w:rsid w:val="00A1018E"/>
    <w:rsid w:val="00A1049E"/>
    <w:rsid w:val="00A10B54"/>
    <w:rsid w:val="00A10C67"/>
    <w:rsid w:val="00A10DA8"/>
    <w:rsid w:val="00A112A5"/>
    <w:rsid w:val="00A11850"/>
    <w:rsid w:val="00A13453"/>
    <w:rsid w:val="00A135A2"/>
    <w:rsid w:val="00A13A2B"/>
    <w:rsid w:val="00A14756"/>
    <w:rsid w:val="00A14A23"/>
    <w:rsid w:val="00A14C63"/>
    <w:rsid w:val="00A14DAE"/>
    <w:rsid w:val="00A15266"/>
    <w:rsid w:val="00A1533B"/>
    <w:rsid w:val="00A15555"/>
    <w:rsid w:val="00A15602"/>
    <w:rsid w:val="00A15D83"/>
    <w:rsid w:val="00A16EBA"/>
    <w:rsid w:val="00A179B1"/>
    <w:rsid w:val="00A17ABD"/>
    <w:rsid w:val="00A17B63"/>
    <w:rsid w:val="00A206ED"/>
    <w:rsid w:val="00A208CB"/>
    <w:rsid w:val="00A209A7"/>
    <w:rsid w:val="00A209F2"/>
    <w:rsid w:val="00A20A8C"/>
    <w:rsid w:val="00A21348"/>
    <w:rsid w:val="00A216D2"/>
    <w:rsid w:val="00A21BF9"/>
    <w:rsid w:val="00A22295"/>
    <w:rsid w:val="00A22302"/>
    <w:rsid w:val="00A22666"/>
    <w:rsid w:val="00A22BA5"/>
    <w:rsid w:val="00A23132"/>
    <w:rsid w:val="00A23391"/>
    <w:rsid w:val="00A234C2"/>
    <w:rsid w:val="00A23621"/>
    <w:rsid w:val="00A23CB1"/>
    <w:rsid w:val="00A24567"/>
    <w:rsid w:val="00A24A75"/>
    <w:rsid w:val="00A2500A"/>
    <w:rsid w:val="00A251B9"/>
    <w:rsid w:val="00A25297"/>
    <w:rsid w:val="00A25391"/>
    <w:rsid w:val="00A254FC"/>
    <w:rsid w:val="00A25A21"/>
    <w:rsid w:val="00A264F4"/>
    <w:rsid w:val="00A26BDF"/>
    <w:rsid w:val="00A274D4"/>
    <w:rsid w:val="00A27A07"/>
    <w:rsid w:val="00A27AE8"/>
    <w:rsid w:val="00A27BC0"/>
    <w:rsid w:val="00A307CB"/>
    <w:rsid w:val="00A308B1"/>
    <w:rsid w:val="00A31069"/>
    <w:rsid w:val="00A312DE"/>
    <w:rsid w:val="00A31314"/>
    <w:rsid w:val="00A31546"/>
    <w:rsid w:val="00A31993"/>
    <w:rsid w:val="00A31C72"/>
    <w:rsid w:val="00A31D7B"/>
    <w:rsid w:val="00A31FC8"/>
    <w:rsid w:val="00A32049"/>
    <w:rsid w:val="00A3212D"/>
    <w:rsid w:val="00A33083"/>
    <w:rsid w:val="00A33CA6"/>
    <w:rsid w:val="00A344EC"/>
    <w:rsid w:val="00A3452B"/>
    <w:rsid w:val="00A34D79"/>
    <w:rsid w:val="00A3519B"/>
    <w:rsid w:val="00A3549F"/>
    <w:rsid w:val="00A36320"/>
    <w:rsid w:val="00A371AD"/>
    <w:rsid w:val="00A37DD0"/>
    <w:rsid w:val="00A411AF"/>
    <w:rsid w:val="00A4150D"/>
    <w:rsid w:val="00A4333E"/>
    <w:rsid w:val="00A4351D"/>
    <w:rsid w:val="00A43D35"/>
    <w:rsid w:val="00A43E5F"/>
    <w:rsid w:val="00A43F0B"/>
    <w:rsid w:val="00A44754"/>
    <w:rsid w:val="00A44B55"/>
    <w:rsid w:val="00A44C63"/>
    <w:rsid w:val="00A44E01"/>
    <w:rsid w:val="00A45D6C"/>
    <w:rsid w:val="00A463E2"/>
    <w:rsid w:val="00A464E4"/>
    <w:rsid w:val="00A46782"/>
    <w:rsid w:val="00A470A9"/>
    <w:rsid w:val="00A50132"/>
    <w:rsid w:val="00A50262"/>
    <w:rsid w:val="00A506F7"/>
    <w:rsid w:val="00A50C55"/>
    <w:rsid w:val="00A50E89"/>
    <w:rsid w:val="00A515BE"/>
    <w:rsid w:val="00A51AFD"/>
    <w:rsid w:val="00A51D78"/>
    <w:rsid w:val="00A51E48"/>
    <w:rsid w:val="00A51F79"/>
    <w:rsid w:val="00A528E8"/>
    <w:rsid w:val="00A52E3A"/>
    <w:rsid w:val="00A52FBB"/>
    <w:rsid w:val="00A530B5"/>
    <w:rsid w:val="00A537E7"/>
    <w:rsid w:val="00A540C6"/>
    <w:rsid w:val="00A54366"/>
    <w:rsid w:val="00A54E20"/>
    <w:rsid w:val="00A569EA"/>
    <w:rsid w:val="00A56DF5"/>
    <w:rsid w:val="00A5740E"/>
    <w:rsid w:val="00A60325"/>
    <w:rsid w:val="00A6037D"/>
    <w:rsid w:val="00A60EED"/>
    <w:rsid w:val="00A610BF"/>
    <w:rsid w:val="00A613E9"/>
    <w:rsid w:val="00A615BA"/>
    <w:rsid w:val="00A6174C"/>
    <w:rsid w:val="00A61BC3"/>
    <w:rsid w:val="00A61FB5"/>
    <w:rsid w:val="00A623D9"/>
    <w:rsid w:val="00A62712"/>
    <w:rsid w:val="00A62C66"/>
    <w:rsid w:val="00A62DA7"/>
    <w:rsid w:val="00A6318A"/>
    <w:rsid w:val="00A632D0"/>
    <w:rsid w:val="00A650B3"/>
    <w:rsid w:val="00A651FA"/>
    <w:rsid w:val="00A65357"/>
    <w:rsid w:val="00A65362"/>
    <w:rsid w:val="00A654AE"/>
    <w:rsid w:val="00A65D78"/>
    <w:rsid w:val="00A663EB"/>
    <w:rsid w:val="00A66A8F"/>
    <w:rsid w:val="00A66B3C"/>
    <w:rsid w:val="00A66B98"/>
    <w:rsid w:val="00A66BB5"/>
    <w:rsid w:val="00A66DE1"/>
    <w:rsid w:val="00A66F52"/>
    <w:rsid w:val="00A67605"/>
    <w:rsid w:val="00A6782A"/>
    <w:rsid w:val="00A6787F"/>
    <w:rsid w:val="00A67C5A"/>
    <w:rsid w:val="00A70100"/>
    <w:rsid w:val="00A70C21"/>
    <w:rsid w:val="00A7183A"/>
    <w:rsid w:val="00A71BF6"/>
    <w:rsid w:val="00A71D6F"/>
    <w:rsid w:val="00A71E6C"/>
    <w:rsid w:val="00A72333"/>
    <w:rsid w:val="00A72724"/>
    <w:rsid w:val="00A7424E"/>
    <w:rsid w:val="00A748EF"/>
    <w:rsid w:val="00A74C00"/>
    <w:rsid w:val="00A74CCC"/>
    <w:rsid w:val="00A74D80"/>
    <w:rsid w:val="00A750EA"/>
    <w:rsid w:val="00A75D67"/>
    <w:rsid w:val="00A761A6"/>
    <w:rsid w:val="00A7649B"/>
    <w:rsid w:val="00A767F9"/>
    <w:rsid w:val="00A76AC8"/>
    <w:rsid w:val="00A76E9F"/>
    <w:rsid w:val="00A77706"/>
    <w:rsid w:val="00A77CBF"/>
    <w:rsid w:val="00A77FC6"/>
    <w:rsid w:val="00A80608"/>
    <w:rsid w:val="00A807AE"/>
    <w:rsid w:val="00A81510"/>
    <w:rsid w:val="00A8155D"/>
    <w:rsid w:val="00A81AD3"/>
    <w:rsid w:val="00A81C2C"/>
    <w:rsid w:val="00A82529"/>
    <w:rsid w:val="00A82E70"/>
    <w:rsid w:val="00A8337B"/>
    <w:rsid w:val="00A8380C"/>
    <w:rsid w:val="00A83AAB"/>
    <w:rsid w:val="00A83E75"/>
    <w:rsid w:val="00A844BC"/>
    <w:rsid w:val="00A8451B"/>
    <w:rsid w:val="00A84A4A"/>
    <w:rsid w:val="00A84E93"/>
    <w:rsid w:val="00A850BE"/>
    <w:rsid w:val="00A8521C"/>
    <w:rsid w:val="00A86618"/>
    <w:rsid w:val="00A86846"/>
    <w:rsid w:val="00A868D0"/>
    <w:rsid w:val="00A87051"/>
    <w:rsid w:val="00A87E38"/>
    <w:rsid w:val="00A90199"/>
    <w:rsid w:val="00A901E1"/>
    <w:rsid w:val="00A90A5C"/>
    <w:rsid w:val="00A9123D"/>
    <w:rsid w:val="00A9145F"/>
    <w:rsid w:val="00A91723"/>
    <w:rsid w:val="00A92704"/>
    <w:rsid w:val="00A930A8"/>
    <w:rsid w:val="00A9327E"/>
    <w:rsid w:val="00A9331E"/>
    <w:rsid w:val="00A93386"/>
    <w:rsid w:val="00A935D6"/>
    <w:rsid w:val="00A93640"/>
    <w:rsid w:val="00A93C05"/>
    <w:rsid w:val="00A93DF1"/>
    <w:rsid w:val="00A941D6"/>
    <w:rsid w:val="00A94309"/>
    <w:rsid w:val="00A943FE"/>
    <w:rsid w:val="00A945E3"/>
    <w:rsid w:val="00A94A79"/>
    <w:rsid w:val="00A94CD7"/>
    <w:rsid w:val="00A9500A"/>
    <w:rsid w:val="00A951ED"/>
    <w:rsid w:val="00A95A5A"/>
    <w:rsid w:val="00A974BD"/>
    <w:rsid w:val="00A975E2"/>
    <w:rsid w:val="00AA0235"/>
    <w:rsid w:val="00AA0ABE"/>
    <w:rsid w:val="00AA1737"/>
    <w:rsid w:val="00AA2009"/>
    <w:rsid w:val="00AA2FC2"/>
    <w:rsid w:val="00AA37F1"/>
    <w:rsid w:val="00AA3CF7"/>
    <w:rsid w:val="00AA446D"/>
    <w:rsid w:val="00AA562B"/>
    <w:rsid w:val="00AA566E"/>
    <w:rsid w:val="00AA5A73"/>
    <w:rsid w:val="00AA5EBD"/>
    <w:rsid w:val="00AA6479"/>
    <w:rsid w:val="00AA6FC3"/>
    <w:rsid w:val="00AA7951"/>
    <w:rsid w:val="00AA7A73"/>
    <w:rsid w:val="00AA7CDE"/>
    <w:rsid w:val="00AB0D74"/>
    <w:rsid w:val="00AB0F1F"/>
    <w:rsid w:val="00AB13F8"/>
    <w:rsid w:val="00AB15A8"/>
    <w:rsid w:val="00AB15BC"/>
    <w:rsid w:val="00AB2A96"/>
    <w:rsid w:val="00AB2B9C"/>
    <w:rsid w:val="00AB2C42"/>
    <w:rsid w:val="00AB341B"/>
    <w:rsid w:val="00AB3AF2"/>
    <w:rsid w:val="00AB40D7"/>
    <w:rsid w:val="00AB4212"/>
    <w:rsid w:val="00AB42B4"/>
    <w:rsid w:val="00AB45DB"/>
    <w:rsid w:val="00AB4E32"/>
    <w:rsid w:val="00AB4FEE"/>
    <w:rsid w:val="00AB505F"/>
    <w:rsid w:val="00AB57CB"/>
    <w:rsid w:val="00AB59DA"/>
    <w:rsid w:val="00AB5B11"/>
    <w:rsid w:val="00AB62F5"/>
    <w:rsid w:val="00AB6425"/>
    <w:rsid w:val="00AB66DF"/>
    <w:rsid w:val="00AB66E0"/>
    <w:rsid w:val="00AB69BD"/>
    <w:rsid w:val="00AB7642"/>
    <w:rsid w:val="00AB780A"/>
    <w:rsid w:val="00AC02A4"/>
    <w:rsid w:val="00AC0819"/>
    <w:rsid w:val="00AC12B9"/>
    <w:rsid w:val="00AC14AF"/>
    <w:rsid w:val="00AC1622"/>
    <w:rsid w:val="00AC17B9"/>
    <w:rsid w:val="00AC19E4"/>
    <w:rsid w:val="00AC1A12"/>
    <w:rsid w:val="00AC2008"/>
    <w:rsid w:val="00AC20CC"/>
    <w:rsid w:val="00AC3E86"/>
    <w:rsid w:val="00AC466E"/>
    <w:rsid w:val="00AC4856"/>
    <w:rsid w:val="00AC5BD5"/>
    <w:rsid w:val="00AC66B0"/>
    <w:rsid w:val="00AC6720"/>
    <w:rsid w:val="00AC696D"/>
    <w:rsid w:val="00AC69A3"/>
    <w:rsid w:val="00AC6CEF"/>
    <w:rsid w:val="00AC79EA"/>
    <w:rsid w:val="00AC7E5E"/>
    <w:rsid w:val="00AD01B6"/>
    <w:rsid w:val="00AD083E"/>
    <w:rsid w:val="00AD10F0"/>
    <w:rsid w:val="00AD115E"/>
    <w:rsid w:val="00AD15DB"/>
    <w:rsid w:val="00AD18B6"/>
    <w:rsid w:val="00AD268A"/>
    <w:rsid w:val="00AD2B6E"/>
    <w:rsid w:val="00AD33F2"/>
    <w:rsid w:val="00AD394B"/>
    <w:rsid w:val="00AD3C13"/>
    <w:rsid w:val="00AD4368"/>
    <w:rsid w:val="00AD4914"/>
    <w:rsid w:val="00AD503D"/>
    <w:rsid w:val="00AD53FA"/>
    <w:rsid w:val="00AD5C4C"/>
    <w:rsid w:val="00AD61CC"/>
    <w:rsid w:val="00AD6523"/>
    <w:rsid w:val="00AD6D33"/>
    <w:rsid w:val="00AD6DA1"/>
    <w:rsid w:val="00AD7284"/>
    <w:rsid w:val="00AD7546"/>
    <w:rsid w:val="00AE04DB"/>
    <w:rsid w:val="00AE0E5F"/>
    <w:rsid w:val="00AE0EE7"/>
    <w:rsid w:val="00AE1431"/>
    <w:rsid w:val="00AE15C8"/>
    <w:rsid w:val="00AE1782"/>
    <w:rsid w:val="00AE1F65"/>
    <w:rsid w:val="00AE2009"/>
    <w:rsid w:val="00AE2BC6"/>
    <w:rsid w:val="00AE2DD1"/>
    <w:rsid w:val="00AE306D"/>
    <w:rsid w:val="00AE4017"/>
    <w:rsid w:val="00AE4B01"/>
    <w:rsid w:val="00AE4D5A"/>
    <w:rsid w:val="00AE584A"/>
    <w:rsid w:val="00AE5D08"/>
    <w:rsid w:val="00AE5D85"/>
    <w:rsid w:val="00AE5F33"/>
    <w:rsid w:val="00AE660E"/>
    <w:rsid w:val="00AE7742"/>
    <w:rsid w:val="00AE7ACD"/>
    <w:rsid w:val="00AE7BB4"/>
    <w:rsid w:val="00AE7D87"/>
    <w:rsid w:val="00AF0A76"/>
    <w:rsid w:val="00AF11BB"/>
    <w:rsid w:val="00AF1277"/>
    <w:rsid w:val="00AF1B58"/>
    <w:rsid w:val="00AF1EB3"/>
    <w:rsid w:val="00AF22A2"/>
    <w:rsid w:val="00AF2491"/>
    <w:rsid w:val="00AF2574"/>
    <w:rsid w:val="00AF2801"/>
    <w:rsid w:val="00AF2A7C"/>
    <w:rsid w:val="00AF2ED7"/>
    <w:rsid w:val="00AF34AC"/>
    <w:rsid w:val="00AF34EA"/>
    <w:rsid w:val="00AF38DE"/>
    <w:rsid w:val="00AF3A93"/>
    <w:rsid w:val="00AF43B6"/>
    <w:rsid w:val="00AF4942"/>
    <w:rsid w:val="00AF4A03"/>
    <w:rsid w:val="00AF4C82"/>
    <w:rsid w:val="00AF5A5A"/>
    <w:rsid w:val="00AF6380"/>
    <w:rsid w:val="00AF671B"/>
    <w:rsid w:val="00AF6772"/>
    <w:rsid w:val="00AF7725"/>
    <w:rsid w:val="00B00D9F"/>
    <w:rsid w:val="00B0176B"/>
    <w:rsid w:val="00B01820"/>
    <w:rsid w:val="00B01855"/>
    <w:rsid w:val="00B01A2B"/>
    <w:rsid w:val="00B0201F"/>
    <w:rsid w:val="00B0204F"/>
    <w:rsid w:val="00B0208C"/>
    <w:rsid w:val="00B02096"/>
    <w:rsid w:val="00B02567"/>
    <w:rsid w:val="00B02B60"/>
    <w:rsid w:val="00B03DF1"/>
    <w:rsid w:val="00B03F1B"/>
    <w:rsid w:val="00B03F71"/>
    <w:rsid w:val="00B04610"/>
    <w:rsid w:val="00B0490A"/>
    <w:rsid w:val="00B04B56"/>
    <w:rsid w:val="00B04D18"/>
    <w:rsid w:val="00B0517D"/>
    <w:rsid w:val="00B05631"/>
    <w:rsid w:val="00B061E1"/>
    <w:rsid w:val="00B06216"/>
    <w:rsid w:val="00B06476"/>
    <w:rsid w:val="00B0659E"/>
    <w:rsid w:val="00B06EB3"/>
    <w:rsid w:val="00B070AF"/>
    <w:rsid w:val="00B070EF"/>
    <w:rsid w:val="00B07695"/>
    <w:rsid w:val="00B07CF8"/>
    <w:rsid w:val="00B07F7B"/>
    <w:rsid w:val="00B10144"/>
    <w:rsid w:val="00B1019C"/>
    <w:rsid w:val="00B106B0"/>
    <w:rsid w:val="00B10AFC"/>
    <w:rsid w:val="00B10EF8"/>
    <w:rsid w:val="00B111A6"/>
    <w:rsid w:val="00B1142F"/>
    <w:rsid w:val="00B116C0"/>
    <w:rsid w:val="00B117F3"/>
    <w:rsid w:val="00B128A2"/>
    <w:rsid w:val="00B12A4A"/>
    <w:rsid w:val="00B12E42"/>
    <w:rsid w:val="00B13102"/>
    <w:rsid w:val="00B13328"/>
    <w:rsid w:val="00B133F6"/>
    <w:rsid w:val="00B13524"/>
    <w:rsid w:val="00B137B7"/>
    <w:rsid w:val="00B13DCE"/>
    <w:rsid w:val="00B13F79"/>
    <w:rsid w:val="00B14374"/>
    <w:rsid w:val="00B14626"/>
    <w:rsid w:val="00B14B08"/>
    <w:rsid w:val="00B1620E"/>
    <w:rsid w:val="00B166EC"/>
    <w:rsid w:val="00B1674F"/>
    <w:rsid w:val="00B17305"/>
    <w:rsid w:val="00B173E6"/>
    <w:rsid w:val="00B17890"/>
    <w:rsid w:val="00B17F66"/>
    <w:rsid w:val="00B20C2E"/>
    <w:rsid w:val="00B212DA"/>
    <w:rsid w:val="00B21BBD"/>
    <w:rsid w:val="00B225EA"/>
    <w:rsid w:val="00B2264C"/>
    <w:rsid w:val="00B22795"/>
    <w:rsid w:val="00B22840"/>
    <w:rsid w:val="00B22BB5"/>
    <w:rsid w:val="00B22E35"/>
    <w:rsid w:val="00B2310E"/>
    <w:rsid w:val="00B23653"/>
    <w:rsid w:val="00B23840"/>
    <w:rsid w:val="00B2393E"/>
    <w:rsid w:val="00B24842"/>
    <w:rsid w:val="00B24AC2"/>
    <w:rsid w:val="00B259F1"/>
    <w:rsid w:val="00B271D2"/>
    <w:rsid w:val="00B2757D"/>
    <w:rsid w:val="00B2795D"/>
    <w:rsid w:val="00B27F09"/>
    <w:rsid w:val="00B27FDE"/>
    <w:rsid w:val="00B3002B"/>
    <w:rsid w:val="00B30BEC"/>
    <w:rsid w:val="00B30C09"/>
    <w:rsid w:val="00B30CCF"/>
    <w:rsid w:val="00B30F7B"/>
    <w:rsid w:val="00B3147D"/>
    <w:rsid w:val="00B314D8"/>
    <w:rsid w:val="00B31C9D"/>
    <w:rsid w:val="00B324BF"/>
    <w:rsid w:val="00B32BE3"/>
    <w:rsid w:val="00B33310"/>
    <w:rsid w:val="00B336B4"/>
    <w:rsid w:val="00B338E5"/>
    <w:rsid w:val="00B33C1C"/>
    <w:rsid w:val="00B3472E"/>
    <w:rsid w:val="00B34891"/>
    <w:rsid w:val="00B34F01"/>
    <w:rsid w:val="00B3509E"/>
    <w:rsid w:val="00B351EE"/>
    <w:rsid w:val="00B35423"/>
    <w:rsid w:val="00B35586"/>
    <w:rsid w:val="00B35682"/>
    <w:rsid w:val="00B35943"/>
    <w:rsid w:val="00B363EA"/>
    <w:rsid w:val="00B36746"/>
    <w:rsid w:val="00B373A7"/>
    <w:rsid w:val="00B3740F"/>
    <w:rsid w:val="00B37882"/>
    <w:rsid w:val="00B3791C"/>
    <w:rsid w:val="00B379BA"/>
    <w:rsid w:val="00B40047"/>
    <w:rsid w:val="00B4017F"/>
    <w:rsid w:val="00B4019E"/>
    <w:rsid w:val="00B40EB7"/>
    <w:rsid w:val="00B40FE7"/>
    <w:rsid w:val="00B4139F"/>
    <w:rsid w:val="00B4171A"/>
    <w:rsid w:val="00B4175C"/>
    <w:rsid w:val="00B41CC8"/>
    <w:rsid w:val="00B42677"/>
    <w:rsid w:val="00B42710"/>
    <w:rsid w:val="00B42EA9"/>
    <w:rsid w:val="00B433DA"/>
    <w:rsid w:val="00B43882"/>
    <w:rsid w:val="00B43C57"/>
    <w:rsid w:val="00B4462E"/>
    <w:rsid w:val="00B44746"/>
    <w:rsid w:val="00B44873"/>
    <w:rsid w:val="00B449C0"/>
    <w:rsid w:val="00B44FCF"/>
    <w:rsid w:val="00B451F1"/>
    <w:rsid w:val="00B4521A"/>
    <w:rsid w:val="00B45302"/>
    <w:rsid w:val="00B454BB"/>
    <w:rsid w:val="00B45785"/>
    <w:rsid w:val="00B46136"/>
    <w:rsid w:val="00B46572"/>
    <w:rsid w:val="00B46601"/>
    <w:rsid w:val="00B466FF"/>
    <w:rsid w:val="00B4713D"/>
    <w:rsid w:val="00B4725C"/>
    <w:rsid w:val="00B47371"/>
    <w:rsid w:val="00B47EFB"/>
    <w:rsid w:val="00B508E2"/>
    <w:rsid w:val="00B50D18"/>
    <w:rsid w:val="00B50E6E"/>
    <w:rsid w:val="00B511D1"/>
    <w:rsid w:val="00B5134E"/>
    <w:rsid w:val="00B51456"/>
    <w:rsid w:val="00B5162A"/>
    <w:rsid w:val="00B51E85"/>
    <w:rsid w:val="00B52063"/>
    <w:rsid w:val="00B52491"/>
    <w:rsid w:val="00B5307B"/>
    <w:rsid w:val="00B53777"/>
    <w:rsid w:val="00B540C8"/>
    <w:rsid w:val="00B5486F"/>
    <w:rsid w:val="00B550B4"/>
    <w:rsid w:val="00B5575A"/>
    <w:rsid w:val="00B55A35"/>
    <w:rsid w:val="00B55C28"/>
    <w:rsid w:val="00B56416"/>
    <w:rsid w:val="00B56A01"/>
    <w:rsid w:val="00B571FE"/>
    <w:rsid w:val="00B57368"/>
    <w:rsid w:val="00B5738A"/>
    <w:rsid w:val="00B57E4D"/>
    <w:rsid w:val="00B6021B"/>
    <w:rsid w:val="00B60466"/>
    <w:rsid w:val="00B610F1"/>
    <w:rsid w:val="00B61901"/>
    <w:rsid w:val="00B61EFD"/>
    <w:rsid w:val="00B61FC3"/>
    <w:rsid w:val="00B6282C"/>
    <w:rsid w:val="00B63BD8"/>
    <w:rsid w:val="00B64086"/>
    <w:rsid w:val="00B6419E"/>
    <w:rsid w:val="00B6444B"/>
    <w:rsid w:val="00B644F1"/>
    <w:rsid w:val="00B649A3"/>
    <w:rsid w:val="00B64DC5"/>
    <w:rsid w:val="00B652BC"/>
    <w:rsid w:val="00B65484"/>
    <w:rsid w:val="00B65A02"/>
    <w:rsid w:val="00B660EC"/>
    <w:rsid w:val="00B6664C"/>
    <w:rsid w:val="00B6678B"/>
    <w:rsid w:val="00B669F4"/>
    <w:rsid w:val="00B66AE5"/>
    <w:rsid w:val="00B66D96"/>
    <w:rsid w:val="00B66F86"/>
    <w:rsid w:val="00B67072"/>
    <w:rsid w:val="00B675AB"/>
    <w:rsid w:val="00B67741"/>
    <w:rsid w:val="00B704D6"/>
    <w:rsid w:val="00B70E64"/>
    <w:rsid w:val="00B71372"/>
    <w:rsid w:val="00B71B7E"/>
    <w:rsid w:val="00B724A0"/>
    <w:rsid w:val="00B72C83"/>
    <w:rsid w:val="00B72FAE"/>
    <w:rsid w:val="00B737D1"/>
    <w:rsid w:val="00B73C13"/>
    <w:rsid w:val="00B7449C"/>
    <w:rsid w:val="00B7453E"/>
    <w:rsid w:val="00B74F98"/>
    <w:rsid w:val="00B750F9"/>
    <w:rsid w:val="00B75670"/>
    <w:rsid w:val="00B76158"/>
    <w:rsid w:val="00B7681C"/>
    <w:rsid w:val="00B8073C"/>
    <w:rsid w:val="00B809A7"/>
    <w:rsid w:val="00B8158C"/>
    <w:rsid w:val="00B8169F"/>
    <w:rsid w:val="00B816AC"/>
    <w:rsid w:val="00B816AE"/>
    <w:rsid w:val="00B81B03"/>
    <w:rsid w:val="00B81B9A"/>
    <w:rsid w:val="00B820EE"/>
    <w:rsid w:val="00B82170"/>
    <w:rsid w:val="00B826F3"/>
    <w:rsid w:val="00B82C63"/>
    <w:rsid w:val="00B82EF6"/>
    <w:rsid w:val="00B832B3"/>
    <w:rsid w:val="00B84A8E"/>
    <w:rsid w:val="00B854CD"/>
    <w:rsid w:val="00B85647"/>
    <w:rsid w:val="00B856A7"/>
    <w:rsid w:val="00B85C22"/>
    <w:rsid w:val="00B85C8B"/>
    <w:rsid w:val="00B86258"/>
    <w:rsid w:val="00B86375"/>
    <w:rsid w:val="00B86E69"/>
    <w:rsid w:val="00B8747A"/>
    <w:rsid w:val="00B876D0"/>
    <w:rsid w:val="00B90147"/>
    <w:rsid w:val="00B902B8"/>
    <w:rsid w:val="00B907C9"/>
    <w:rsid w:val="00B90923"/>
    <w:rsid w:val="00B90DCD"/>
    <w:rsid w:val="00B91467"/>
    <w:rsid w:val="00B9187B"/>
    <w:rsid w:val="00B91A17"/>
    <w:rsid w:val="00B92865"/>
    <w:rsid w:val="00B92C05"/>
    <w:rsid w:val="00B92C8E"/>
    <w:rsid w:val="00B935FA"/>
    <w:rsid w:val="00B942C9"/>
    <w:rsid w:val="00B94456"/>
    <w:rsid w:val="00B94EE2"/>
    <w:rsid w:val="00B9522F"/>
    <w:rsid w:val="00B9571F"/>
    <w:rsid w:val="00B95D83"/>
    <w:rsid w:val="00B963F9"/>
    <w:rsid w:val="00B964D9"/>
    <w:rsid w:val="00B96A61"/>
    <w:rsid w:val="00B9744B"/>
    <w:rsid w:val="00B97C97"/>
    <w:rsid w:val="00B97D45"/>
    <w:rsid w:val="00BA014B"/>
    <w:rsid w:val="00BA01E9"/>
    <w:rsid w:val="00BA0473"/>
    <w:rsid w:val="00BA0691"/>
    <w:rsid w:val="00BA1629"/>
    <w:rsid w:val="00BA1BD2"/>
    <w:rsid w:val="00BA1CF7"/>
    <w:rsid w:val="00BA2349"/>
    <w:rsid w:val="00BA23CB"/>
    <w:rsid w:val="00BA2604"/>
    <w:rsid w:val="00BA274F"/>
    <w:rsid w:val="00BA2B5B"/>
    <w:rsid w:val="00BA2C77"/>
    <w:rsid w:val="00BA2CA3"/>
    <w:rsid w:val="00BA351F"/>
    <w:rsid w:val="00BA360B"/>
    <w:rsid w:val="00BA36EB"/>
    <w:rsid w:val="00BA3B2F"/>
    <w:rsid w:val="00BA42C2"/>
    <w:rsid w:val="00BA4561"/>
    <w:rsid w:val="00BA4599"/>
    <w:rsid w:val="00BA4915"/>
    <w:rsid w:val="00BA4A98"/>
    <w:rsid w:val="00BA4FD7"/>
    <w:rsid w:val="00BA5883"/>
    <w:rsid w:val="00BA5E33"/>
    <w:rsid w:val="00BA6312"/>
    <w:rsid w:val="00BA7022"/>
    <w:rsid w:val="00BA714B"/>
    <w:rsid w:val="00BA755C"/>
    <w:rsid w:val="00BA7BC3"/>
    <w:rsid w:val="00BB029E"/>
    <w:rsid w:val="00BB06E2"/>
    <w:rsid w:val="00BB1936"/>
    <w:rsid w:val="00BB1A30"/>
    <w:rsid w:val="00BB1BB3"/>
    <w:rsid w:val="00BB260F"/>
    <w:rsid w:val="00BB26C3"/>
    <w:rsid w:val="00BB2B43"/>
    <w:rsid w:val="00BB33D7"/>
    <w:rsid w:val="00BB3738"/>
    <w:rsid w:val="00BB3E84"/>
    <w:rsid w:val="00BB4103"/>
    <w:rsid w:val="00BB426D"/>
    <w:rsid w:val="00BB4794"/>
    <w:rsid w:val="00BB47ED"/>
    <w:rsid w:val="00BB492A"/>
    <w:rsid w:val="00BB4950"/>
    <w:rsid w:val="00BB5273"/>
    <w:rsid w:val="00BB5794"/>
    <w:rsid w:val="00BB57DC"/>
    <w:rsid w:val="00BB5C96"/>
    <w:rsid w:val="00BB5D49"/>
    <w:rsid w:val="00BB70C2"/>
    <w:rsid w:val="00BB72F6"/>
    <w:rsid w:val="00BB76F5"/>
    <w:rsid w:val="00BB781F"/>
    <w:rsid w:val="00BC0432"/>
    <w:rsid w:val="00BC045E"/>
    <w:rsid w:val="00BC0BAD"/>
    <w:rsid w:val="00BC1449"/>
    <w:rsid w:val="00BC1D21"/>
    <w:rsid w:val="00BC1D6A"/>
    <w:rsid w:val="00BC257E"/>
    <w:rsid w:val="00BC3595"/>
    <w:rsid w:val="00BC3A45"/>
    <w:rsid w:val="00BC3B64"/>
    <w:rsid w:val="00BC3C32"/>
    <w:rsid w:val="00BC3C6F"/>
    <w:rsid w:val="00BC40EC"/>
    <w:rsid w:val="00BC4496"/>
    <w:rsid w:val="00BC44B8"/>
    <w:rsid w:val="00BC5C09"/>
    <w:rsid w:val="00BC5DBE"/>
    <w:rsid w:val="00BC6489"/>
    <w:rsid w:val="00BC6AD6"/>
    <w:rsid w:val="00BC6DCD"/>
    <w:rsid w:val="00BC7269"/>
    <w:rsid w:val="00BC7556"/>
    <w:rsid w:val="00BC7572"/>
    <w:rsid w:val="00BC7A9F"/>
    <w:rsid w:val="00BD041A"/>
    <w:rsid w:val="00BD086F"/>
    <w:rsid w:val="00BD0896"/>
    <w:rsid w:val="00BD1052"/>
    <w:rsid w:val="00BD1617"/>
    <w:rsid w:val="00BD1CCE"/>
    <w:rsid w:val="00BD1DC3"/>
    <w:rsid w:val="00BD21EA"/>
    <w:rsid w:val="00BD2338"/>
    <w:rsid w:val="00BD27CD"/>
    <w:rsid w:val="00BD2B81"/>
    <w:rsid w:val="00BD335A"/>
    <w:rsid w:val="00BD33FF"/>
    <w:rsid w:val="00BD3925"/>
    <w:rsid w:val="00BD3AC6"/>
    <w:rsid w:val="00BD3C36"/>
    <w:rsid w:val="00BD3EF0"/>
    <w:rsid w:val="00BD40B8"/>
    <w:rsid w:val="00BD4314"/>
    <w:rsid w:val="00BD47F1"/>
    <w:rsid w:val="00BD48E3"/>
    <w:rsid w:val="00BD5C45"/>
    <w:rsid w:val="00BD5E8D"/>
    <w:rsid w:val="00BD606C"/>
    <w:rsid w:val="00BD66D2"/>
    <w:rsid w:val="00BD66DA"/>
    <w:rsid w:val="00BD69B5"/>
    <w:rsid w:val="00BD6AC1"/>
    <w:rsid w:val="00BD7057"/>
    <w:rsid w:val="00BD7201"/>
    <w:rsid w:val="00BD7533"/>
    <w:rsid w:val="00BD7762"/>
    <w:rsid w:val="00BD7878"/>
    <w:rsid w:val="00BD7992"/>
    <w:rsid w:val="00BD7E07"/>
    <w:rsid w:val="00BD7FA9"/>
    <w:rsid w:val="00BE065C"/>
    <w:rsid w:val="00BE0D31"/>
    <w:rsid w:val="00BE0D5A"/>
    <w:rsid w:val="00BE0F8A"/>
    <w:rsid w:val="00BE137B"/>
    <w:rsid w:val="00BE364A"/>
    <w:rsid w:val="00BE3864"/>
    <w:rsid w:val="00BE3AC6"/>
    <w:rsid w:val="00BE3E4C"/>
    <w:rsid w:val="00BE4D4D"/>
    <w:rsid w:val="00BE4E80"/>
    <w:rsid w:val="00BE6084"/>
    <w:rsid w:val="00BE61B5"/>
    <w:rsid w:val="00BE644E"/>
    <w:rsid w:val="00BE6741"/>
    <w:rsid w:val="00BE6C97"/>
    <w:rsid w:val="00BE6F80"/>
    <w:rsid w:val="00BE74C1"/>
    <w:rsid w:val="00BE7D73"/>
    <w:rsid w:val="00BF05B9"/>
    <w:rsid w:val="00BF0958"/>
    <w:rsid w:val="00BF1060"/>
    <w:rsid w:val="00BF1CF9"/>
    <w:rsid w:val="00BF21A5"/>
    <w:rsid w:val="00BF239C"/>
    <w:rsid w:val="00BF23F3"/>
    <w:rsid w:val="00BF2A33"/>
    <w:rsid w:val="00BF336B"/>
    <w:rsid w:val="00BF339E"/>
    <w:rsid w:val="00BF35A4"/>
    <w:rsid w:val="00BF35AE"/>
    <w:rsid w:val="00BF371E"/>
    <w:rsid w:val="00BF3BAF"/>
    <w:rsid w:val="00BF438E"/>
    <w:rsid w:val="00BF4617"/>
    <w:rsid w:val="00BF50DA"/>
    <w:rsid w:val="00BF5703"/>
    <w:rsid w:val="00BF596A"/>
    <w:rsid w:val="00BF5A99"/>
    <w:rsid w:val="00BF5BBC"/>
    <w:rsid w:val="00BF5E70"/>
    <w:rsid w:val="00BF6253"/>
    <w:rsid w:val="00BF688F"/>
    <w:rsid w:val="00BF6CA6"/>
    <w:rsid w:val="00BF73FA"/>
    <w:rsid w:val="00C003C0"/>
    <w:rsid w:val="00C0058B"/>
    <w:rsid w:val="00C007EF"/>
    <w:rsid w:val="00C016E8"/>
    <w:rsid w:val="00C02A31"/>
    <w:rsid w:val="00C02A60"/>
    <w:rsid w:val="00C02DCD"/>
    <w:rsid w:val="00C02E11"/>
    <w:rsid w:val="00C02E8D"/>
    <w:rsid w:val="00C03359"/>
    <w:rsid w:val="00C0395E"/>
    <w:rsid w:val="00C039F4"/>
    <w:rsid w:val="00C0489E"/>
    <w:rsid w:val="00C04C59"/>
    <w:rsid w:val="00C0518C"/>
    <w:rsid w:val="00C0552B"/>
    <w:rsid w:val="00C059CA"/>
    <w:rsid w:val="00C06372"/>
    <w:rsid w:val="00C06756"/>
    <w:rsid w:val="00C06898"/>
    <w:rsid w:val="00C0690A"/>
    <w:rsid w:val="00C06A4D"/>
    <w:rsid w:val="00C06ACD"/>
    <w:rsid w:val="00C06C85"/>
    <w:rsid w:val="00C06D7F"/>
    <w:rsid w:val="00C06DF2"/>
    <w:rsid w:val="00C079FE"/>
    <w:rsid w:val="00C07A3F"/>
    <w:rsid w:val="00C07F28"/>
    <w:rsid w:val="00C10EC1"/>
    <w:rsid w:val="00C10F4F"/>
    <w:rsid w:val="00C11ACA"/>
    <w:rsid w:val="00C12868"/>
    <w:rsid w:val="00C12F60"/>
    <w:rsid w:val="00C1318F"/>
    <w:rsid w:val="00C1368F"/>
    <w:rsid w:val="00C13C5C"/>
    <w:rsid w:val="00C13CF2"/>
    <w:rsid w:val="00C13F03"/>
    <w:rsid w:val="00C14464"/>
    <w:rsid w:val="00C1466E"/>
    <w:rsid w:val="00C1481C"/>
    <w:rsid w:val="00C14F94"/>
    <w:rsid w:val="00C14FD5"/>
    <w:rsid w:val="00C1519E"/>
    <w:rsid w:val="00C1522B"/>
    <w:rsid w:val="00C153BA"/>
    <w:rsid w:val="00C15623"/>
    <w:rsid w:val="00C15E4B"/>
    <w:rsid w:val="00C16C9C"/>
    <w:rsid w:val="00C16EC7"/>
    <w:rsid w:val="00C1729A"/>
    <w:rsid w:val="00C1780B"/>
    <w:rsid w:val="00C17892"/>
    <w:rsid w:val="00C17EFD"/>
    <w:rsid w:val="00C20312"/>
    <w:rsid w:val="00C2104E"/>
    <w:rsid w:val="00C211D2"/>
    <w:rsid w:val="00C21964"/>
    <w:rsid w:val="00C220CC"/>
    <w:rsid w:val="00C221C8"/>
    <w:rsid w:val="00C223B5"/>
    <w:rsid w:val="00C22704"/>
    <w:rsid w:val="00C22BFB"/>
    <w:rsid w:val="00C23313"/>
    <w:rsid w:val="00C234FE"/>
    <w:rsid w:val="00C2485C"/>
    <w:rsid w:val="00C2529C"/>
    <w:rsid w:val="00C2556B"/>
    <w:rsid w:val="00C2599C"/>
    <w:rsid w:val="00C25BB1"/>
    <w:rsid w:val="00C26467"/>
    <w:rsid w:val="00C26562"/>
    <w:rsid w:val="00C26684"/>
    <w:rsid w:val="00C268C2"/>
    <w:rsid w:val="00C26B8F"/>
    <w:rsid w:val="00C27132"/>
    <w:rsid w:val="00C273C4"/>
    <w:rsid w:val="00C27BA4"/>
    <w:rsid w:val="00C27F31"/>
    <w:rsid w:val="00C30044"/>
    <w:rsid w:val="00C30137"/>
    <w:rsid w:val="00C301EE"/>
    <w:rsid w:val="00C30674"/>
    <w:rsid w:val="00C30B1C"/>
    <w:rsid w:val="00C30BD5"/>
    <w:rsid w:val="00C31071"/>
    <w:rsid w:val="00C31322"/>
    <w:rsid w:val="00C319D3"/>
    <w:rsid w:val="00C31BFF"/>
    <w:rsid w:val="00C31E7A"/>
    <w:rsid w:val="00C32987"/>
    <w:rsid w:val="00C32E2D"/>
    <w:rsid w:val="00C335B9"/>
    <w:rsid w:val="00C339EE"/>
    <w:rsid w:val="00C34234"/>
    <w:rsid w:val="00C34D3B"/>
    <w:rsid w:val="00C35877"/>
    <w:rsid w:val="00C358EF"/>
    <w:rsid w:val="00C35FC1"/>
    <w:rsid w:val="00C36098"/>
    <w:rsid w:val="00C37212"/>
    <w:rsid w:val="00C376E2"/>
    <w:rsid w:val="00C37D1F"/>
    <w:rsid w:val="00C37D46"/>
    <w:rsid w:val="00C404AF"/>
    <w:rsid w:val="00C40D17"/>
    <w:rsid w:val="00C40DE3"/>
    <w:rsid w:val="00C40FB3"/>
    <w:rsid w:val="00C414B2"/>
    <w:rsid w:val="00C41AA2"/>
    <w:rsid w:val="00C41ECD"/>
    <w:rsid w:val="00C4220E"/>
    <w:rsid w:val="00C42211"/>
    <w:rsid w:val="00C422F7"/>
    <w:rsid w:val="00C42678"/>
    <w:rsid w:val="00C426F7"/>
    <w:rsid w:val="00C43014"/>
    <w:rsid w:val="00C44E6C"/>
    <w:rsid w:val="00C45598"/>
    <w:rsid w:val="00C458E5"/>
    <w:rsid w:val="00C45A6B"/>
    <w:rsid w:val="00C45F36"/>
    <w:rsid w:val="00C46275"/>
    <w:rsid w:val="00C46AA6"/>
    <w:rsid w:val="00C46D01"/>
    <w:rsid w:val="00C471B8"/>
    <w:rsid w:val="00C47519"/>
    <w:rsid w:val="00C4770B"/>
    <w:rsid w:val="00C47B7A"/>
    <w:rsid w:val="00C47D1C"/>
    <w:rsid w:val="00C50C18"/>
    <w:rsid w:val="00C50DE4"/>
    <w:rsid w:val="00C510F4"/>
    <w:rsid w:val="00C51187"/>
    <w:rsid w:val="00C51281"/>
    <w:rsid w:val="00C51284"/>
    <w:rsid w:val="00C51759"/>
    <w:rsid w:val="00C5179A"/>
    <w:rsid w:val="00C517A3"/>
    <w:rsid w:val="00C51C4F"/>
    <w:rsid w:val="00C5201D"/>
    <w:rsid w:val="00C525D5"/>
    <w:rsid w:val="00C5262C"/>
    <w:rsid w:val="00C52B66"/>
    <w:rsid w:val="00C53022"/>
    <w:rsid w:val="00C537CE"/>
    <w:rsid w:val="00C539EA"/>
    <w:rsid w:val="00C53F85"/>
    <w:rsid w:val="00C545DD"/>
    <w:rsid w:val="00C546A7"/>
    <w:rsid w:val="00C54CC7"/>
    <w:rsid w:val="00C54E02"/>
    <w:rsid w:val="00C55057"/>
    <w:rsid w:val="00C553D4"/>
    <w:rsid w:val="00C55454"/>
    <w:rsid w:val="00C55D3F"/>
    <w:rsid w:val="00C55E96"/>
    <w:rsid w:val="00C56035"/>
    <w:rsid w:val="00C56072"/>
    <w:rsid w:val="00C561C8"/>
    <w:rsid w:val="00C56359"/>
    <w:rsid w:val="00C56839"/>
    <w:rsid w:val="00C569BE"/>
    <w:rsid w:val="00C57860"/>
    <w:rsid w:val="00C57946"/>
    <w:rsid w:val="00C57E5E"/>
    <w:rsid w:val="00C57EC0"/>
    <w:rsid w:val="00C6124A"/>
    <w:rsid w:val="00C627A2"/>
    <w:rsid w:val="00C628DA"/>
    <w:rsid w:val="00C62F0D"/>
    <w:rsid w:val="00C637B3"/>
    <w:rsid w:val="00C64107"/>
    <w:rsid w:val="00C6416C"/>
    <w:rsid w:val="00C642D3"/>
    <w:rsid w:val="00C64382"/>
    <w:rsid w:val="00C6503F"/>
    <w:rsid w:val="00C6522E"/>
    <w:rsid w:val="00C65319"/>
    <w:rsid w:val="00C65767"/>
    <w:rsid w:val="00C668F1"/>
    <w:rsid w:val="00C6695D"/>
    <w:rsid w:val="00C66EA8"/>
    <w:rsid w:val="00C675FE"/>
    <w:rsid w:val="00C67901"/>
    <w:rsid w:val="00C67EAC"/>
    <w:rsid w:val="00C67FB1"/>
    <w:rsid w:val="00C700CA"/>
    <w:rsid w:val="00C7012B"/>
    <w:rsid w:val="00C701DF"/>
    <w:rsid w:val="00C703DB"/>
    <w:rsid w:val="00C7055D"/>
    <w:rsid w:val="00C710B9"/>
    <w:rsid w:val="00C713B4"/>
    <w:rsid w:val="00C71572"/>
    <w:rsid w:val="00C71877"/>
    <w:rsid w:val="00C71DA3"/>
    <w:rsid w:val="00C71EFA"/>
    <w:rsid w:val="00C71F29"/>
    <w:rsid w:val="00C72733"/>
    <w:rsid w:val="00C72931"/>
    <w:rsid w:val="00C729CE"/>
    <w:rsid w:val="00C72DA6"/>
    <w:rsid w:val="00C7329B"/>
    <w:rsid w:val="00C73CBB"/>
    <w:rsid w:val="00C73D7D"/>
    <w:rsid w:val="00C7532E"/>
    <w:rsid w:val="00C756BC"/>
    <w:rsid w:val="00C758E2"/>
    <w:rsid w:val="00C75C5C"/>
    <w:rsid w:val="00C75DA4"/>
    <w:rsid w:val="00C75E60"/>
    <w:rsid w:val="00C76AFF"/>
    <w:rsid w:val="00C76BDA"/>
    <w:rsid w:val="00C77EB5"/>
    <w:rsid w:val="00C80A57"/>
    <w:rsid w:val="00C817E3"/>
    <w:rsid w:val="00C8201C"/>
    <w:rsid w:val="00C8288F"/>
    <w:rsid w:val="00C82AF6"/>
    <w:rsid w:val="00C832F5"/>
    <w:rsid w:val="00C83CAB"/>
    <w:rsid w:val="00C84110"/>
    <w:rsid w:val="00C842F0"/>
    <w:rsid w:val="00C84E17"/>
    <w:rsid w:val="00C85276"/>
    <w:rsid w:val="00C85CF0"/>
    <w:rsid w:val="00C85F6B"/>
    <w:rsid w:val="00C86246"/>
    <w:rsid w:val="00C86283"/>
    <w:rsid w:val="00C86872"/>
    <w:rsid w:val="00C87FBC"/>
    <w:rsid w:val="00C904D7"/>
    <w:rsid w:val="00C90D04"/>
    <w:rsid w:val="00C90FB7"/>
    <w:rsid w:val="00C9101E"/>
    <w:rsid w:val="00C91245"/>
    <w:rsid w:val="00C91315"/>
    <w:rsid w:val="00C91330"/>
    <w:rsid w:val="00C91343"/>
    <w:rsid w:val="00C92256"/>
    <w:rsid w:val="00C92FB2"/>
    <w:rsid w:val="00C9307A"/>
    <w:rsid w:val="00C942BD"/>
    <w:rsid w:val="00C94566"/>
    <w:rsid w:val="00C946FB"/>
    <w:rsid w:val="00C95808"/>
    <w:rsid w:val="00C95B3D"/>
    <w:rsid w:val="00C9603F"/>
    <w:rsid w:val="00C96267"/>
    <w:rsid w:val="00C968D5"/>
    <w:rsid w:val="00C970C8"/>
    <w:rsid w:val="00C97346"/>
    <w:rsid w:val="00CA17DE"/>
    <w:rsid w:val="00CA1D9A"/>
    <w:rsid w:val="00CA2C23"/>
    <w:rsid w:val="00CA2CD9"/>
    <w:rsid w:val="00CA2E50"/>
    <w:rsid w:val="00CA3005"/>
    <w:rsid w:val="00CA326B"/>
    <w:rsid w:val="00CA35DE"/>
    <w:rsid w:val="00CA4007"/>
    <w:rsid w:val="00CA48B8"/>
    <w:rsid w:val="00CA4C41"/>
    <w:rsid w:val="00CA4D31"/>
    <w:rsid w:val="00CA4E36"/>
    <w:rsid w:val="00CA4FFD"/>
    <w:rsid w:val="00CA53B7"/>
    <w:rsid w:val="00CA5851"/>
    <w:rsid w:val="00CA5C93"/>
    <w:rsid w:val="00CA5F7F"/>
    <w:rsid w:val="00CA608E"/>
    <w:rsid w:val="00CA6AEB"/>
    <w:rsid w:val="00CA7241"/>
    <w:rsid w:val="00CA7B86"/>
    <w:rsid w:val="00CA7DF7"/>
    <w:rsid w:val="00CA7EC4"/>
    <w:rsid w:val="00CA7FA0"/>
    <w:rsid w:val="00CB00C7"/>
    <w:rsid w:val="00CB03E1"/>
    <w:rsid w:val="00CB0B1E"/>
    <w:rsid w:val="00CB0D89"/>
    <w:rsid w:val="00CB1028"/>
    <w:rsid w:val="00CB118B"/>
    <w:rsid w:val="00CB1742"/>
    <w:rsid w:val="00CB1B41"/>
    <w:rsid w:val="00CB1C66"/>
    <w:rsid w:val="00CB2179"/>
    <w:rsid w:val="00CB274A"/>
    <w:rsid w:val="00CB2CEC"/>
    <w:rsid w:val="00CB3CE1"/>
    <w:rsid w:val="00CB42A0"/>
    <w:rsid w:val="00CB4349"/>
    <w:rsid w:val="00CB43DD"/>
    <w:rsid w:val="00CB4DAC"/>
    <w:rsid w:val="00CB5280"/>
    <w:rsid w:val="00CB5FC9"/>
    <w:rsid w:val="00CB627E"/>
    <w:rsid w:val="00CB63AA"/>
    <w:rsid w:val="00CB63C3"/>
    <w:rsid w:val="00CB63CD"/>
    <w:rsid w:val="00CB6917"/>
    <w:rsid w:val="00CB705A"/>
    <w:rsid w:val="00CB732A"/>
    <w:rsid w:val="00CB7372"/>
    <w:rsid w:val="00CB7EE1"/>
    <w:rsid w:val="00CC035B"/>
    <w:rsid w:val="00CC0B7A"/>
    <w:rsid w:val="00CC134B"/>
    <w:rsid w:val="00CC1B81"/>
    <w:rsid w:val="00CC24CF"/>
    <w:rsid w:val="00CC2604"/>
    <w:rsid w:val="00CC2F08"/>
    <w:rsid w:val="00CC34C8"/>
    <w:rsid w:val="00CC3653"/>
    <w:rsid w:val="00CC381A"/>
    <w:rsid w:val="00CC3BBC"/>
    <w:rsid w:val="00CC447F"/>
    <w:rsid w:val="00CC4900"/>
    <w:rsid w:val="00CC4C36"/>
    <w:rsid w:val="00CC5A5D"/>
    <w:rsid w:val="00CC5AF3"/>
    <w:rsid w:val="00CC6017"/>
    <w:rsid w:val="00CC699F"/>
    <w:rsid w:val="00CC6EA7"/>
    <w:rsid w:val="00CC739A"/>
    <w:rsid w:val="00CC773F"/>
    <w:rsid w:val="00CC7A7D"/>
    <w:rsid w:val="00CD022A"/>
    <w:rsid w:val="00CD0255"/>
    <w:rsid w:val="00CD03D0"/>
    <w:rsid w:val="00CD0C8C"/>
    <w:rsid w:val="00CD0D6C"/>
    <w:rsid w:val="00CD1290"/>
    <w:rsid w:val="00CD13EC"/>
    <w:rsid w:val="00CD175D"/>
    <w:rsid w:val="00CD1A5B"/>
    <w:rsid w:val="00CD1E4B"/>
    <w:rsid w:val="00CD398C"/>
    <w:rsid w:val="00CD3EF6"/>
    <w:rsid w:val="00CD423B"/>
    <w:rsid w:val="00CD520C"/>
    <w:rsid w:val="00CD538F"/>
    <w:rsid w:val="00CD5466"/>
    <w:rsid w:val="00CD55E0"/>
    <w:rsid w:val="00CD5644"/>
    <w:rsid w:val="00CD586E"/>
    <w:rsid w:val="00CD5990"/>
    <w:rsid w:val="00CD5D6A"/>
    <w:rsid w:val="00CD6450"/>
    <w:rsid w:val="00CD6B29"/>
    <w:rsid w:val="00CD7A9D"/>
    <w:rsid w:val="00CD7B75"/>
    <w:rsid w:val="00CD7D7D"/>
    <w:rsid w:val="00CD7F36"/>
    <w:rsid w:val="00CE0A18"/>
    <w:rsid w:val="00CE1166"/>
    <w:rsid w:val="00CE1177"/>
    <w:rsid w:val="00CE1302"/>
    <w:rsid w:val="00CE160F"/>
    <w:rsid w:val="00CE1F65"/>
    <w:rsid w:val="00CE216B"/>
    <w:rsid w:val="00CE24E2"/>
    <w:rsid w:val="00CE2A15"/>
    <w:rsid w:val="00CE303F"/>
    <w:rsid w:val="00CE398F"/>
    <w:rsid w:val="00CE3AB3"/>
    <w:rsid w:val="00CE3CA2"/>
    <w:rsid w:val="00CE3F36"/>
    <w:rsid w:val="00CE488F"/>
    <w:rsid w:val="00CE4B32"/>
    <w:rsid w:val="00CE4DBD"/>
    <w:rsid w:val="00CE4E54"/>
    <w:rsid w:val="00CE558A"/>
    <w:rsid w:val="00CE56C2"/>
    <w:rsid w:val="00CE5A4C"/>
    <w:rsid w:val="00CE5F88"/>
    <w:rsid w:val="00CE75BB"/>
    <w:rsid w:val="00CE78FD"/>
    <w:rsid w:val="00CE792C"/>
    <w:rsid w:val="00CE7CF0"/>
    <w:rsid w:val="00CF05BC"/>
    <w:rsid w:val="00CF15C6"/>
    <w:rsid w:val="00CF1B02"/>
    <w:rsid w:val="00CF1E03"/>
    <w:rsid w:val="00CF2434"/>
    <w:rsid w:val="00CF24C8"/>
    <w:rsid w:val="00CF24FC"/>
    <w:rsid w:val="00CF274E"/>
    <w:rsid w:val="00CF3357"/>
    <w:rsid w:val="00CF3A40"/>
    <w:rsid w:val="00CF3B64"/>
    <w:rsid w:val="00CF419F"/>
    <w:rsid w:val="00CF436C"/>
    <w:rsid w:val="00CF4713"/>
    <w:rsid w:val="00CF4A76"/>
    <w:rsid w:val="00CF5023"/>
    <w:rsid w:val="00CF5405"/>
    <w:rsid w:val="00CF7601"/>
    <w:rsid w:val="00CF7852"/>
    <w:rsid w:val="00CF7C7E"/>
    <w:rsid w:val="00CF7F6F"/>
    <w:rsid w:val="00D0004E"/>
    <w:rsid w:val="00D00199"/>
    <w:rsid w:val="00D0023C"/>
    <w:rsid w:val="00D002B2"/>
    <w:rsid w:val="00D00461"/>
    <w:rsid w:val="00D00B87"/>
    <w:rsid w:val="00D00EEF"/>
    <w:rsid w:val="00D00F11"/>
    <w:rsid w:val="00D00FE6"/>
    <w:rsid w:val="00D01251"/>
    <w:rsid w:val="00D01E61"/>
    <w:rsid w:val="00D020A6"/>
    <w:rsid w:val="00D021F3"/>
    <w:rsid w:val="00D02398"/>
    <w:rsid w:val="00D02B11"/>
    <w:rsid w:val="00D03521"/>
    <w:rsid w:val="00D03A1F"/>
    <w:rsid w:val="00D040F0"/>
    <w:rsid w:val="00D044F8"/>
    <w:rsid w:val="00D052AA"/>
    <w:rsid w:val="00D052B0"/>
    <w:rsid w:val="00D05370"/>
    <w:rsid w:val="00D059A8"/>
    <w:rsid w:val="00D05F33"/>
    <w:rsid w:val="00D068F8"/>
    <w:rsid w:val="00D06B83"/>
    <w:rsid w:val="00D06EBD"/>
    <w:rsid w:val="00D077A2"/>
    <w:rsid w:val="00D07983"/>
    <w:rsid w:val="00D07C4B"/>
    <w:rsid w:val="00D10703"/>
    <w:rsid w:val="00D109CB"/>
    <w:rsid w:val="00D10E8C"/>
    <w:rsid w:val="00D11164"/>
    <w:rsid w:val="00D11A5D"/>
    <w:rsid w:val="00D11A70"/>
    <w:rsid w:val="00D11DB6"/>
    <w:rsid w:val="00D11DF3"/>
    <w:rsid w:val="00D11E24"/>
    <w:rsid w:val="00D11E79"/>
    <w:rsid w:val="00D1255D"/>
    <w:rsid w:val="00D12978"/>
    <w:rsid w:val="00D12C29"/>
    <w:rsid w:val="00D130F4"/>
    <w:rsid w:val="00D1323F"/>
    <w:rsid w:val="00D13607"/>
    <w:rsid w:val="00D13F00"/>
    <w:rsid w:val="00D13F9F"/>
    <w:rsid w:val="00D1423F"/>
    <w:rsid w:val="00D15184"/>
    <w:rsid w:val="00D1532D"/>
    <w:rsid w:val="00D156BD"/>
    <w:rsid w:val="00D15787"/>
    <w:rsid w:val="00D157D4"/>
    <w:rsid w:val="00D15A76"/>
    <w:rsid w:val="00D15D50"/>
    <w:rsid w:val="00D163AD"/>
    <w:rsid w:val="00D16B8D"/>
    <w:rsid w:val="00D16D5A"/>
    <w:rsid w:val="00D17236"/>
    <w:rsid w:val="00D174E2"/>
    <w:rsid w:val="00D1759C"/>
    <w:rsid w:val="00D17613"/>
    <w:rsid w:val="00D177D6"/>
    <w:rsid w:val="00D17E04"/>
    <w:rsid w:val="00D17E78"/>
    <w:rsid w:val="00D20217"/>
    <w:rsid w:val="00D2054D"/>
    <w:rsid w:val="00D2091B"/>
    <w:rsid w:val="00D209C3"/>
    <w:rsid w:val="00D214C1"/>
    <w:rsid w:val="00D21621"/>
    <w:rsid w:val="00D224C1"/>
    <w:rsid w:val="00D22707"/>
    <w:rsid w:val="00D22743"/>
    <w:rsid w:val="00D22A4F"/>
    <w:rsid w:val="00D22CC0"/>
    <w:rsid w:val="00D241E2"/>
    <w:rsid w:val="00D24749"/>
    <w:rsid w:val="00D249A0"/>
    <w:rsid w:val="00D24B6B"/>
    <w:rsid w:val="00D24C12"/>
    <w:rsid w:val="00D24C78"/>
    <w:rsid w:val="00D25D7E"/>
    <w:rsid w:val="00D26B30"/>
    <w:rsid w:val="00D271AE"/>
    <w:rsid w:val="00D27B18"/>
    <w:rsid w:val="00D27D21"/>
    <w:rsid w:val="00D304AB"/>
    <w:rsid w:val="00D30A54"/>
    <w:rsid w:val="00D30FF4"/>
    <w:rsid w:val="00D310AD"/>
    <w:rsid w:val="00D314FD"/>
    <w:rsid w:val="00D31B65"/>
    <w:rsid w:val="00D329A8"/>
    <w:rsid w:val="00D3349D"/>
    <w:rsid w:val="00D337A8"/>
    <w:rsid w:val="00D3396C"/>
    <w:rsid w:val="00D346C2"/>
    <w:rsid w:val="00D352ED"/>
    <w:rsid w:val="00D3554E"/>
    <w:rsid w:val="00D35773"/>
    <w:rsid w:val="00D358AE"/>
    <w:rsid w:val="00D36085"/>
    <w:rsid w:val="00D3669E"/>
    <w:rsid w:val="00D37175"/>
    <w:rsid w:val="00D378DA"/>
    <w:rsid w:val="00D37932"/>
    <w:rsid w:val="00D37EAF"/>
    <w:rsid w:val="00D40187"/>
    <w:rsid w:val="00D4069A"/>
    <w:rsid w:val="00D407D8"/>
    <w:rsid w:val="00D411A8"/>
    <w:rsid w:val="00D41ACF"/>
    <w:rsid w:val="00D41E48"/>
    <w:rsid w:val="00D41F70"/>
    <w:rsid w:val="00D42095"/>
    <w:rsid w:val="00D424D7"/>
    <w:rsid w:val="00D4322B"/>
    <w:rsid w:val="00D43627"/>
    <w:rsid w:val="00D4362D"/>
    <w:rsid w:val="00D439EA"/>
    <w:rsid w:val="00D43A9B"/>
    <w:rsid w:val="00D43F47"/>
    <w:rsid w:val="00D446BB"/>
    <w:rsid w:val="00D446D5"/>
    <w:rsid w:val="00D44B82"/>
    <w:rsid w:val="00D458E6"/>
    <w:rsid w:val="00D46845"/>
    <w:rsid w:val="00D46E66"/>
    <w:rsid w:val="00D46E9B"/>
    <w:rsid w:val="00D471C5"/>
    <w:rsid w:val="00D4792F"/>
    <w:rsid w:val="00D479F6"/>
    <w:rsid w:val="00D47BDF"/>
    <w:rsid w:val="00D5031D"/>
    <w:rsid w:val="00D50B6B"/>
    <w:rsid w:val="00D50DDA"/>
    <w:rsid w:val="00D5101E"/>
    <w:rsid w:val="00D5122C"/>
    <w:rsid w:val="00D51632"/>
    <w:rsid w:val="00D5184A"/>
    <w:rsid w:val="00D519F0"/>
    <w:rsid w:val="00D51A53"/>
    <w:rsid w:val="00D51C62"/>
    <w:rsid w:val="00D51FB8"/>
    <w:rsid w:val="00D526B5"/>
    <w:rsid w:val="00D528D9"/>
    <w:rsid w:val="00D52925"/>
    <w:rsid w:val="00D52E07"/>
    <w:rsid w:val="00D52F14"/>
    <w:rsid w:val="00D530FF"/>
    <w:rsid w:val="00D53533"/>
    <w:rsid w:val="00D53ABC"/>
    <w:rsid w:val="00D549A9"/>
    <w:rsid w:val="00D54E01"/>
    <w:rsid w:val="00D556AE"/>
    <w:rsid w:val="00D559C3"/>
    <w:rsid w:val="00D55CB0"/>
    <w:rsid w:val="00D56C0D"/>
    <w:rsid w:val="00D573AF"/>
    <w:rsid w:val="00D57449"/>
    <w:rsid w:val="00D576D2"/>
    <w:rsid w:val="00D57A69"/>
    <w:rsid w:val="00D57D35"/>
    <w:rsid w:val="00D60010"/>
    <w:rsid w:val="00D601B5"/>
    <w:rsid w:val="00D602EA"/>
    <w:rsid w:val="00D60614"/>
    <w:rsid w:val="00D61696"/>
    <w:rsid w:val="00D616F4"/>
    <w:rsid w:val="00D618D0"/>
    <w:rsid w:val="00D62793"/>
    <w:rsid w:val="00D62B0C"/>
    <w:rsid w:val="00D62E79"/>
    <w:rsid w:val="00D62E86"/>
    <w:rsid w:val="00D63239"/>
    <w:rsid w:val="00D637FF"/>
    <w:rsid w:val="00D642DF"/>
    <w:rsid w:val="00D644E0"/>
    <w:rsid w:val="00D64621"/>
    <w:rsid w:val="00D647FF"/>
    <w:rsid w:val="00D64FAB"/>
    <w:rsid w:val="00D65CCB"/>
    <w:rsid w:val="00D661BF"/>
    <w:rsid w:val="00D6699D"/>
    <w:rsid w:val="00D66D7E"/>
    <w:rsid w:val="00D66E6D"/>
    <w:rsid w:val="00D67467"/>
    <w:rsid w:val="00D67CAF"/>
    <w:rsid w:val="00D7015B"/>
    <w:rsid w:val="00D7075C"/>
    <w:rsid w:val="00D70876"/>
    <w:rsid w:val="00D70AC3"/>
    <w:rsid w:val="00D70FBC"/>
    <w:rsid w:val="00D71D00"/>
    <w:rsid w:val="00D71E9B"/>
    <w:rsid w:val="00D7267C"/>
    <w:rsid w:val="00D730B9"/>
    <w:rsid w:val="00D734AD"/>
    <w:rsid w:val="00D73783"/>
    <w:rsid w:val="00D74325"/>
    <w:rsid w:val="00D74E45"/>
    <w:rsid w:val="00D74F06"/>
    <w:rsid w:val="00D74F7F"/>
    <w:rsid w:val="00D75152"/>
    <w:rsid w:val="00D75F7F"/>
    <w:rsid w:val="00D76579"/>
    <w:rsid w:val="00D76868"/>
    <w:rsid w:val="00D769B7"/>
    <w:rsid w:val="00D76E02"/>
    <w:rsid w:val="00D76EF1"/>
    <w:rsid w:val="00D773A7"/>
    <w:rsid w:val="00D7744C"/>
    <w:rsid w:val="00D77EFD"/>
    <w:rsid w:val="00D77FD5"/>
    <w:rsid w:val="00D80416"/>
    <w:rsid w:val="00D808C5"/>
    <w:rsid w:val="00D81211"/>
    <w:rsid w:val="00D8178C"/>
    <w:rsid w:val="00D81947"/>
    <w:rsid w:val="00D81B72"/>
    <w:rsid w:val="00D82482"/>
    <w:rsid w:val="00D82BDE"/>
    <w:rsid w:val="00D83C38"/>
    <w:rsid w:val="00D8415F"/>
    <w:rsid w:val="00D84173"/>
    <w:rsid w:val="00D84189"/>
    <w:rsid w:val="00D84758"/>
    <w:rsid w:val="00D84913"/>
    <w:rsid w:val="00D852E8"/>
    <w:rsid w:val="00D855C9"/>
    <w:rsid w:val="00D85C5F"/>
    <w:rsid w:val="00D85C6A"/>
    <w:rsid w:val="00D85F38"/>
    <w:rsid w:val="00D865FC"/>
    <w:rsid w:val="00D86822"/>
    <w:rsid w:val="00D86FC8"/>
    <w:rsid w:val="00D87D35"/>
    <w:rsid w:val="00D87FCF"/>
    <w:rsid w:val="00D90600"/>
    <w:rsid w:val="00D90A1D"/>
    <w:rsid w:val="00D90D5C"/>
    <w:rsid w:val="00D91397"/>
    <w:rsid w:val="00D91771"/>
    <w:rsid w:val="00D91ECB"/>
    <w:rsid w:val="00D921C1"/>
    <w:rsid w:val="00D92A9A"/>
    <w:rsid w:val="00D92CBB"/>
    <w:rsid w:val="00D9318F"/>
    <w:rsid w:val="00D932F6"/>
    <w:rsid w:val="00D93E44"/>
    <w:rsid w:val="00D9481D"/>
    <w:rsid w:val="00D94E22"/>
    <w:rsid w:val="00D94E2D"/>
    <w:rsid w:val="00D951A0"/>
    <w:rsid w:val="00D954CD"/>
    <w:rsid w:val="00D95691"/>
    <w:rsid w:val="00D95926"/>
    <w:rsid w:val="00D96AED"/>
    <w:rsid w:val="00D96B54"/>
    <w:rsid w:val="00D96D9A"/>
    <w:rsid w:val="00D96DD3"/>
    <w:rsid w:val="00D96ED2"/>
    <w:rsid w:val="00D97207"/>
    <w:rsid w:val="00D97222"/>
    <w:rsid w:val="00D97489"/>
    <w:rsid w:val="00D97A41"/>
    <w:rsid w:val="00DA014B"/>
    <w:rsid w:val="00DA033D"/>
    <w:rsid w:val="00DA05B1"/>
    <w:rsid w:val="00DA06C7"/>
    <w:rsid w:val="00DA0AA9"/>
    <w:rsid w:val="00DA2B54"/>
    <w:rsid w:val="00DA32C6"/>
    <w:rsid w:val="00DA355B"/>
    <w:rsid w:val="00DA482C"/>
    <w:rsid w:val="00DA488C"/>
    <w:rsid w:val="00DA5CD1"/>
    <w:rsid w:val="00DA6018"/>
    <w:rsid w:val="00DA6990"/>
    <w:rsid w:val="00DA6AFA"/>
    <w:rsid w:val="00DA7055"/>
    <w:rsid w:val="00DA7264"/>
    <w:rsid w:val="00DA77C0"/>
    <w:rsid w:val="00DA7945"/>
    <w:rsid w:val="00DA7A50"/>
    <w:rsid w:val="00DB0182"/>
    <w:rsid w:val="00DB091C"/>
    <w:rsid w:val="00DB1241"/>
    <w:rsid w:val="00DB25BE"/>
    <w:rsid w:val="00DB25FD"/>
    <w:rsid w:val="00DB292E"/>
    <w:rsid w:val="00DB3D41"/>
    <w:rsid w:val="00DB3D77"/>
    <w:rsid w:val="00DB3EA2"/>
    <w:rsid w:val="00DB3FFA"/>
    <w:rsid w:val="00DB418F"/>
    <w:rsid w:val="00DB42E2"/>
    <w:rsid w:val="00DB47BF"/>
    <w:rsid w:val="00DB4ABC"/>
    <w:rsid w:val="00DB4F89"/>
    <w:rsid w:val="00DB5B54"/>
    <w:rsid w:val="00DB5D30"/>
    <w:rsid w:val="00DB5DD7"/>
    <w:rsid w:val="00DB6082"/>
    <w:rsid w:val="00DB6C54"/>
    <w:rsid w:val="00DB6E73"/>
    <w:rsid w:val="00DB7353"/>
    <w:rsid w:val="00DB78B2"/>
    <w:rsid w:val="00DB78E0"/>
    <w:rsid w:val="00DB7FCD"/>
    <w:rsid w:val="00DC0058"/>
    <w:rsid w:val="00DC005D"/>
    <w:rsid w:val="00DC03D8"/>
    <w:rsid w:val="00DC097F"/>
    <w:rsid w:val="00DC0A43"/>
    <w:rsid w:val="00DC0C5E"/>
    <w:rsid w:val="00DC185F"/>
    <w:rsid w:val="00DC2502"/>
    <w:rsid w:val="00DC28AC"/>
    <w:rsid w:val="00DC2928"/>
    <w:rsid w:val="00DC2C3A"/>
    <w:rsid w:val="00DC2FFA"/>
    <w:rsid w:val="00DC314A"/>
    <w:rsid w:val="00DC43F0"/>
    <w:rsid w:val="00DC4809"/>
    <w:rsid w:val="00DC4E89"/>
    <w:rsid w:val="00DC527D"/>
    <w:rsid w:val="00DC59D5"/>
    <w:rsid w:val="00DC624F"/>
    <w:rsid w:val="00DC670F"/>
    <w:rsid w:val="00DC6FE5"/>
    <w:rsid w:val="00DC74E3"/>
    <w:rsid w:val="00DC7F00"/>
    <w:rsid w:val="00DD0154"/>
    <w:rsid w:val="00DD027F"/>
    <w:rsid w:val="00DD0E30"/>
    <w:rsid w:val="00DD15BE"/>
    <w:rsid w:val="00DD1714"/>
    <w:rsid w:val="00DD1E37"/>
    <w:rsid w:val="00DD22FC"/>
    <w:rsid w:val="00DD2BF9"/>
    <w:rsid w:val="00DD2DDE"/>
    <w:rsid w:val="00DD2E01"/>
    <w:rsid w:val="00DD3906"/>
    <w:rsid w:val="00DD3BBC"/>
    <w:rsid w:val="00DD3BDC"/>
    <w:rsid w:val="00DD3CC0"/>
    <w:rsid w:val="00DD4BBE"/>
    <w:rsid w:val="00DD5639"/>
    <w:rsid w:val="00DD5A71"/>
    <w:rsid w:val="00DD6643"/>
    <w:rsid w:val="00DD6F21"/>
    <w:rsid w:val="00DD7615"/>
    <w:rsid w:val="00DD77DA"/>
    <w:rsid w:val="00DD7AD8"/>
    <w:rsid w:val="00DD7C3D"/>
    <w:rsid w:val="00DE04EF"/>
    <w:rsid w:val="00DE05FB"/>
    <w:rsid w:val="00DE1A0D"/>
    <w:rsid w:val="00DE1EA0"/>
    <w:rsid w:val="00DE1F43"/>
    <w:rsid w:val="00DE203F"/>
    <w:rsid w:val="00DE28B3"/>
    <w:rsid w:val="00DE3844"/>
    <w:rsid w:val="00DE42B8"/>
    <w:rsid w:val="00DE431D"/>
    <w:rsid w:val="00DE451E"/>
    <w:rsid w:val="00DE462B"/>
    <w:rsid w:val="00DE56A4"/>
    <w:rsid w:val="00DE5880"/>
    <w:rsid w:val="00DE60F3"/>
    <w:rsid w:val="00DE6208"/>
    <w:rsid w:val="00DE6A6A"/>
    <w:rsid w:val="00DE6DFC"/>
    <w:rsid w:val="00DE7FD2"/>
    <w:rsid w:val="00DF00FC"/>
    <w:rsid w:val="00DF096C"/>
    <w:rsid w:val="00DF0D1B"/>
    <w:rsid w:val="00DF0ECF"/>
    <w:rsid w:val="00DF1768"/>
    <w:rsid w:val="00DF1B8C"/>
    <w:rsid w:val="00DF21DF"/>
    <w:rsid w:val="00DF2427"/>
    <w:rsid w:val="00DF2982"/>
    <w:rsid w:val="00DF29EF"/>
    <w:rsid w:val="00DF2A31"/>
    <w:rsid w:val="00DF2E99"/>
    <w:rsid w:val="00DF2ED1"/>
    <w:rsid w:val="00DF2F77"/>
    <w:rsid w:val="00DF320B"/>
    <w:rsid w:val="00DF3706"/>
    <w:rsid w:val="00DF3B46"/>
    <w:rsid w:val="00DF3C7D"/>
    <w:rsid w:val="00DF3E08"/>
    <w:rsid w:val="00DF416D"/>
    <w:rsid w:val="00DF45D8"/>
    <w:rsid w:val="00DF581C"/>
    <w:rsid w:val="00DF5D3E"/>
    <w:rsid w:val="00DF5EC6"/>
    <w:rsid w:val="00DF5F21"/>
    <w:rsid w:val="00DF6084"/>
    <w:rsid w:val="00DF648B"/>
    <w:rsid w:val="00DF687A"/>
    <w:rsid w:val="00DF6A64"/>
    <w:rsid w:val="00DF7318"/>
    <w:rsid w:val="00DF762A"/>
    <w:rsid w:val="00E0119C"/>
    <w:rsid w:val="00E01CCF"/>
    <w:rsid w:val="00E020A4"/>
    <w:rsid w:val="00E02453"/>
    <w:rsid w:val="00E02519"/>
    <w:rsid w:val="00E026F2"/>
    <w:rsid w:val="00E03460"/>
    <w:rsid w:val="00E036A7"/>
    <w:rsid w:val="00E03C63"/>
    <w:rsid w:val="00E03D70"/>
    <w:rsid w:val="00E0405E"/>
    <w:rsid w:val="00E0406B"/>
    <w:rsid w:val="00E04080"/>
    <w:rsid w:val="00E041C4"/>
    <w:rsid w:val="00E045E1"/>
    <w:rsid w:val="00E045E9"/>
    <w:rsid w:val="00E054B2"/>
    <w:rsid w:val="00E057CB"/>
    <w:rsid w:val="00E05845"/>
    <w:rsid w:val="00E05961"/>
    <w:rsid w:val="00E0634D"/>
    <w:rsid w:val="00E06CF0"/>
    <w:rsid w:val="00E07010"/>
    <w:rsid w:val="00E0731B"/>
    <w:rsid w:val="00E07338"/>
    <w:rsid w:val="00E1022E"/>
    <w:rsid w:val="00E10BC1"/>
    <w:rsid w:val="00E11ECC"/>
    <w:rsid w:val="00E12096"/>
    <w:rsid w:val="00E1214B"/>
    <w:rsid w:val="00E126D8"/>
    <w:rsid w:val="00E12A30"/>
    <w:rsid w:val="00E12B11"/>
    <w:rsid w:val="00E12B19"/>
    <w:rsid w:val="00E13057"/>
    <w:rsid w:val="00E13722"/>
    <w:rsid w:val="00E14298"/>
    <w:rsid w:val="00E1473D"/>
    <w:rsid w:val="00E14757"/>
    <w:rsid w:val="00E14B97"/>
    <w:rsid w:val="00E15292"/>
    <w:rsid w:val="00E154AD"/>
    <w:rsid w:val="00E1554D"/>
    <w:rsid w:val="00E15C7E"/>
    <w:rsid w:val="00E169E1"/>
    <w:rsid w:val="00E16A18"/>
    <w:rsid w:val="00E17155"/>
    <w:rsid w:val="00E17D2B"/>
    <w:rsid w:val="00E20066"/>
    <w:rsid w:val="00E2045C"/>
    <w:rsid w:val="00E2057B"/>
    <w:rsid w:val="00E20586"/>
    <w:rsid w:val="00E20AE2"/>
    <w:rsid w:val="00E2117B"/>
    <w:rsid w:val="00E21202"/>
    <w:rsid w:val="00E2181A"/>
    <w:rsid w:val="00E21D9B"/>
    <w:rsid w:val="00E22073"/>
    <w:rsid w:val="00E221EB"/>
    <w:rsid w:val="00E2242A"/>
    <w:rsid w:val="00E22D2E"/>
    <w:rsid w:val="00E22F52"/>
    <w:rsid w:val="00E236C7"/>
    <w:rsid w:val="00E245FB"/>
    <w:rsid w:val="00E24A5F"/>
    <w:rsid w:val="00E24C6D"/>
    <w:rsid w:val="00E25AC3"/>
    <w:rsid w:val="00E266A7"/>
    <w:rsid w:val="00E26A68"/>
    <w:rsid w:val="00E26F0E"/>
    <w:rsid w:val="00E277C9"/>
    <w:rsid w:val="00E27884"/>
    <w:rsid w:val="00E279A6"/>
    <w:rsid w:val="00E27BBA"/>
    <w:rsid w:val="00E27F0E"/>
    <w:rsid w:val="00E301AD"/>
    <w:rsid w:val="00E30872"/>
    <w:rsid w:val="00E30B14"/>
    <w:rsid w:val="00E3110B"/>
    <w:rsid w:val="00E3143A"/>
    <w:rsid w:val="00E32038"/>
    <w:rsid w:val="00E32099"/>
    <w:rsid w:val="00E32510"/>
    <w:rsid w:val="00E326F7"/>
    <w:rsid w:val="00E32C35"/>
    <w:rsid w:val="00E33E0C"/>
    <w:rsid w:val="00E34640"/>
    <w:rsid w:val="00E3477A"/>
    <w:rsid w:val="00E34C48"/>
    <w:rsid w:val="00E34C4C"/>
    <w:rsid w:val="00E34E4C"/>
    <w:rsid w:val="00E34EE8"/>
    <w:rsid w:val="00E3512B"/>
    <w:rsid w:val="00E35441"/>
    <w:rsid w:val="00E35470"/>
    <w:rsid w:val="00E35BC1"/>
    <w:rsid w:val="00E36520"/>
    <w:rsid w:val="00E365B3"/>
    <w:rsid w:val="00E402E3"/>
    <w:rsid w:val="00E40C91"/>
    <w:rsid w:val="00E410AD"/>
    <w:rsid w:val="00E4122E"/>
    <w:rsid w:val="00E41681"/>
    <w:rsid w:val="00E41B23"/>
    <w:rsid w:val="00E41EB0"/>
    <w:rsid w:val="00E42147"/>
    <w:rsid w:val="00E42301"/>
    <w:rsid w:val="00E432E2"/>
    <w:rsid w:val="00E4335F"/>
    <w:rsid w:val="00E434D3"/>
    <w:rsid w:val="00E43E68"/>
    <w:rsid w:val="00E453D0"/>
    <w:rsid w:val="00E45849"/>
    <w:rsid w:val="00E45DE8"/>
    <w:rsid w:val="00E460B2"/>
    <w:rsid w:val="00E463F1"/>
    <w:rsid w:val="00E4653A"/>
    <w:rsid w:val="00E46BAE"/>
    <w:rsid w:val="00E46F8D"/>
    <w:rsid w:val="00E500A2"/>
    <w:rsid w:val="00E50427"/>
    <w:rsid w:val="00E507AC"/>
    <w:rsid w:val="00E514A2"/>
    <w:rsid w:val="00E516EA"/>
    <w:rsid w:val="00E51BC0"/>
    <w:rsid w:val="00E52351"/>
    <w:rsid w:val="00E5274B"/>
    <w:rsid w:val="00E52A04"/>
    <w:rsid w:val="00E52A1F"/>
    <w:rsid w:val="00E5301B"/>
    <w:rsid w:val="00E534AA"/>
    <w:rsid w:val="00E53E20"/>
    <w:rsid w:val="00E54105"/>
    <w:rsid w:val="00E543BF"/>
    <w:rsid w:val="00E54DA1"/>
    <w:rsid w:val="00E55E7B"/>
    <w:rsid w:val="00E564BB"/>
    <w:rsid w:val="00E56A92"/>
    <w:rsid w:val="00E56C59"/>
    <w:rsid w:val="00E56C85"/>
    <w:rsid w:val="00E574FD"/>
    <w:rsid w:val="00E57AC3"/>
    <w:rsid w:val="00E57C66"/>
    <w:rsid w:val="00E57CDA"/>
    <w:rsid w:val="00E604E5"/>
    <w:rsid w:val="00E605A7"/>
    <w:rsid w:val="00E60A25"/>
    <w:rsid w:val="00E6161A"/>
    <w:rsid w:val="00E61B07"/>
    <w:rsid w:val="00E61BF3"/>
    <w:rsid w:val="00E621E5"/>
    <w:rsid w:val="00E62659"/>
    <w:rsid w:val="00E62856"/>
    <w:rsid w:val="00E62ADF"/>
    <w:rsid w:val="00E62BD9"/>
    <w:rsid w:val="00E62DDA"/>
    <w:rsid w:val="00E631FA"/>
    <w:rsid w:val="00E633FA"/>
    <w:rsid w:val="00E63B21"/>
    <w:rsid w:val="00E63D0A"/>
    <w:rsid w:val="00E63D38"/>
    <w:rsid w:val="00E64229"/>
    <w:rsid w:val="00E644DE"/>
    <w:rsid w:val="00E64C8D"/>
    <w:rsid w:val="00E6565B"/>
    <w:rsid w:val="00E65B3B"/>
    <w:rsid w:val="00E65F35"/>
    <w:rsid w:val="00E6630E"/>
    <w:rsid w:val="00E66966"/>
    <w:rsid w:val="00E66969"/>
    <w:rsid w:val="00E66D0A"/>
    <w:rsid w:val="00E66ECD"/>
    <w:rsid w:val="00E6723E"/>
    <w:rsid w:val="00E67263"/>
    <w:rsid w:val="00E67605"/>
    <w:rsid w:val="00E67EF9"/>
    <w:rsid w:val="00E72175"/>
    <w:rsid w:val="00E72888"/>
    <w:rsid w:val="00E72DA0"/>
    <w:rsid w:val="00E73092"/>
    <w:rsid w:val="00E7310F"/>
    <w:rsid w:val="00E74280"/>
    <w:rsid w:val="00E744C9"/>
    <w:rsid w:val="00E747B3"/>
    <w:rsid w:val="00E74C25"/>
    <w:rsid w:val="00E74E55"/>
    <w:rsid w:val="00E750CB"/>
    <w:rsid w:val="00E7512B"/>
    <w:rsid w:val="00E75C61"/>
    <w:rsid w:val="00E76375"/>
    <w:rsid w:val="00E76809"/>
    <w:rsid w:val="00E76D3C"/>
    <w:rsid w:val="00E770D2"/>
    <w:rsid w:val="00E7754E"/>
    <w:rsid w:val="00E776EE"/>
    <w:rsid w:val="00E77825"/>
    <w:rsid w:val="00E7792F"/>
    <w:rsid w:val="00E779D4"/>
    <w:rsid w:val="00E77D1F"/>
    <w:rsid w:val="00E80719"/>
    <w:rsid w:val="00E80BF4"/>
    <w:rsid w:val="00E80FBF"/>
    <w:rsid w:val="00E81FA3"/>
    <w:rsid w:val="00E8215A"/>
    <w:rsid w:val="00E821B9"/>
    <w:rsid w:val="00E823ED"/>
    <w:rsid w:val="00E82A96"/>
    <w:rsid w:val="00E82B3B"/>
    <w:rsid w:val="00E82DEB"/>
    <w:rsid w:val="00E835DC"/>
    <w:rsid w:val="00E83CF4"/>
    <w:rsid w:val="00E84124"/>
    <w:rsid w:val="00E84608"/>
    <w:rsid w:val="00E849CC"/>
    <w:rsid w:val="00E85239"/>
    <w:rsid w:val="00E860B2"/>
    <w:rsid w:val="00E864F4"/>
    <w:rsid w:val="00E86AE1"/>
    <w:rsid w:val="00E871D5"/>
    <w:rsid w:val="00E87AA6"/>
    <w:rsid w:val="00E90399"/>
    <w:rsid w:val="00E9039E"/>
    <w:rsid w:val="00E909D2"/>
    <w:rsid w:val="00E90B1B"/>
    <w:rsid w:val="00E90E49"/>
    <w:rsid w:val="00E90F27"/>
    <w:rsid w:val="00E910CB"/>
    <w:rsid w:val="00E91923"/>
    <w:rsid w:val="00E91D18"/>
    <w:rsid w:val="00E920E0"/>
    <w:rsid w:val="00E92539"/>
    <w:rsid w:val="00E9256D"/>
    <w:rsid w:val="00E9257E"/>
    <w:rsid w:val="00E92AEF"/>
    <w:rsid w:val="00E93279"/>
    <w:rsid w:val="00E932FD"/>
    <w:rsid w:val="00E93346"/>
    <w:rsid w:val="00E93B10"/>
    <w:rsid w:val="00E94465"/>
    <w:rsid w:val="00E948BE"/>
    <w:rsid w:val="00E94C54"/>
    <w:rsid w:val="00E95163"/>
    <w:rsid w:val="00E9550B"/>
    <w:rsid w:val="00E95A60"/>
    <w:rsid w:val="00E96B32"/>
    <w:rsid w:val="00E96FF7"/>
    <w:rsid w:val="00E97A08"/>
    <w:rsid w:val="00EA0DC3"/>
    <w:rsid w:val="00EA13CE"/>
    <w:rsid w:val="00EA1B41"/>
    <w:rsid w:val="00EA1E66"/>
    <w:rsid w:val="00EA21C3"/>
    <w:rsid w:val="00EA2675"/>
    <w:rsid w:val="00EA39F5"/>
    <w:rsid w:val="00EA3C1C"/>
    <w:rsid w:val="00EA3C8E"/>
    <w:rsid w:val="00EA5DAB"/>
    <w:rsid w:val="00EA6158"/>
    <w:rsid w:val="00EA7129"/>
    <w:rsid w:val="00EB028C"/>
    <w:rsid w:val="00EB0434"/>
    <w:rsid w:val="00EB083D"/>
    <w:rsid w:val="00EB0877"/>
    <w:rsid w:val="00EB08F4"/>
    <w:rsid w:val="00EB0A46"/>
    <w:rsid w:val="00EB0FDB"/>
    <w:rsid w:val="00EB1F57"/>
    <w:rsid w:val="00EB220F"/>
    <w:rsid w:val="00EB302E"/>
    <w:rsid w:val="00EB3C33"/>
    <w:rsid w:val="00EB4122"/>
    <w:rsid w:val="00EB4235"/>
    <w:rsid w:val="00EB46C5"/>
    <w:rsid w:val="00EB50D6"/>
    <w:rsid w:val="00EB6633"/>
    <w:rsid w:val="00EB6E5B"/>
    <w:rsid w:val="00EB6F5A"/>
    <w:rsid w:val="00EB75B6"/>
    <w:rsid w:val="00EB7DFB"/>
    <w:rsid w:val="00EB7E68"/>
    <w:rsid w:val="00EC00AD"/>
    <w:rsid w:val="00EC04FB"/>
    <w:rsid w:val="00EC0F6A"/>
    <w:rsid w:val="00EC1132"/>
    <w:rsid w:val="00EC1378"/>
    <w:rsid w:val="00EC2117"/>
    <w:rsid w:val="00EC270C"/>
    <w:rsid w:val="00EC2B1E"/>
    <w:rsid w:val="00EC2C55"/>
    <w:rsid w:val="00EC2CDB"/>
    <w:rsid w:val="00EC2E72"/>
    <w:rsid w:val="00EC3D39"/>
    <w:rsid w:val="00EC3DF0"/>
    <w:rsid w:val="00EC43F7"/>
    <w:rsid w:val="00EC446A"/>
    <w:rsid w:val="00EC4EBF"/>
    <w:rsid w:val="00EC51C8"/>
    <w:rsid w:val="00EC5264"/>
    <w:rsid w:val="00EC53C5"/>
    <w:rsid w:val="00EC55A0"/>
    <w:rsid w:val="00EC5C48"/>
    <w:rsid w:val="00EC6478"/>
    <w:rsid w:val="00EC70B9"/>
    <w:rsid w:val="00EC70F7"/>
    <w:rsid w:val="00EC7273"/>
    <w:rsid w:val="00EC759F"/>
    <w:rsid w:val="00EC7FED"/>
    <w:rsid w:val="00ED0031"/>
    <w:rsid w:val="00ED0777"/>
    <w:rsid w:val="00ED07B3"/>
    <w:rsid w:val="00ED0B89"/>
    <w:rsid w:val="00ED0C4B"/>
    <w:rsid w:val="00ED0D08"/>
    <w:rsid w:val="00ED0EC1"/>
    <w:rsid w:val="00ED2655"/>
    <w:rsid w:val="00ED2750"/>
    <w:rsid w:val="00ED2851"/>
    <w:rsid w:val="00ED2A44"/>
    <w:rsid w:val="00ED328E"/>
    <w:rsid w:val="00ED3BB8"/>
    <w:rsid w:val="00ED3FF6"/>
    <w:rsid w:val="00ED4310"/>
    <w:rsid w:val="00ED43A9"/>
    <w:rsid w:val="00ED443D"/>
    <w:rsid w:val="00ED4656"/>
    <w:rsid w:val="00ED4721"/>
    <w:rsid w:val="00ED486F"/>
    <w:rsid w:val="00ED4EB3"/>
    <w:rsid w:val="00ED4F1E"/>
    <w:rsid w:val="00ED51D0"/>
    <w:rsid w:val="00ED6A5C"/>
    <w:rsid w:val="00ED6D8A"/>
    <w:rsid w:val="00ED7083"/>
    <w:rsid w:val="00ED74E2"/>
    <w:rsid w:val="00ED75D6"/>
    <w:rsid w:val="00ED77B6"/>
    <w:rsid w:val="00ED7FD8"/>
    <w:rsid w:val="00EE0594"/>
    <w:rsid w:val="00EE0C7D"/>
    <w:rsid w:val="00EE0FAB"/>
    <w:rsid w:val="00EE1456"/>
    <w:rsid w:val="00EE192F"/>
    <w:rsid w:val="00EE1D34"/>
    <w:rsid w:val="00EE1F4D"/>
    <w:rsid w:val="00EE21CF"/>
    <w:rsid w:val="00EE29ED"/>
    <w:rsid w:val="00EE3095"/>
    <w:rsid w:val="00EE345B"/>
    <w:rsid w:val="00EE3A10"/>
    <w:rsid w:val="00EE3B6F"/>
    <w:rsid w:val="00EE49BD"/>
    <w:rsid w:val="00EE6DB0"/>
    <w:rsid w:val="00EE6F8A"/>
    <w:rsid w:val="00EE6FAE"/>
    <w:rsid w:val="00EE70BF"/>
    <w:rsid w:val="00EE7219"/>
    <w:rsid w:val="00EE7E17"/>
    <w:rsid w:val="00EF05EB"/>
    <w:rsid w:val="00EF05FB"/>
    <w:rsid w:val="00EF0E6E"/>
    <w:rsid w:val="00EF129D"/>
    <w:rsid w:val="00EF1F8F"/>
    <w:rsid w:val="00EF20D8"/>
    <w:rsid w:val="00EF23FD"/>
    <w:rsid w:val="00EF2A35"/>
    <w:rsid w:val="00EF2C94"/>
    <w:rsid w:val="00EF2D13"/>
    <w:rsid w:val="00EF2D7A"/>
    <w:rsid w:val="00EF3120"/>
    <w:rsid w:val="00EF322F"/>
    <w:rsid w:val="00EF3CD4"/>
    <w:rsid w:val="00EF3EFB"/>
    <w:rsid w:val="00EF3FDB"/>
    <w:rsid w:val="00EF458A"/>
    <w:rsid w:val="00EF4C1C"/>
    <w:rsid w:val="00EF56C0"/>
    <w:rsid w:val="00EF5762"/>
    <w:rsid w:val="00EF5D70"/>
    <w:rsid w:val="00EF5ED3"/>
    <w:rsid w:val="00EF63F6"/>
    <w:rsid w:val="00EF6E69"/>
    <w:rsid w:val="00EF717F"/>
    <w:rsid w:val="00EF75F0"/>
    <w:rsid w:val="00F00658"/>
    <w:rsid w:val="00F009A9"/>
    <w:rsid w:val="00F00FF8"/>
    <w:rsid w:val="00F01346"/>
    <w:rsid w:val="00F01BBF"/>
    <w:rsid w:val="00F02457"/>
    <w:rsid w:val="00F0251E"/>
    <w:rsid w:val="00F03C11"/>
    <w:rsid w:val="00F03C9E"/>
    <w:rsid w:val="00F04493"/>
    <w:rsid w:val="00F04735"/>
    <w:rsid w:val="00F04A72"/>
    <w:rsid w:val="00F04C29"/>
    <w:rsid w:val="00F04E8F"/>
    <w:rsid w:val="00F05758"/>
    <w:rsid w:val="00F05F2E"/>
    <w:rsid w:val="00F06030"/>
    <w:rsid w:val="00F06407"/>
    <w:rsid w:val="00F078A5"/>
    <w:rsid w:val="00F108F8"/>
    <w:rsid w:val="00F1104F"/>
    <w:rsid w:val="00F114ED"/>
    <w:rsid w:val="00F122DF"/>
    <w:rsid w:val="00F1283A"/>
    <w:rsid w:val="00F12FFE"/>
    <w:rsid w:val="00F13999"/>
    <w:rsid w:val="00F13A5A"/>
    <w:rsid w:val="00F14438"/>
    <w:rsid w:val="00F14507"/>
    <w:rsid w:val="00F145AD"/>
    <w:rsid w:val="00F14937"/>
    <w:rsid w:val="00F1600A"/>
    <w:rsid w:val="00F1702A"/>
    <w:rsid w:val="00F2040E"/>
    <w:rsid w:val="00F20E8A"/>
    <w:rsid w:val="00F21883"/>
    <w:rsid w:val="00F218F9"/>
    <w:rsid w:val="00F21EAD"/>
    <w:rsid w:val="00F22003"/>
    <w:rsid w:val="00F223DB"/>
    <w:rsid w:val="00F22AB9"/>
    <w:rsid w:val="00F22B37"/>
    <w:rsid w:val="00F22CF7"/>
    <w:rsid w:val="00F230DB"/>
    <w:rsid w:val="00F2347B"/>
    <w:rsid w:val="00F23799"/>
    <w:rsid w:val="00F23930"/>
    <w:rsid w:val="00F23C05"/>
    <w:rsid w:val="00F23E7F"/>
    <w:rsid w:val="00F241F1"/>
    <w:rsid w:val="00F24334"/>
    <w:rsid w:val="00F25141"/>
    <w:rsid w:val="00F25636"/>
    <w:rsid w:val="00F258E3"/>
    <w:rsid w:val="00F25E42"/>
    <w:rsid w:val="00F25EA8"/>
    <w:rsid w:val="00F268A7"/>
    <w:rsid w:val="00F27073"/>
    <w:rsid w:val="00F27217"/>
    <w:rsid w:val="00F2770F"/>
    <w:rsid w:val="00F278A5"/>
    <w:rsid w:val="00F27EC1"/>
    <w:rsid w:val="00F30030"/>
    <w:rsid w:val="00F30DBA"/>
    <w:rsid w:val="00F314F7"/>
    <w:rsid w:val="00F31CA4"/>
    <w:rsid w:val="00F32AAE"/>
    <w:rsid w:val="00F32CD6"/>
    <w:rsid w:val="00F331C7"/>
    <w:rsid w:val="00F33487"/>
    <w:rsid w:val="00F33AC5"/>
    <w:rsid w:val="00F33CA8"/>
    <w:rsid w:val="00F349CB"/>
    <w:rsid w:val="00F34CC7"/>
    <w:rsid w:val="00F358A2"/>
    <w:rsid w:val="00F359A8"/>
    <w:rsid w:val="00F35D3E"/>
    <w:rsid w:val="00F35D99"/>
    <w:rsid w:val="00F361C0"/>
    <w:rsid w:val="00F36354"/>
    <w:rsid w:val="00F363C4"/>
    <w:rsid w:val="00F364F7"/>
    <w:rsid w:val="00F3680D"/>
    <w:rsid w:val="00F36BD2"/>
    <w:rsid w:val="00F370D6"/>
    <w:rsid w:val="00F3750D"/>
    <w:rsid w:val="00F37978"/>
    <w:rsid w:val="00F401E7"/>
    <w:rsid w:val="00F40689"/>
    <w:rsid w:val="00F40763"/>
    <w:rsid w:val="00F409CD"/>
    <w:rsid w:val="00F40FEC"/>
    <w:rsid w:val="00F41489"/>
    <w:rsid w:val="00F416ED"/>
    <w:rsid w:val="00F42457"/>
    <w:rsid w:val="00F427AE"/>
    <w:rsid w:val="00F42ABF"/>
    <w:rsid w:val="00F43079"/>
    <w:rsid w:val="00F435A3"/>
    <w:rsid w:val="00F436BC"/>
    <w:rsid w:val="00F4461E"/>
    <w:rsid w:val="00F44848"/>
    <w:rsid w:val="00F45D41"/>
    <w:rsid w:val="00F45D42"/>
    <w:rsid w:val="00F45DD3"/>
    <w:rsid w:val="00F460A6"/>
    <w:rsid w:val="00F4640C"/>
    <w:rsid w:val="00F4643E"/>
    <w:rsid w:val="00F46915"/>
    <w:rsid w:val="00F46B49"/>
    <w:rsid w:val="00F47CF0"/>
    <w:rsid w:val="00F47EB3"/>
    <w:rsid w:val="00F47FAB"/>
    <w:rsid w:val="00F50711"/>
    <w:rsid w:val="00F50FD9"/>
    <w:rsid w:val="00F5157F"/>
    <w:rsid w:val="00F516D4"/>
    <w:rsid w:val="00F51722"/>
    <w:rsid w:val="00F519D2"/>
    <w:rsid w:val="00F51C8B"/>
    <w:rsid w:val="00F522C4"/>
    <w:rsid w:val="00F52351"/>
    <w:rsid w:val="00F52542"/>
    <w:rsid w:val="00F52A55"/>
    <w:rsid w:val="00F5378F"/>
    <w:rsid w:val="00F53AEC"/>
    <w:rsid w:val="00F55198"/>
    <w:rsid w:val="00F5614B"/>
    <w:rsid w:val="00F56207"/>
    <w:rsid w:val="00F5620C"/>
    <w:rsid w:val="00F56C3F"/>
    <w:rsid w:val="00F56EBA"/>
    <w:rsid w:val="00F56F58"/>
    <w:rsid w:val="00F57397"/>
    <w:rsid w:val="00F5744B"/>
    <w:rsid w:val="00F579EA"/>
    <w:rsid w:val="00F57DFF"/>
    <w:rsid w:val="00F57E73"/>
    <w:rsid w:val="00F60046"/>
    <w:rsid w:val="00F60D48"/>
    <w:rsid w:val="00F612C8"/>
    <w:rsid w:val="00F61361"/>
    <w:rsid w:val="00F6167B"/>
    <w:rsid w:val="00F616B3"/>
    <w:rsid w:val="00F61B71"/>
    <w:rsid w:val="00F61C39"/>
    <w:rsid w:val="00F61E79"/>
    <w:rsid w:val="00F62867"/>
    <w:rsid w:val="00F629EE"/>
    <w:rsid w:val="00F62A43"/>
    <w:rsid w:val="00F63086"/>
    <w:rsid w:val="00F64022"/>
    <w:rsid w:val="00F64C28"/>
    <w:rsid w:val="00F64DCF"/>
    <w:rsid w:val="00F65097"/>
    <w:rsid w:val="00F650CE"/>
    <w:rsid w:val="00F659ED"/>
    <w:rsid w:val="00F669AA"/>
    <w:rsid w:val="00F67102"/>
    <w:rsid w:val="00F676F3"/>
    <w:rsid w:val="00F67F2C"/>
    <w:rsid w:val="00F70868"/>
    <w:rsid w:val="00F71102"/>
    <w:rsid w:val="00F7151E"/>
    <w:rsid w:val="00F71EEA"/>
    <w:rsid w:val="00F72578"/>
    <w:rsid w:val="00F725B3"/>
    <w:rsid w:val="00F72D04"/>
    <w:rsid w:val="00F73129"/>
    <w:rsid w:val="00F732FE"/>
    <w:rsid w:val="00F73467"/>
    <w:rsid w:val="00F73477"/>
    <w:rsid w:val="00F73A04"/>
    <w:rsid w:val="00F73B35"/>
    <w:rsid w:val="00F73DBF"/>
    <w:rsid w:val="00F73E60"/>
    <w:rsid w:val="00F745D8"/>
    <w:rsid w:val="00F74C27"/>
    <w:rsid w:val="00F75289"/>
    <w:rsid w:val="00F75D81"/>
    <w:rsid w:val="00F76004"/>
    <w:rsid w:val="00F7609B"/>
    <w:rsid w:val="00F766F5"/>
    <w:rsid w:val="00F7690B"/>
    <w:rsid w:val="00F76952"/>
    <w:rsid w:val="00F77325"/>
    <w:rsid w:val="00F77369"/>
    <w:rsid w:val="00F77B51"/>
    <w:rsid w:val="00F805F9"/>
    <w:rsid w:val="00F80672"/>
    <w:rsid w:val="00F80816"/>
    <w:rsid w:val="00F810E2"/>
    <w:rsid w:val="00F813AB"/>
    <w:rsid w:val="00F81F28"/>
    <w:rsid w:val="00F827DE"/>
    <w:rsid w:val="00F82DBF"/>
    <w:rsid w:val="00F83B8F"/>
    <w:rsid w:val="00F83DB7"/>
    <w:rsid w:val="00F8485E"/>
    <w:rsid w:val="00F85A7C"/>
    <w:rsid w:val="00F85C91"/>
    <w:rsid w:val="00F8636A"/>
    <w:rsid w:val="00F86FF8"/>
    <w:rsid w:val="00F8707F"/>
    <w:rsid w:val="00F877CA"/>
    <w:rsid w:val="00F90265"/>
    <w:rsid w:val="00F90578"/>
    <w:rsid w:val="00F90BA4"/>
    <w:rsid w:val="00F91143"/>
    <w:rsid w:val="00F91373"/>
    <w:rsid w:val="00F91E34"/>
    <w:rsid w:val="00F9234C"/>
    <w:rsid w:val="00F924AB"/>
    <w:rsid w:val="00F92531"/>
    <w:rsid w:val="00F92D91"/>
    <w:rsid w:val="00F93158"/>
    <w:rsid w:val="00F934E7"/>
    <w:rsid w:val="00F9377D"/>
    <w:rsid w:val="00F93E8F"/>
    <w:rsid w:val="00F943E6"/>
    <w:rsid w:val="00F9440E"/>
    <w:rsid w:val="00F94584"/>
    <w:rsid w:val="00F94C4F"/>
    <w:rsid w:val="00F94EFB"/>
    <w:rsid w:val="00F95385"/>
    <w:rsid w:val="00F95811"/>
    <w:rsid w:val="00F95C70"/>
    <w:rsid w:val="00F96242"/>
    <w:rsid w:val="00F96251"/>
    <w:rsid w:val="00F966D5"/>
    <w:rsid w:val="00F968A8"/>
    <w:rsid w:val="00F96EDF"/>
    <w:rsid w:val="00F96F2F"/>
    <w:rsid w:val="00F9746F"/>
    <w:rsid w:val="00F9771C"/>
    <w:rsid w:val="00F9772B"/>
    <w:rsid w:val="00F97ED1"/>
    <w:rsid w:val="00F97FB8"/>
    <w:rsid w:val="00FA0807"/>
    <w:rsid w:val="00FA08FB"/>
    <w:rsid w:val="00FA0EBE"/>
    <w:rsid w:val="00FA1178"/>
    <w:rsid w:val="00FA16DE"/>
    <w:rsid w:val="00FA1ACB"/>
    <w:rsid w:val="00FA2116"/>
    <w:rsid w:val="00FA23BA"/>
    <w:rsid w:val="00FA27A4"/>
    <w:rsid w:val="00FA2821"/>
    <w:rsid w:val="00FA2A06"/>
    <w:rsid w:val="00FA2A9F"/>
    <w:rsid w:val="00FA32C2"/>
    <w:rsid w:val="00FA357D"/>
    <w:rsid w:val="00FA36E8"/>
    <w:rsid w:val="00FA3E8D"/>
    <w:rsid w:val="00FA3F88"/>
    <w:rsid w:val="00FA4474"/>
    <w:rsid w:val="00FA4D9E"/>
    <w:rsid w:val="00FA52B0"/>
    <w:rsid w:val="00FA644B"/>
    <w:rsid w:val="00FA698D"/>
    <w:rsid w:val="00FA6A22"/>
    <w:rsid w:val="00FA6A27"/>
    <w:rsid w:val="00FA6B41"/>
    <w:rsid w:val="00FA6DDB"/>
    <w:rsid w:val="00FA708F"/>
    <w:rsid w:val="00FA744B"/>
    <w:rsid w:val="00FA77F1"/>
    <w:rsid w:val="00FA7B95"/>
    <w:rsid w:val="00FA7DC7"/>
    <w:rsid w:val="00FB0352"/>
    <w:rsid w:val="00FB05C8"/>
    <w:rsid w:val="00FB087B"/>
    <w:rsid w:val="00FB0A61"/>
    <w:rsid w:val="00FB0BF3"/>
    <w:rsid w:val="00FB0E82"/>
    <w:rsid w:val="00FB0EB9"/>
    <w:rsid w:val="00FB1207"/>
    <w:rsid w:val="00FB1644"/>
    <w:rsid w:val="00FB1AE0"/>
    <w:rsid w:val="00FB1E5A"/>
    <w:rsid w:val="00FB218A"/>
    <w:rsid w:val="00FB222B"/>
    <w:rsid w:val="00FB2725"/>
    <w:rsid w:val="00FB3C51"/>
    <w:rsid w:val="00FB3CD7"/>
    <w:rsid w:val="00FB450F"/>
    <w:rsid w:val="00FB4D93"/>
    <w:rsid w:val="00FB4E68"/>
    <w:rsid w:val="00FB4F96"/>
    <w:rsid w:val="00FB5034"/>
    <w:rsid w:val="00FB52A4"/>
    <w:rsid w:val="00FB56B1"/>
    <w:rsid w:val="00FB5FF5"/>
    <w:rsid w:val="00FB65E0"/>
    <w:rsid w:val="00FB6655"/>
    <w:rsid w:val="00FB6780"/>
    <w:rsid w:val="00FB67E6"/>
    <w:rsid w:val="00FB6ED0"/>
    <w:rsid w:val="00FB73B9"/>
    <w:rsid w:val="00FB7BA2"/>
    <w:rsid w:val="00FC044B"/>
    <w:rsid w:val="00FC0609"/>
    <w:rsid w:val="00FC1758"/>
    <w:rsid w:val="00FC1A99"/>
    <w:rsid w:val="00FC1BA8"/>
    <w:rsid w:val="00FC1BCA"/>
    <w:rsid w:val="00FC1F5C"/>
    <w:rsid w:val="00FC28AF"/>
    <w:rsid w:val="00FC290E"/>
    <w:rsid w:val="00FC3ADF"/>
    <w:rsid w:val="00FC3CCF"/>
    <w:rsid w:val="00FC4238"/>
    <w:rsid w:val="00FC4F1B"/>
    <w:rsid w:val="00FC4FF0"/>
    <w:rsid w:val="00FC557B"/>
    <w:rsid w:val="00FC5DD5"/>
    <w:rsid w:val="00FC606E"/>
    <w:rsid w:val="00FC61D8"/>
    <w:rsid w:val="00FC64AB"/>
    <w:rsid w:val="00FC6E0F"/>
    <w:rsid w:val="00FC72C7"/>
    <w:rsid w:val="00FC794C"/>
    <w:rsid w:val="00FC7ACA"/>
    <w:rsid w:val="00FD1102"/>
    <w:rsid w:val="00FD1271"/>
    <w:rsid w:val="00FD17EF"/>
    <w:rsid w:val="00FD18A2"/>
    <w:rsid w:val="00FD1F4E"/>
    <w:rsid w:val="00FD1F6A"/>
    <w:rsid w:val="00FD2702"/>
    <w:rsid w:val="00FD280F"/>
    <w:rsid w:val="00FD370B"/>
    <w:rsid w:val="00FD3C13"/>
    <w:rsid w:val="00FD3CD2"/>
    <w:rsid w:val="00FD3D47"/>
    <w:rsid w:val="00FD3DB9"/>
    <w:rsid w:val="00FD3F5A"/>
    <w:rsid w:val="00FD4E34"/>
    <w:rsid w:val="00FD545B"/>
    <w:rsid w:val="00FD5529"/>
    <w:rsid w:val="00FD5CDF"/>
    <w:rsid w:val="00FD5D5B"/>
    <w:rsid w:val="00FD650D"/>
    <w:rsid w:val="00FD6559"/>
    <w:rsid w:val="00FD67F5"/>
    <w:rsid w:val="00FD688E"/>
    <w:rsid w:val="00FD6D67"/>
    <w:rsid w:val="00FD7552"/>
    <w:rsid w:val="00FD7901"/>
    <w:rsid w:val="00FD7DA1"/>
    <w:rsid w:val="00FE0055"/>
    <w:rsid w:val="00FE08C9"/>
    <w:rsid w:val="00FE15F4"/>
    <w:rsid w:val="00FE1A13"/>
    <w:rsid w:val="00FE1D41"/>
    <w:rsid w:val="00FE1F2B"/>
    <w:rsid w:val="00FE22E8"/>
    <w:rsid w:val="00FE292B"/>
    <w:rsid w:val="00FE2985"/>
    <w:rsid w:val="00FE3739"/>
    <w:rsid w:val="00FE4982"/>
    <w:rsid w:val="00FE4B4A"/>
    <w:rsid w:val="00FE5622"/>
    <w:rsid w:val="00FE5A9C"/>
    <w:rsid w:val="00FE618F"/>
    <w:rsid w:val="00FE6561"/>
    <w:rsid w:val="00FE6910"/>
    <w:rsid w:val="00FE6C10"/>
    <w:rsid w:val="00FE7439"/>
    <w:rsid w:val="00FE77F2"/>
    <w:rsid w:val="00FE781C"/>
    <w:rsid w:val="00FE787A"/>
    <w:rsid w:val="00FF0B93"/>
    <w:rsid w:val="00FF0BEC"/>
    <w:rsid w:val="00FF137B"/>
    <w:rsid w:val="00FF20C2"/>
    <w:rsid w:val="00FF2B87"/>
    <w:rsid w:val="00FF2C0A"/>
    <w:rsid w:val="00FF36FD"/>
    <w:rsid w:val="00FF4750"/>
    <w:rsid w:val="00FF478E"/>
    <w:rsid w:val="00FF4B63"/>
    <w:rsid w:val="00FF5309"/>
    <w:rsid w:val="00FF59F3"/>
    <w:rsid w:val="00FF5AB3"/>
    <w:rsid w:val="00FF631B"/>
    <w:rsid w:val="00FF6A23"/>
    <w:rsid w:val="00FF7075"/>
    <w:rsid w:val="00FF7437"/>
    <w:rsid w:val="00FF7A6A"/>
    <w:rsid w:val="00FF7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E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0AD"/>
    <w:pPr>
      <w:spacing w:after="0" w:line="480" w:lineRule="auto"/>
    </w:pPr>
    <w:rPr>
      <w:rFonts w:ascii="Times New Roman" w:eastAsiaTheme="minorEastAsia" w:hAnsi="Times New Roman" w:cs="Times New Roman"/>
      <w:sz w:val="24"/>
    </w:rPr>
  </w:style>
  <w:style w:type="paragraph" w:styleId="Heading1">
    <w:name w:val="heading 1"/>
    <w:basedOn w:val="Normal"/>
    <w:next w:val="Normal"/>
    <w:link w:val="Heading1Char"/>
    <w:uiPriority w:val="9"/>
    <w:qFormat/>
    <w:rsid w:val="00952F44"/>
    <w:pPr>
      <w:keepNext/>
      <w:keepLines/>
      <w:pageBreakBefore/>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7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D70"/>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0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6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D7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B070AF"/>
    <w:rPr>
      <w:rFonts w:asciiTheme="majorHAnsi" w:eastAsiaTheme="majorEastAsia" w:hAnsiTheme="majorHAnsi" w:cstheme="majorBidi"/>
      <w:b/>
      <w:bCs/>
      <w:i/>
      <w:iCs/>
      <w:color w:val="4F81BD" w:themeColor="accent1"/>
    </w:rPr>
  </w:style>
  <w:style w:type="paragraph" w:customStyle="1" w:styleId="CM12">
    <w:name w:val="CM12"/>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
    <w:name w:val="CM1"/>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3">
    <w:name w:val="CM13"/>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table" w:styleId="TableGrid">
    <w:name w:val="Table Grid"/>
    <w:basedOn w:val="TableNormal"/>
    <w:rsid w:val="00D529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9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25"/>
    <w:rPr>
      <w:rFonts w:ascii="Tahoma" w:eastAsiaTheme="minorEastAsia" w:hAnsi="Tahoma" w:cs="Tahoma"/>
      <w:sz w:val="16"/>
      <w:szCs w:val="16"/>
    </w:rPr>
  </w:style>
  <w:style w:type="paragraph" w:styleId="ListParagraph">
    <w:name w:val="List Paragraph"/>
    <w:aliases w:val="Proposal Bullet List"/>
    <w:basedOn w:val="Normal"/>
    <w:link w:val="ListParagraphChar"/>
    <w:uiPriority w:val="34"/>
    <w:qFormat/>
    <w:rsid w:val="00A32049"/>
    <w:pPr>
      <w:ind w:left="720"/>
      <w:contextualSpacing/>
    </w:pPr>
  </w:style>
  <w:style w:type="paragraph" w:styleId="NormalWeb">
    <w:name w:val="Normal (Web)"/>
    <w:basedOn w:val="Normal"/>
    <w:uiPriority w:val="99"/>
    <w:unhideWhenUsed/>
    <w:rsid w:val="00BA2604"/>
    <w:pPr>
      <w:spacing w:before="100" w:beforeAutospacing="1" w:after="100" w:afterAutospacing="1" w:line="240" w:lineRule="auto"/>
    </w:pPr>
    <w:rPr>
      <w:rFonts w:eastAsia="Times New Roman"/>
      <w:szCs w:val="24"/>
    </w:rPr>
  </w:style>
  <w:style w:type="character" w:styleId="CommentReference">
    <w:name w:val="annotation reference"/>
    <w:basedOn w:val="DefaultParagraphFont"/>
    <w:uiPriority w:val="99"/>
    <w:unhideWhenUsed/>
    <w:rsid w:val="00BA2604"/>
    <w:rPr>
      <w:sz w:val="16"/>
      <w:szCs w:val="16"/>
    </w:rPr>
  </w:style>
  <w:style w:type="paragraph" w:styleId="CommentText">
    <w:name w:val="annotation text"/>
    <w:basedOn w:val="Normal"/>
    <w:link w:val="CommentTextChar"/>
    <w:uiPriority w:val="99"/>
    <w:unhideWhenUsed/>
    <w:rsid w:val="00A32049"/>
    <w:pPr>
      <w:spacing w:line="240" w:lineRule="auto"/>
    </w:pPr>
    <w:rPr>
      <w:sz w:val="20"/>
      <w:szCs w:val="20"/>
    </w:rPr>
  </w:style>
  <w:style w:type="character" w:customStyle="1" w:styleId="CommentTextChar">
    <w:name w:val="Comment Text Char"/>
    <w:basedOn w:val="DefaultParagraphFont"/>
    <w:link w:val="CommentText"/>
    <w:uiPriority w:val="99"/>
    <w:rsid w:val="00BA260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2049"/>
    <w:rPr>
      <w:b/>
      <w:bCs/>
    </w:rPr>
  </w:style>
  <w:style w:type="character" w:customStyle="1" w:styleId="CommentSubjectChar">
    <w:name w:val="Comment Subject Char"/>
    <w:basedOn w:val="CommentTextChar"/>
    <w:link w:val="CommentSubject"/>
    <w:uiPriority w:val="99"/>
    <w:semiHidden/>
    <w:rsid w:val="00BA2604"/>
    <w:rPr>
      <w:rFonts w:ascii="Times New Roman" w:eastAsiaTheme="minorEastAsia" w:hAnsi="Times New Roman" w:cs="Times New Roman"/>
      <w:b/>
      <w:bCs/>
      <w:sz w:val="20"/>
      <w:szCs w:val="20"/>
    </w:rPr>
  </w:style>
  <w:style w:type="paragraph" w:customStyle="1" w:styleId="Default">
    <w:name w:val="Default"/>
    <w:uiPriority w:val="99"/>
    <w:rsid w:val="0075547A"/>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5">
    <w:name w:val="CM15"/>
    <w:basedOn w:val="Normal"/>
    <w:next w:val="Normal"/>
    <w:uiPriority w:val="99"/>
    <w:rsid w:val="00280297"/>
    <w:pPr>
      <w:widowControl w:val="0"/>
      <w:autoSpaceDE w:val="0"/>
      <w:autoSpaceDN w:val="0"/>
      <w:adjustRightInd w:val="0"/>
      <w:spacing w:line="240" w:lineRule="auto"/>
    </w:pPr>
    <w:rPr>
      <w:rFonts w:ascii="Arial" w:hAnsi="Arial" w:cs="Arial"/>
      <w:szCs w:val="24"/>
    </w:rPr>
  </w:style>
  <w:style w:type="paragraph" w:styleId="FootnoteText">
    <w:name w:val="footnote text"/>
    <w:basedOn w:val="Normal"/>
    <w:link w:val="FootnoteTextChar"/>
    <w:uiPriority w:val="99"/>
    <w:unhideWhenUsed/>
    <w:rsid w:val="00AD503D"/>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AD503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D503D"/>
    <w:rPr>
      <w:vertAlign w:val="superscript"/>
    </w:rPr>
  </w:style>
  <w:style w:type="table" w:customStyle="1" w:styleId="TableGrid1">
    <w:name w:val="Table Grid1"/>
    <w:basedOn w:val="TableNormal"/>
    <w:next w:val="TableGrid"/>
    <w:rsid w:val="00F36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uiPriority w:val="99"/>
    <w:rsid w:val="00DF6084"/>
    <w:rPr>
      <w:color w:val="auto"/>
    </w:rPr>
  </w:style>
  <w:style w:type="paragraph" w:customStyle="1" w:styleId="CM22">
    <w:name w:val="CM22"/>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customStyle="1" w:styleId="CM20">
    <w:name w:val="CM20"/>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styleId="Header">
    <w:name w:val="header"/>
    <w:basedOn w:val="Normal"/>
    <w:link w:val="HeaderChar"/>
    <w:uiPriority w:val="99"/>
    <w:unhideWhenUsed/>
    <w:rsid w:val="00681E1F"/>
    <w:pPr>
      <w:tabs>
        <w:tab w:val="center" w:pos="4680"/>
        <w:tab w:val="right" w:pos="9360"/>
      </w:tabs>
      <w:spacing w:line="240" w:lineRule="auto"/>
    </w:pPr>
  </w:style>
  <w:style w:type="character" w:customStyle="1" w:styleId="HeaderChar">
    <w:name w:val="Header Char"/>
    <w:basedOn w:val="DefaultParagraphFont"/>
    <w:link w:val="Header"/>
    <w:uiPriority w:val="99"/>
    <w:rsid w:val="00681E1F"/>
    <w:rPr>
      <w:rFonts w:eastAsiaTheme="minorEastAsia" w:cs="Times New Roman"/>
    </w:rPr>
  </w:style>
  <w:style w:type="paragraph" w:styleId="Footer">
    <w:name w:val="footer"/>
    <w:basedOn w:val="Normal"/>
    <w:link w:val="FooterChar"/>
    <w:uiPriority w:val="99"/>
    <w:unhideWhenUsed/>
    <w:rsid w:val="00681E1F"/>
    <w:pPr>
      <w:tabs>
        <w:tab w:val="center" w:pos="4680"/>
        <w:tab w:val="right" w:pos="9360"/>
      </w:tabs>
      <w:spacing w:line="240" w:lineRule="auto"/>
    </w:pPr>
  </w:style>
  <w:style w:type="character" w:customStyle="1" w:styleId="FooterChar">
    <w:name w:val="Footer Char"/>
    <w:basedOn w:val="DefaultParagraphFont"/>
    <w:link w:val="Footer"/>
    <w:uiPriority w:val="99"/>
    <w:rsid w:val="00681E1F"/>
    <w:rPr>
      <w:rFonts w:eastAsiaTheme="minorEastAsia" w:cs="Times New Roman"/>
    </w:rPr>
  </w:style>
  <w:style w:type="paragraph" w:styleId="TOCHeading">
    <w:name w:val="TOC Heading"/>
    <w:basedOn w:val="Heading1"/>
    <w:next w:val="Normal"/>
    <w:uiPriority w:val="39"/>
    <w:unhideWhenUsed/>
    <w:qFormat/>
    <w:rsid w:val="00681E1F"/>
    <w:pPr>
      <w:outlineLvl w:val="9"/>
    </w:pPr>
    <w:rPr>
      <w:lang w:eastAsia="ja-JP"/>
    </w:rPr>
  </w:style>
  <w:style w:type="character" w:styleId="Hyperlink">
    <w:name w:val="Hyperlink"/>
    <w:basedOn w:val="DefaultParagraphFont"/>
    <w:uiPriority w:val="99"/>
    <w:unhideWhenUsed/>
    <w:rsid w:val="00681E1F"/>
    <w:rPr>
      <w:color w:val="0000FF" w:themeColor="hyperlink"/>
      <w:u w:val="single"/>
    </w:rPr>
  </w:style>
  <w:style w:type="paragraph" w:customStyle="1" w:styleId="Heading2Number">
    <w:name w:val="Heading 2 Number"/>
    <w:basedOn w:val="Heading2"/>
    <w:link w:val="Heading2NumberChar"/>
    <w:qFormat/>
    <w:rsid w:val="00727363"/>
    <w:pPr>
      <w:numPr>
        <w:ilvl w:val="1"/>
        <w:numId w:val="14"/>
      </w:numPr>
      <w:spacing w:before="0"/>
    </w:pPr>
  </w:style>
  <w:style w:type="character" w:customStyle="1" w:styleId="Heading2NumberChar">
    <w:name w:val="Heading 2 Number Char"/>
    <w:basedOn w:val="Heading2Char"/>
    <w:link w:val="Heading2Number"/>
    <w:rsid w:val="00727363"/>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70061F"/>
  </w:style>
  <w:style w:type="paragraph" w:customStyle="1" w:styleId="Heading3Numbering">
    <w:name w:val="Heading 3 Numbering"/>
    <w:basedOn w:val="Heading3"/>
    <w:next w:val="Normal"/>
    <w:link w:val="Heading3NumberingChar"/>
    <w:qFormat/>
    <w:rsid w:val="00A32049"/>
    <w:pPr>
      <w:numPr>
        <w:ilvl w:val="2"/>
        <w:numId w:val="3"/>
      </w:numPr>
      <w:spacing w:after="120"/>
    </w:pPr>
  </w:style>
  <w:style w:type="character" w:customStyle="1" w:styleId="Heading3NumberingChar">
    <w:name w:val="Heading 3 Numbering Char"/>
    <w:basedOn w:val="Heading3Char"/>
    <w:link w:val="Heading3Numbering"/>
    <w:rsid w:val="00B61EFD"/>
    <w:rPr>
      <w:rFonts w:asciiTheme="majorHAnsi" w:eastAsiaTheme="majorEastAsia" w:hAnsiTheme="majorHAnsi" w:cstheme="majorBidi"/>
      <w:b/>
      <w:bCs/>
      <w:color w:val="4F81BD" w:themeColor="accent1"/>
      <w:sz w:val="24"/>
    </w:rPr>
  </w:style>
  <w:style w:type="paragraph" w:customStyle="1" w:styleId="Heading4Numbering">
    <w:name w:val="Heading 4 Numbering"/>
    <w:basedOn w:val="Heading4"/>
    <w:link w:val="Heading4NumberingChar"/>
    <w:qFormat/>
    <w:rsid w:val="00A32049"/>
    <w:pPr>
      <w:numPr>
        <w:ilvl w:val="3"/>
        <w:numId w:val="3"/>
      </w:numPr>
      <w:spacing w:before="0" w:after="120"/>
    </w:pPr>
    <w:rPr>
      <w:color w:val="auto"/>
    </w:rPr>
  </w:style>
  <w:style w:type="character" w:customStyle="1" w:styleId="Heading4NumberingChar">
    <w:name w:val="Heading 4 Numbering Char"/>
    <w:basedOn w:val="Heading4Char"/>
    <w:link w:val="Heading4Numbering"/>
    <w:rsid w:val="00A65357"/>
    <w:rPr>
      <w:rFonts w:asciiTheme="majorHAnsi" w:eastAsiaTheme="majorEastAsia" w:hAnsiTheme="majorHAnsi" w:cstheme="majorBidi"/>
      <w:b/>
      <w:bCs/>
      <w:i/>
      <w:iCs/>
      <w:color w:val="4F81BD" w:themeColor="accent1"/>
      <w:sz w:val="24"/>
    </w:rPr>
  </w:style>
  <w:style w:type="paragraph" w:styleId="TOC2">
    <w:name w:val="toc 2"/>
    <w:basedOn w:val="Normal"/>
    <w:next w:val="Normal"/>
    <w:autoRedefine/>
    <w:uiPriority w:val="39"/>
    <w:unhideWhenUsed/>
    <w:rsid w:val="00DF45D8"/>
    <w:pPr>
      <w:tabs>
        <w:tab w:val="left" w:pos="880"/>
        <w:tab w:val="right" w:leader="dot" w:pos="8900"/>
      </w:tabs>
      <w:spacing w:after="100" w:line="240" w:lineRule="auto"/>
      <w:ind w:left="907" w:hanging="691"/>
    </w:pPr>
  </w:style>
  <w:style w:type="paragraph" w:styleId="TOC3">
    <w:name w:val="toc 3"/>
    <w:basedOn w:val="Normal"/>
    <w:next w:val="Normal"/>
    <w:autoRedefine/>
    <w:uiPriority w:val="39"/>
    <w:unhideWhenUsed/>
    <w:rsid w:val="00202A6B"/>
    <w:pPr>
      <w:spacing w:after="100"/>
      <w:ind w:left="440"/>
    </w:pPr>
  </w:style>
  <w:style w:type="table" w:styleId="LightList">
    <w:name w:val="Light List"/>
    <w:basedOn w:val="TableNormal"/>
    <w:uiPriority w:val="61"/>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F519D2"/>
    <w:rPr>
      <w:color w:val="808080"/>
    </w:rPr>
  </w:style>
  <w:style w:type="character" w:customStyle="1" w:styleId="ListParagraphChar">
    <w:name w:val="List Paragraph Char"/>
    <w:aliases w:val="Proposal Bullet List Char"/>
    <w:basedOn w:val="DefaultParagraphFont"/>
    <w:link w:val="ListParagraph"/>
    <w:uiPriority w:val="34"/>
    <w:locked/>
    <w:rsid w:val="00950AD6"/>
    <w:rPr>
      <w:rFonts w:ascii="Times New Roman" w:eastAsiaTheme="minorEastAsia" w:hAnsi="Times New Roman" w:cs="Times New Roman"/>
      <w:sz w:val="24"/>
    </w:rPr>
  </w:style>
  <w:style w:type="table" w:customStyle="1" w:styleId="TableGrid2">
    <w:name w:val="Table Grid2"/>
    <w:basedOn w:val="TableNormal"/>
    <w:next w:val="TableGrid"/>
    <w:rsid w:val="006064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C46"/>
    <w:pPr>
      <w:spacing w:after="0" w:line="240" w:lineRule="auto"/>
    </w:pPr>
    <w:rPr>
      <w:rFonts w:ascii="Times New Roman" w:eastAsiaTheme="minorEastAsia" w:hAnsi="Times New Roman" w:cs="Times New Roman"/>
      <w:sz w:val="24"/>
    </w:rPr>
  </w:style>
  <w:style w:type="table" w:customStyle="1" w:styleId="TableGrid3">
    <w:name w:val="Table Grid3"/>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2049"/>
    <w:pPr>
      <w:spacing w:after="240" w:line="240" w:lineRule="auto"/>
      <w:jc w:val="center"/>
    </w:pPr>
    <w:rPr>
      <w:b/>
      <w:bCs/>
      <w:sz w:val="22"/>
      <w:szCs w:val="18"/>
    </w:rPr>
  </w:style>
  <w:style w:type="character" w:styleId="FollowedHyperlink">
    <w:name w:val="FollowedHyperlink"/>
    <w:basedOn w:val="DefaultParagraphFont"/>
    <w:uiPriority w:val="99"/>
    <w:semiHidden/>
    <w:unhideWhenUsed/>
    <w:rsid w:val="00C71DA3"/>
    <w:rPr>
      <w:color w:val="800080" w:themeColor="followedHyperlink"/>
      <w:u w:val="single"/>
    </w:rPr>
  </w:style>
  <w:style w:type="paragraph" w:customStyle="1" w:styleId="Table">
    <w:name w:val="Table"/>
    <w:uiPriority w:val="99"/>
    <w:qFormat/>
    <w:rsid w:val="005724CD"/>
    <w:pPr>
      <w:spacing w:after="0" w:line="240" w:lineRule="auto"/>
      <w:jc w:val="center"/>
    </w:pPr>
    <w:rPr>
      <w:rFonts w:ascii="Times New Roman" w:eastAsia="Times New Roman" w:hAnsi="Times New Roman" w:cs="Times New Roman"/>
      <w:color w:val="000000"/>
    </w:rPr>
  </w:style>
  <w:style w:type="paragraph" w:customStyle="1" w:styleId="ParagraphSpace">
    <w:name w:val="Paragraph Space"/>
    <w:basedOn w:val="Normal"/>
    <w:link w:val="ParagraphSpaceChar"/>
    <w:qFormat/>
    <w:rsid w:val="00A94CD7"/>
  </w:style>
  <w:style w:type="character" w:customStyle="1" w:styleId="TripleSpacingChar">
    <w:name w:val="Triple Spacing Char"/>
    <w:basedOn w:val="DefaultParagraphFont"/>
    <w:rsid w:val="00BD47F1"/>
    <w:rPr>
      <w:rFonts w:ascii="Times New Roman" w:eastAsiaTheme="minorEastAsia" w:hAnsi="Times New Roman" w:cs="Times New Roman"/>
      <w:sz w:val="24"/>
    </w:rPr>
  </w:style>
  <w:style w:type="character" w:customStyle="1" w:styleId="TripleSpacingChar1">
    <w:name w:val="Triple Spacing Char1"/>
    <w:basedOn w:val="DefaultParagraphFont"/>
    <w:rsid w:val="0069414D"/>
    <w:rPr>
      <w:rFonts w:ascii="Times New Roman" w:eastAsiaTheme="minorEastAsia" w:hAnsi="Times New Roman" w:cs="Times New Roman"/>
      <w:sz w:val="24"/>
    </w:rPr>
  </w:style>
  <w:style w:type="character" w:customStyle="1" w:styleId="TripleSpacingChar2">
    <w:name w:val="Triple Spacing Char2"/>
    <w:basedOn w:val="DefaultParagraphFont"/>
    <w:rsid w:val="001C599E"/>
    <w:rPr>
      <w:rFonts w:ascii="Times New Roman" w:eastAsiaTheme="minorEastAsia" w:hAnsi="Times New Roman" w:cs="Times New Roman"/>
      <w:sz w:val="24"/>
    </w:rPr>
  </w:style>
  <w:style w:type="paragraph" w:styleId="NoSpacing">
    <w:name w:val="No Spacing"/>
    <w:uiPriority w:val="1"/>
    <w:qFormat/>
    <w:rsid w:val="00CB5280"/>
    <w:pPr>
      <w:spacing w:after="0" w:line="240" w:lineRule="auto"/>
    </w:pPr>
    <w:rPr>
      <w:rFonts w:ascii="Times New Roman" w:eastAsiaTheme="minorEastAsia" w:hAnsi="Times New Roman" w:cs="Times New Roman"/>
      <w:sz w:val="24"/>
    </w:rPr>
  </w:style>
  <w:style w:type="character" w:customStyle="1" w:styleId="ParagraphSpaceChar">
    <w:name w:val="Paragraph Space Char"/>
    <w:basedOn w:val="DefaultParagraphFont"/>
    <w:link w:val="ParagraphSpace"/>
    <w:rsid w:val="00A94CD7"/>
    <w:rPr>
      <w:rFonts w:ascii="Times New Roman" w:eastAsiaTheme="minorEastAsia" w:hAnsi="Times New Roman" w:cs="Times New Roman"/>
      <w:sz w:val="24"/>
    </w:rPr>
  </w:style>
  <w:style w:type="paragraph" w:customStyle="1" w:styleId="BottomofTableSpacing">
    <w:name w:val="Bottom of Table Spacing"/>
    <w:basedOn w:val="ParagraphSpace"/>
    <w:link w:val="BottomofTableSpacingChar"/>
    <w:qFormat/>
    <w:rsid w:val="001D25AD"/>
    <w:pPr>
      <w:spacing w:line="720" w:lineRule="auto"/>
    </w:pPr>
  </w:style>
  <w:style w:type="character" w:customStyle="1" w:styleId="BottomofTableSpacingChar">
    <w:name w:val="Bottom of Table Spacing Char"/>
    <w:basedOn w:val="ParagraphSpaceChar"/>
    <w:link w:val="BottomofTableSpacing"/>
    <w:rsid w:val="001D25AD"/>
    <w:rPr>
      <w:rFonts w:ascii="Times New Roman" w:eastAsiaTheme="minorEastAsia" w:hAnsi="Times New Roman" w:cs="Times New Roman"/>
      <w:sz w:val="24"/>
    </w:rPr>
  </w:style>
  <w:style w:type="paragraph" w:styleId="EndnoteText">
    <w:name w:val="endnote text"/>
    <w:basedOn w:val="Normal"/>
    <w:link w:val="EndnoteTextChar"/>
    <w:uiPriority w:val="99"/>
    <w:semiHidden/>
    <w:unhideWhenUsed/>
    <w:rsid w:val="00066D74"/>
    <w:pPr>
      <w:spacing w:line="240" w:lineRule="auto"/>
    </w:pPr>
    <w:rPr>
      <w:sz w:val="20"/>
      <w:szCs w:val="20"/>
    </w:rPr>
  </w:style>
  <w:style w:type="character" w:customStyle="1" w:styleId="EndnoteTextChar">
    <w:name w:val="Endnote Text Char"/>
    <w:basedOn w:val="DefaultParagraphFont"/>
    <w:link w:val="EndnoteText"/>
    <w:uiPriority w:val="99"/>
    <w:semiHidden/>
    <w:rsid w:val="00066D7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066D74"/>
    <w:rPr>
      <w:vertAlign w:val="superscript"/>
    </w:rPr>
  </w:style>
  <w:style w:type="table" w:customStyle="1" w:styleId="TableGrid6">
    <w:name w:val="Table Grid6"/>
    <w:basedOn w:val="TableNormal"/>
    <w:next w:val="TableGrid"/>
    <w:rsid w:val="00E0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123D"/>
  </w:style>
  <w:style w:type="table" w:customStyle="1" w:styleId="TableGrid7">
    <w:name w:val="Table Grid7"/>
    <w:basedOn w:val="TableNormal"/>
    <w:next w:val="TableGrid"/>
    <w:rsid w:val="00A9123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
    <w:name w:val="Table Grid2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6A4D"/>
    <w:pPr>
      <w:tabs>
        <w:tab w:val="left" w:pos="900"/>
        <w:tab w:val="right" w:leader="dot" w:pos="8900"/>
      </w:tabs>
      <w:spacing w:before="240" w:after="60" w:line="240" w:lineRule="auto"/>
      <w:ind w:left="907" w:hanging="691"/>
    </w:pPr>
  </w:style>
  <w:style w:type="paragraph" w:customStyle="1" w:styleId="xl69">
    <w:name w:val="xl69"/>
    <w:basedOn w:val="Normal"/>
    <w:rsid w:val="004E2107"/>
    <w:pPr>
      <w:spacing w:before="100" w:beforeAutospacing="1" w:after="100" w:afterAutospacing="1" w:line="240" w:lineRule="auto"/>
      <w:textAlignment w:val="center"/>
    </w:pPr>
    <w:rPr>
      <w:rFonts w:eastAsia="Times New Roman"/>
      <w:szCs w:val="24"/>
    </w:rPr>
  </w:style>
  <w:style w:type="paragraph" w:customStyle="1" w:styleId="xl70">
    <w:name w:val="xl70"/>
    <w:basedOn w:val="Normal"/>
    <w:rsid w:val="004E2107"/>
    <w:pPr>
      <w:shd w:val="clear" w:color="000000" w:fill="D9D9D9"/>
      <w:spacing w:before="100" w:beforeAutospacing="1" w:after="100" w:afterAutospacing="1" w:line="240" w:lineRule="auto"/>
      <w:textAlignment w:val="center"/>
    </w:pPr>
    <w:rPr>
      <w:rFonts w:eastAsia="Times New Roman"/>
      <w:szCs w:val="24"/>
    </w:rPr>
  </w:style>
  <w:style w:type="paragraph" w:customStyle="1" w:styleId="xl71">
    <w:name w:val="xl71"/>
    <w:basedOn w:val="Normal"/>
    <w:rsid w:val="004E2107"/>
    <w:pPr>
      <w:spacing w:before="100" w:beforeAutospacing="1" w:after="100" w:afterAutospacing="1" w:line="240" w:lineRule="auto"/>
    </w:pPr>
    <w:rPr>
      <w:rFonts w:eastAsia="Times New Roman"/>
      <w:color w:val="FF0000"/>
      <w:szCs w:val="24"/>
    </w:rPr>
  </w:style>
  <w:style w:type="paragraph" w:customStyle="1" w:styleId="xl72">
    <w:name w:val="xl72"/>
    <w:basedOn w:val="Normal"/>
    <w:rsid w:val="004E2107"/>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4">
    <w:name w:val="xl74"/>
    <w:basedOn w:val="Normal"/>
    <w:rsid w:val="004E2107"/>
    <w:pPr>
      <w:pBdr>
        <w:top w:val="single" w:sz="4" w:space="0" w:color="808080"/>
        <w:left w:val="single" w:sz="4" w:space="0" w:color="808080"/>
        <w:bottom w:val="single" w:sz="12"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5">
    <w:name w:val="xl75"/>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6">
    <w:name w:val="xl76"/>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7">
    <w:name w:val="xl77"/>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8">
    <w:name w:val="xl78"/>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79">
    <w:name w:val="xl7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80">
    <w:name w:val="xl80"/>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1">
    <w:name w:val="xl81"/>
    <w:basedOn w:val="Normal"/>
    <w:rsid w:val="004E2107"/>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2">
    <w:name w:val="xl8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84">
    <w:name w:val="xl84"/>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5">
    <w:name w:val="xl85"/>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6">
    <w:name w:val="xl86"/>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7">
    <w:name w:val="xl8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8">
    <w:name w:val="xl8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9">
    <w:name w:val="xl89"/>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0">
    <w:name w:val="xl90"/>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1">
    <w:name w:val="xl9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2">
    <w:name w:val="xl9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3">
    <w:name w:val="xl93"/>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5">
    <w:name w:val="xl95"/>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6">
    <w:name w:val="xl96"/>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7">
    <w:name w:val="xl9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8">
    <w:name w:val="xl9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9">
    <w:name w:val="xl99"/>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1">
    <w:name w:val="xl101"/>
    <w:basedOn w:val="Normal"/>
    <w:rsid w:val="004E2107"/>
    <w:pPr>
      <w:pBdr>
        <w:top w:val="single" w:sz="4" w:space="0" w:color="808080"/>
        <w:left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2">
    <w:name w:val="xl102"/>
    <w:basedOn w:val="Normal"/>
    <w:rsid w:val="004E2107"/>
    <w:pPr>
      <w:pBdr>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3">
    <w:name w:val="xl10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4">
    <w:name w:val="xl10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5">
    <w:name w:val="xl105"/>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6">
    <w:name w:val="xl106"/>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7">
    <w:name w:val="xl10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8">
    <w:name w:val="xl10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9">
    <w:name w:val="xl109"/>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0">
    <w:name w:val="xl11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1">
    <w:name w:val="xl11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2">
    <w:name w:val="xl11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3">
    <w:name w:val="xl113"/>
    <w:basedOn w:val="Normal"/>
    <w:rsid w:val="004E2107"/>
    <w:pPr>
      <w:pBdr>
        <w:top w:val="single" w:sz="4" w:space="0" w:color="808080"/>
        <w:left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4">
    <w:name w:val="xl114"/>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5">
    <w:name w:val="xl115"/>
    <w:basedOn w:val="Normal"/>
    <w:rsid w:val="004E2107"/>
    <w:pPr>
      <w:pBdr>
        <w:top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16">
    <w:name w:val="xl116"/>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7">
    <w:name w:val="xl117"/>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8">
    <w:name w:val="xl118"/>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9">
    <w:name w:val="xl119"/>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0">
    <w:name w:val="xl12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1">
    <w:name w:val="xl121"/>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2">
    <w:name w:val="xl122"/>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3">
    <w:name w:val="xl123"/>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6">
    <w:name w:val="xl126"/>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7">
    <w:name w:val="xl127"/>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8">
    <w:name w:val="xl128"/>
    <w:basedOn w:val="Normal"/>
    <w:rsid w:val="004E2107"/>
    <w:pPr>
      <w:pBdr>
        <w:top w:val="single" w:sz="4" w:space="0" w:color="808080"/>
        <w:left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4E2107"/>
    <w:pPr>
      <w:pBdr>
        <w:top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0">
    <w:name w:val="xl130"/>
    <w:basedOn w:val="Normal"/>
    <w:rsid w:val="004E2107"/>
    <w:pPr>
      <w:pBdr>
        <w:top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1">
    <w:name w:val="xl131"/>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2">
    <w:name w:val="xl132"/>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3">
    <w:name w:val="xl13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4">
    <w:name w:val="xl134"/>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5">
    <w:name w:val="xl135"/>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6">
    <w:name w:val="xl136"/>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7">
    <w:name w:val="xl13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8">
    <w:name w:val="xl138"/>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9">
    <w:name w:val="xl139"/>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40">
    <w:name w:val="xl140"/>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1">
    <w:name w:val="xl141"/>
    <w:basedOn w:val="Normal"/>
    <w:rsid w:val="004E2107"/>
    <w:pPr>
      <w:pBdr>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2">
    <w:name w:val="xl142"/>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3">
    <w:name w:val="xl14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8">
    <w:name w:val="xl14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9">
    <w:name w:val="xl14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0">
    <w:name w:val="xl150"/>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1">
    <w:name w:val="xl151"/>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2">
    <w:name w:val="xl152"/>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3">
    <w:name w:val="xl153"/>
    <w:basedOn w:val="Normal"/>
    <w:rsid w:val="004E2107"/>
    <w:pPr>
      <w:pBdr>
        <w:top w:val="single" w:sz="4" w:space="0" w:color="808080"/>
        <w:left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4">
    <w:name w:val="xl154"/>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5">
    <w:name w:val="xl155"/>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6">
    <w:name w:val="xl156"/>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7">
    <w:name w:val="xl157"/>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8">
    <w:name w:val="xl15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9">
    <w:name w:val="xl159"/>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160">
    <w:name w:val="xl160"/>
    <w:basedOn w:val="Normal"/>
    <w:rsid w:val="004E21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1">
    <w:name w:val="xl161"/>
    <w:basedOn w:val="Normal"/>
    <w:rsid w:val="004E2107"/>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2">
    <w:name w:val="xl162"/>
    <w:basedOn w:val="Normal"/>
    <w:rsid w:val="004E21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character" w:styleId="Strong">
    <w:name w:val="Strong"/>
    <w:basedOn w:val="DefaultParagraphFont"/>
    <w:uiPriority w:val="22"/>
    <w:qFormat/>
    <w:rsid w:val="00D15A76"/>
    <w:rPr>
      <w:b/>
      <w:bCs/>
      <w:sz w:val="24"/>
      <w:szCs w:val="24"/>
      <w:bdr w:val="none" w:sz="0" w:space="0" w:color="auto" w:frame="1"/>
      <w:vertAlign w:val="baseline"/>
    </w:rPr>
  </w:style>
  <w:style w:type="paragraph" w:customStyle="1" w:styleId="OFRpagenumber">
    <w:name w:val="OFR page number"/>
    <w:basedOn w:val="Normal"/>
    <w:rsid w:val="003416D8"/>
    <w:pPr>
      <w:autoSpaceDE w:val="0"/>
      <w:autoSpaceDN w:val="0"/>
      <w:adjustRightInd w:val="0"/>
      <w:jc w:val="center"/>
    </w:pPr>
    <w:rPr>
      <w:rFonts w:ascii="Courier New" w:eastAsia="Times New Roman" w:hAnsi="Courier New"/>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528">
      <w:bodyDiv w:val="1"/>
      <w:marLeft w:val="0"/>
      <w:marRight w:val="0"/>
      <w:marTop w:val="0"/>
      <w:marBottom w:val="0"/>
      <w:divBdr>
        <w:top w:val="none" w:sz="0" w:space="0" w:color="auto"/>
        <w:left w:val="none" w:sz="0" w:space="0" w:color="auto"/>
        <w:bottom w:val="none" w:sz="0" w:space="0" w:color="auto"/>
        <w:right w:val="none" w:sz="0" w:space="0" w:color="auto"/>
      </w:divBdr>
    </w:div>
    <w:div w:id="3362391">
      <w:bodyDiv w:val="1"/>
      <w:marLeft w:val="0"/>
      <w:marRight w:val="0"/>
      <w:marTop w:val="0"/>
      <w:marBottom w:val="0"/>
      <w:divBdr>
        <w:top w:val="none" w:sz="0" w:space="0" w:color="auto"/>
        <w:left w:val="none" w:sz="0" w:space="0" w:color="auto"/>
        <w:bottom w:val="none" w:sz="0" w:space="0" w:color="auto"/>
        <w:right w:val="none" w:sz="0" w:space="0" w:color="auto"/>
      </w:divBdr>
    </w:div>
    <w:div w:id="7295298">
      <w:bodyDiv w:val="1"/>
      <w:marLeft w:val="0"/>
      <w:marRight w:val="0"/>
      <w:marTop w:val="0"/>
      <w:marBottom w:val="0"/>
      <w:divBdr>
        <w:top w:val="none" w:sz="0" w:space="0" w:color="auto"/>
        <w:left w:val="none" w:sz="0" w:space="0" w:color="auto"/>
        <w:bottom w:val="none" w:sz="0" w:space="0" w:color="auto"/>
        <w:right w:val="none" w:sz="0" w:space="0" w:color="auto"/>
      </w:divBdr>
    </w:div>
    <w:div w:id="11541413">
      <w:bodyDiv w:val="1"/>
      <w:marLeft w:val="0"/>
      <w:marRight w:val="0"/>
      <w:marTop w:val="0"/>
      <w:marBottom w:val="0"/>
      <w:divBdr>
        <w:top w:val="none" w:sz="0" w:space="0" w:color="auto"/>
        <w:left w:val="none" w:sz="0" w:space="0" w:color="auto"/>
        <w:bottom w:val="none" w:sz="0" w:space="0" w:color="auto"/>
        <w:right w:val="none" w:sz="0" w:space="0" w:color="auto"/>
      </w:divBdr>
    </w:div>
    <w:div w:id="31424455">
      <w:bodyDiv w:val="1"/>
      <w:marLeft w:val="0"/>
      <w:marRight w:val="0"/>
      <w:marTop w:val="0"/>
      <w:marBottom w:val="0"/>
      <w:divBdr>
        <w:top w:val="none" w:sz="0" w:space="0" w:color="auto"/>
        <w:left w:val="none" w:sz="0" w:space="0" w:color="auto"/>
        <w:bottom w:val="none" w:sz="0" w:space="0" w:color="auto"/>
        <w:right w:val="none" w:sz="0" w:space="0" w:color="auto"/>
      </w:divBdr>
    </w:div>
    <w:div w:id="32388630">
      <w:bodyDiv w:val="1"/>
      <w:marLeft w:val="0"/>
      <w:marRight w:val="0"/>
      <w:marTop w:val="0"/>
      <w:marBottom w:val="0"/>
      <w:divBdr>
        <w:top w:val="none" w:sz="0" w:space="0" w:color="auto"/>
        <w:left w:val="none" w:sz="0" w:space="0" w:color="auto"/>
        <w:bottom w:val="none" w:sz="0" w:space="0" w:color="auto"/>
        <w:right w:val="none" w:sz="0" w:space="0" w:color="auto"/>
      </w:divBdr>
    </w:div>
    <w:div w:id="34240929">
      <w:bodyDiv w:val="1"/>
      <w:marLeft w:val="0"/>
      <w:marRight w:val="0"/>
      <w:marTop w:val="0"/>
      <w:marBottom w:val="0"/>
      <w:divBdr>
        <w:top w:val="none" w:sz="0" w:space="0" w:color="auto"/>
        <w:left w:val="none" w:sz="0" w:space="0" w:color="auto"/>
        <w:bottom w:val="none" w:sz="0" w:space="0" w:color="auto"/>
        <w:right w:val="none" w:sz="0" w:space="0" w:color="auto"/>
      </w:divBdr>
    </w:div>
    <w:div w:id="34502250">
      <w:bodyDiv w:val="1"/>
      <w:marLeft w:val="0"/>
      <w:marRight w:val="0"/>
      <w:marTop w:val="0"/>
      <w:marBottom w:val="0"/>
      <w:divBdr>
        <w:top w:val="none" w:sz="0" w:space="0" w:color="auto"/>
        <w:left w:val="none" w:sz="0" w:space="0" w:color="auto"/>
        <w:bottom w:val="none" w:sz="0" w:space="0" w:color="auto"/>
        <w:right w:val="none" w:sz="0" w:space="0" w:color="auto"/>
      </w:divBdr>
    </w:div>
    <w:div w:id="40568023">
      <w:bodyDiv w:val="1"/>
      <w:marLeft w:val="0"/>
      <w:marRight w:val="0"/>
      <w:marTop w:val="0"/>
      <w:marBottom w:val="0"/>
      <w:divBdr>
        <w:top w:val="none" w:sz="0" w:space="0" w:color="auto"/>
        <w:left w:val="none" w:sz="0" w:space="0" w:color="auto"/>
        <w:bottom w:val="none" w:sz="0" w:space="0" w:color="auto"/>
        <w:right w:val="none" w:sz="0" w:space="0" w:color="auto"/>
      </w:divBdr>
    </w:div>
    <w:div w:id="43987684">
      <w:bodyDiv w:val="1"/>
      <w:marLeft w:val="0"/>
      <w:marRight w:val="0"/>
      <w:marTop w:val="0"/>
      <w:marBottom w:val="0"/>
      <w:divBdr>
        <w:top w:val="none" w:sz="0" w:space="0" w:color="auto"/>
        <w:left w:val="none" w:sz="0" w:space="0" w:color="auto"/>
        <w:bottom w:val="none" w:sz="0" w:space="0" w:color="auto"/>
        <w:right w:val="none" w:sz="0" w:space="0" w:color="auto"/>
      </w:divBdr>
    </w:div>
    <w:div w:id="51581995">
      <w:bodyDiv w:val="1"/>
      <w:marLeft w:val="0"/>
      <w:marRight w:val="0"/>
      <w:marTop w:val="0"/>
      <w:marBottom w:val="0"/>
      <w:divBdr>
        <w:top w:val="none" w:sz="0" w:space="0" w:color="auto"/>
        <w:left w:val="none" w:sz="0" w:space="0" w:color="auto"/>
        <w:bottom w:val="none" w:sz="0" w:space="0" w:color="auto"/>
        <w:right w:val="none" w:sz="0" w:space="0" w:color="auto"/>
      </w:divBdr>
    </w:div>
    <w:div w:id="52504436">
      <w:bodyDiv w:val="1"/>
      <w:marLeft w:val="0"/>
      <w:marRight w:val="0"/>
      <w:marTop w:val="0"/>
      <w:marBottom w:val="0"/>
      <w:divBdr>
        <w:top w:val="none" w:sz="0" w:space="0" w:color="auto"/>
        <w:left w:val="none" w:sz="0" w:space="0" w:color="auto"/>
        <w:bottom w:val="none" w:sz="0" w:space="0" w:color="auto"/>
        <w:right w:val="none" w:sz="0" w:space="0" w:color="auto"/>
      </w:divBdr>
    </w:div>
    <w:div w:id="60568500">
      <w:bodyDiv w:val="1"/>
      <w:marLeft w:val="0"/>
      <w:marRight w:val="0"/>
      <w:marTop w:val="0"/>
      <w:marBottom w:val="0"/>
      <w:divBdr>
        <w:top w:val="none" w:sz="0" w:space="0" w:color="auto"/>
        <w:left w:val="none" w:sz="0" w:space="0" w:color="auto"/>
        <w:bottom w:val="none" w:sz="0" w:space="0" w:color="auto"/>
        <w:right w:val="none" w:sz="0" w:space="0" w:color="auto"/>
      </w:divBdr>
    </w:div>
    <w:div w:id="61102987">
      <w:bodyDiv w:val="1"/>
      <w:marLeft w:val="0"/>
      <w:marRight w:val="0"/>
      <w:marTop w:val="0"/>
      <w:marBottom w:val="0"/>
      <w:divBdr>
        <w:top w:val="none" w:sz="0" w:space="0" w:color="auto"/>
        <w:left w:val="none" w:sz="0" w:space="0" w:color="auto"/>
        <w:bottom w:val="none" w:sz="0" w:space="0" w:color="auto"/>
        <w:right w:val="none" w:sz="0" w:space="0" w:color="auto"/>
      </w:divBdr>
    </w:div>
    <w:div w:id="62220568">
      <w:bodyDiv w:val="1"/>
      <w:marLeft w:val="0"/>
      <w:marRight w:val="0"/>
      <w:marTop w:val="0"/>
      <w:marBottom w:val="0"/>
      <w:divBdr>
        <w:top w:val="none" w:sz="0" w:space="0" w:color="auto"/>
        <w:left w:val="none" w:sz="0" w:space="0" w:color="auto"/>
        <w:bottom w:val="none" w:sz="0" w:space="0" w:color="auto"/>
        <w:right w:val="none" w:sz="0" w:space="0" w:color="auto"/>
      </w:divBdr>
    </w:div>
    <w:div w:id="62602852">
      <w:bodyDiv w:val="1"/>
      <w:marLeft w:val="0"/>
      <w:marRight w:val="0"/>
      <w:marTop w:val="0"/>
      <w:marBottom w:val="0"/>
      <w:divBdr>
        <w:top w:val="none" w:sz="0" w:space="0" w:color="auto"/>
        <w:left w:val="none" w:sz="0" w:space="0" w:color="auto"/>
        <w:bottom w:val="none" w:sz="0" w:space="0" w:color="auto"/>
        <w:right w:val="none" w:sz="0" w:space="0" w:color="auto"/>
      </w:divBdr>
    </w:div>
    <w:div w:id="65109318">
      <w:bodyDiv w:val="1"/>
      <w:marLeft w:val="0"/>
      <w:marRight w:val="0"/>
      <w:marTop w:val="0"/>
      <w:marBottom w:val="0"/>
      <w:divBdr>
        <w:top w:val="none" w:sz="0" w:space="0" w:color="auto"/>
        <w:left w:val="none" w:sz="0" w:space="0" w:color="auto"/>
        <w:bottom w:val="none" w:sz="0" w:space="0" w:color="auto"/>
        <w:right w:val="none" w:sz="0" w:space="0" w:color="auto"/>
      </w:divBdr>
    </w:div>
    <w:div w:id="73476492">
      <w:bodyDiv w:val="1"/>
      <w:marLeft w:val="0"/>
      <w:marRight w:val="0"/>
      <w:marTop w:val="0"/>
      <w:marBottom w:val="0"/>
      <w:divBdr>
        <w:top w:val="none" w:sz="0" w:space="0" w:color="auto"/>
        <w:left w:val="none" w:sz="0" w:space="0" w:color="auto"/>
        <w:bottom w:val="none" w:sz="0" w:space="0" w:color="auto"/>
        <w:right w:val="none" w:sz="0" w:space="0" w:color="auto"/>
      </w:divBdr>
    </w:div>
    <w:div w:id="77287775">
      <w:bodyDiv w:val="1"/>
      <w:marLeft w:val="0"/>
      <w:marRight w:val="0"/>
      <w:marTop w:val="0"/>
      <w:marBottom w:val="0"/>
      <w:divBdr>
        <w:top w:val="none" w:sz="0" w:space="0" w:color="auto"/>
        <w:left w:val="none" w:sz="0" w:space="0" w:color="auto"/>
        <w:bottom w:val="none" w:sz="0" w:space="0" w:color="auto"/>
        <w:right w:val="none" w:sz="0" w:space="0" w:color="auto"/>
      </w:divBdr>
    </w:div>
    <w:div w:id="77950554">
      <w:bodyDiv w:val="1"/>
      <w:marLeft w:val="0"/>
      <w:marRight w:val="0"/>
      <w:marTop w:val="0"/>
      <w:marBottom w:val="0"/>
      <w:divBdr>
        <w:top w:val="none" w:sz="0" w:space="0" w:color="auto"/>
        <w:left w:val="none" w:sz="0" w:space="0" w:color="auto"/>
        <w:bottom w:val="none" w:sz="0" w:space="0" w:color="auto"/>
        <w:right w:val="none" w:sz="0" w:space="0" w:color="auto"/>
      </w:divBdr>
    </w:div>
    <w:div w:id="81529735">
      <w:bodyDiv w:val="1"/>
      <w:marLeft w:val="0"/>
      <w:marRight w:val="0"/>
      <w:marTop w:val="0"/>
      <w:marBottom w:val="0"/>
      <w:divBdr>
        <w:top w:val="none" w:sz="0" w:space="0" w:color="auto"/>
        <w:left w:val="none" w:sz="0" w:space="0" w:color="auto"/>
        <w:bottom w:val="none" w:sz="0" w:space="0" w:color="auto"/>
        <w:right w:val="none" w:sz="0" w:space="0" w:color="auto"/>
      </w:divBdr>
    </w:div>
    <w:div w:id="87119609">
      <w:bodyDiv w:val="1"/>
      <w:marLeft w:val="0"/>
      <w:marRight w:val="0"/>
      <w:marTop w:val="0"/>
      <w:marBottom w:val="0"/>
      <w:divBdr>
        <w:top w:val="none" w:sz="0" w:space="0" w:color="auto"/>
        <w:left w:val="none" w:sz="0" w:space="0" w:color="auto"/>
        <w:bottom w:val="none" w:sz="0" w:space="0" w:color="auto"/>
        <w:right w:val="none" w:sz="0" w:space="0" w:color="auto"/>
      </w:divBdr>
    </w:div>
    <w:div w:id="87626733">
      <w:bodyDiv w:val="1"/>
      <w:marLeft w:val="0"/>
      <w:marRight w:val="0"/>
      <w:marTop w:val="0"/>
      <w:marBottom w:val="0"/>
      <w:divBdr>
        <w:top w:val="none" w:sz="0" w:space="0" w:color="auto"/>
        <w:left w:val="none" w:sz="0" w:space="0" w:color="auto"/>
        <w:bottom w:val="none" w:sz="0" w:space="0" w:color="auto"/>
        <w:right w:val="none" w:sz="0" w:space="0" w:color="auto"/>
      </w:divBdr>
    </w:div>
    <w:div w:id="88160522">
      <w:bodyDiv w:val="1"/>
      <w:marLeft w:val="0"/>
      <w:marRight w:val="0"/>
      <w:marTop w:val="0"/>
      <w:marBottom w:val="0"/>
      <w:divBdr>
        <w:top w:val="none" w:sz="0" w:space="0" w:color="auto"/>
        <w:left w:val="none" w:sz="0" w:space="0" w:color="auto"/>
        <w:bottom w:val="none" w:sz="0" w:space="0" w:color="auto"/>
        <w:right w:val="none" w:sz="0" w:space="0" w:color="auto"/>
      </w:divBdr>
    </w:div>
    <w:div w:id="95516633">
      <w:bodyDiv w:val="1"/>
      <w:marLeft w:val="0"/>
      <w:marRight w:val="0"/>
      <w:marTop w:val="0"/>
      <w:marBottom w:val="0"/>
      <w:divBdr>
        <w:top w:val="none" w:sz="0" w:space="0" w:color="auto"/>
        <w:left w:val="none" w:sz="0" w:space="0" w:color="auto"/>
        <w:bottom w:val="none" w:sz="0" w:space="0" w:color="auto"/>
        <w:right w:val="none" w:sz="0" w:space="0" w:color="auto"/>
      </w:divBdr>
    </w:div>
    <w:div w:id="97020020">
      <w:bodyDiv w:val="1"/>
      <w:marLeft w:val="0"/>
      <w:marRight w:val="0"/>
      <w:marTop w:val="0"/>
      <w:marBottom w:val="0"/>
      <w:divBdr>
        <w:top w:val="none" w:sz="0" w:space="0" w:color="auto"/>
        <w:left w:val="none" w:sz="0" w:space="0" w:color="auto"/>
        <w:bottom w:val="none" w:sz="0" w:space="0" w:color="auto"/>
        <w:right w:val="none" w:sz="0" w:space="0" w:color="auto"/>
      </w:divBdr>
    </w:div>
    <w:div w:id="98528446">
      <w:bodyDiv w:val="1"/>
      <w:marLeft w:val="0"/>
      <w:marRight w:val="0"/>
      <w:marTop w:val="0"/>
      <w:marBottom w:val="0"/>
      <w:divBdr>
        <w:top w:val="none" w:sz="0" w:space="0" w:color="auto"/>
        <w:left w:val="none" w:sz="0" w:space="0" w:color="auto"/>
        <w:bottom w:val="none" w:sz="0" w:space="0" w:color="auto"/>
        <w:right w:val="none" w:sz="0" w:space="0" w:color="auto"/>
      </w:divBdr>
    </w:div>
    <w:div w:id="99617438">
      <w:bodyDiv w:val="1"/>
      <w:marLeft w:val="0"/>
      <w:marRight w:val="0"/>
      <w:marTop w:val="0"/>
      <w:marBottom w:val="0"/>
      <w:divBdr>
        <w:top w:val="none" w:sz="0" w:space="0" w:color="auto"/>
        <w:left w:val="none" w:sz="0" w:space="0" w:color="auto"/>
        <w:bottom w:val="none" w:sz="0" w:space="0" w:color="auto"/>
        <w:right w:val="none" w:sz="0" w:space="0" w:color="auto"/>
      </w:divBdr>
    </w:div>
    <w:div w:id="103617503">
      <w:bodyDiv w:val="1"/>
      <w:marLeft w:val="0"/>
      <w:marRight w:val="0"/>
      <w:marTop w:val="0"/>
      <w:marBottom w:val="0"/>
      <w:divBdr>
        <w:top w:val="none" w:sz="0" w:space="0" w:color="auto"/>
        <w:left w:val="none" w:sz="0" w:space="0" w:color="auto"/>
        <w:bottom w:val="none" w:sz="0" w:space="0" w:color="auto"/>
        <w:right w:val="none" w:sz="0" w:space="0" w:color="auto"/>
      </w:divBdr>
    </w:div>
    <w:div w:id="104735541">
      <w:bodyDiv w:val="1"/>
      <w:marLeft w:val="0"/>
      <w:marRight w:val="0"/>
      <w:marTop w:val="0"/>
      <w:marBottom w:val="0"/>
      <w:divBdr>
        <w:top w:val="none" w:sz="0" w:space="0" w:color="auto"/>
        <w:left w:val="none" w:sz="0" w:space="0" w:color="auto"/>
        <w:bottom w:val="none" w:sz="0" w:space="0" w:color="auto"/>
        <w:right w:val="none" w:sz="0" w:space="0" w:color="auto"/>
      </w:divBdr>
    </w:div>
    <w:div w:id="109207888">
      <w:bodyDiv w:val="1"/>
      <w:marLeft w:val="0"/>
      <w:marRight w:val="0"/>
      <w:marTop w:val="0"/>
      <w:marBottom w:val="0"/>
      <w:divBdr>
        <w:top w:val="none" w:sz="0" w:space="0" w:color="auto"/>
        <w:left w:val="none" w:sz="0" w:space="0" w:color="auto"/>
        <w:bottom w:val="none" w:sz="0" w:space="0" w:color="auto"/>
        <w:right w:val="none" w:sz="0" w:space="0" w:color="auto"/>
      </w:divBdr>
    </w:div>
    <w:div w:id="110519894">
      <w:bodyDiv w:val="1"/>
      <w:marLeft w:val="0"/>
      <w:marRight w:val="0"/>
      <w:marTop w:val="0"/>
      <w:marBottom w:val="0"/>
      <w:divBdr>
        <w:top w:val="none" w:sz="0" w:space="0" w:color="auto"/>
        <w:left w:val="none" w:sz="0" w:space="0" w:color="auto"/>
        <w:bottom w:val="none" w:sz="0" w:space="0" w:color="auto"/>
        <w:right w:val="none" w:sz="0" w:space="0" w:color="auto"/>
      </w:divBdr>
    </w:div>
    <w:div w:id="113330037">
      <w:bodyDiv w:val="1"/>
      <w:marLeft w:val="0"/>
      <w:marRight w:val="0"/>
      <w:marTop w:val="0"/>
      <w:marBottom w:val="0"/>
      <w:divBdr>
        <w:top w:val="none" w:sz="0" w:space="0" w:color="auto"/>
        <w:left w:val="none" w:sz="0" w:space="0" w:color="auto"/>
        <w:bottom w:val="none" w:sz="0" w:space="0" w:color="auto"/>
        <w:right w:val="none" w:sz="0" w:space="0" w:color="auto"/>
      </w:divBdr>
    </w:div>
    <w:div w:id="113912307">
      <w:bodyDiv w:val="1"/>
      <w:marLeft w:val="0"/>
      <w:marRight w:val="0"/>
      <w:marTop w:val="0"/>
      <w:marBottom w:val="0"/>
      <w:divBdr>
        <w:top w:val="none" w:sz="0" w:space="0" w:color="auto"/>
        <w:left w:val="none" w:sz="0" w:space="0" w:color="auto"/>
        <w:bottom w:val="none" w:sz="0" w:space="0" w:color="auto"/>
        <w:right w:val="none" w:sz="0" w:space="0" w:color="auto"/>
      </w:divBdr>
    </w:div>
    <w:div w:id="117844338">
      <w:bodyDiv w:val="1"/>
      <w:marLeft w:val="0"/>
      <w:marRight w:val="0"/>
      <w:marTop w:val="0"/>
      <w:marBottom w:val="0"/>
      <w:divBdr>
        <w:top w:val="none" w:sz="0" w:space="0" w:color="auto"/>
        <w:left w:val="none" w:sz="0" w:space="0" w:color="auto"/>
        <w:bottom w:val="none" w:sz="0" w:space="0" w:color="auto"/>
        <w:right w:val="none" w:sz="0" w:space="0" w:color="auto"/>
      </w:divBdr>
    </w:div>
    <w:div w:id="122121442">
      <w:bodyDiv w:val="1"/>
      <w:marLeft w:val="0"/>
      <w:marRight w:val="0"/>
      <w:marTop w:val="0"/>
      <w:marBottom w:val="0"/>
      <w:divBdr>
        <w:top w:val="none" w:sz="0" w:space="0" w:color="auto"/>
        <w:left w:val="none" w:sz="0" w:space="0" w:color="auto"/>
        <w:bottom w:val="none" w:sz="0" w:space="0" w:color="auto"/>
        <w:right w:val="none" w:sz="0" w:space="0" w:color="auto"/>
      </w:divBdr>
    </w:div>
    <w:div w:id="129590186">
      <w:bodyDiv w:val="1"/>
      <w:marLeft w:val="0"/>
      <w:marRight w:val="0"/>
      <w:marTop w:val="0"/>
      <w:marBottom w:val="0"/>
      <w:divBdr>
        <w:top w:val="none" w:sz="0" w:space="0" w:color="auto"/>
        <w:left w:val="none" w:sz="0" w:space="0" w:color="auto"/>
        <w:bottom w:val="none" w:sz="0" w:space="0" w:color="auto"/>
        <w:right w:val="none" w:sz="0" w:space="0" w:color="auto"/>
      </w:divBdr>
    </w:div>
    <w:div w:id="138767406">
      <w:bodyDiv w:val="1"/>
      <w:marLeft w:val="0"/>
      <w:marRight w:val="0"/>
      <w:marTop w:val="0"/>
      <w:marBottom w:val="0"/>
      <w:divBdr>
        <w:top w:val="none" w:sz="0" w:space="0" w:color="auto"/>
        <w:left w:val="none" w:sz="0" w:space="0" w:color="auto"/>
        <w:bottom w:val="none" w:sz="0" w:space="0" w:color="auto"/>
        <w:right w:val="none" w:sz="0" w:space="0" w:color="auto"/>
      </w:divBdr>
    </w:div>
    <w:div w:id="141586522">
      <w:bodyDiv w:val="1"/>
      <w:marLeft w:val="0"/>
      <w:marRight w:val="0"/>
      <w:marTop w:val="0"/>
      <w:marBottom w:val="0"/>
      <w:divBdr>
        <w:top w:val="none" w:sz="0" w:space="0" w:color="auto"/>
        <w:left w:val="none" w:sz="0" w:space="0" w:color="auto"/>
        <w:bottom w:val="none" w:sz="0" w:space="0" w:color="auto"/>
        <w:right w:val="none" w:sz="0" w:space="0" w:color="auto"/>
      </w:divBdr>
    </w:div>
    <w:div w:id="144861612">
      <w:bodyDiv w:val="1"/>
      <w:marLeft w:val="0"/>
      <w:marRight w:val="0"/>
      <w:marTop w:val="0"/>
      <w:marBottom w:val="0"/>
      <w:divBdr>
        <w:top w:val="none" w:sz="0" w:space="0" w:color="auto"/>
        <w:left w:val="none" w:sz="0" w:space="0" w:color="auto"/>
        <w:bottom w:val="none" w:sz="0" w:space="0" w:color="auto"/>
        <w:right w:val="none" w:sz="0" w:space="0" w:color="auto"/>
      </w:divBdr>
    </w:div>
    <w:div w:id="14505472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8982946">
      <w:bodyDiv w:val="1"/>
      <w:marLeft w:val="0"/>
      <w:marRight w:val="0"/>
      <w:marTop w:val="0"/>
      <w:marBottom w:val="0"/>
      <w:divBdr>
        <w:top w:val="none" w:sz="0" w:space="0" w:color="auto"/>
        <w:left w:val="none" w:sz="0" w:space="0" w:color="auto"/>
        <w:bottom w:val="none" w:sz="0" w:space="0" w:color="auto"/>
        <w:right w:val="none" w:sz="0" w:space="0" w:color="auto"/>
      </w:divBdr>
    </w:div>
    <w:div w:id="151065520">
      <w:bodyDiv w:val="1"/>
      <w:marLeft w:val="0"/>
      <w:marRight w:val="0"/>
      <w:marTop w:val="0"/>
      <w:marBottom w:val="0"/>
      <w:divBdr>
        <w:top w:val="none" w:sz="0" w:space="0" w:color="auto"/>
        <w:left w:val="none" w:sz="0" w:space="0" w:color="auto"/>
        <w:bottom w:val="none" w:sz="0" w:space="0" w:color="auto"/>
        <w:right w:val="none" w:sz="0" w:space="0" w:color="auto"/>
      </w:divBdr>
    </w:div>
    <w:div w:id="155538122">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0968815">
      <w:bodyDiv w:val="1"/>
      <w:marLeft w:val="0"/>
      <w:marRight w:val="0"/>
      <w:marTop w:val="0"/>
      <w:marBottom w:val="0"/>
      <w:divBdr>
        <w:top w:val="none" w:sz="0" w:space="0" w:color="auto"/>
        <w:left w:val="none" w:sz="0" w:space="0" w:color="auto"/>
        <w:bottom w:val="none" w:sz="0" w:space="0" w:color="auto"/>
        <w:right w:val="none" w:sz="0" w:space="0" w:color="auto"/>
      </w:divBdr>
    </w:div>
    <w:div w:id="161624825">
      <w:bodyDiv w:val="1"/>
      <w:marLeft w:val="0"/>
      <w:marRight w:val="0"/>
      <w:marTop w:val="0"/>
      <w:marBottom w:val="0"/>
      <w:divBdr>
        <w:top w:val="none" w:sz="0" w:space="0" w:color="auto"/>
        <w:left w:val="none" w:sz="0" w:space="0" w:color="auto"/>
        <w:bottom w:val="none" w:sz="0" w:space="0" w:color="auto"/>
        <w:right w:val="none" w:sz="0" w:space="0" w:color="auto"/>
      </w:divBdr>
    </w:div>
    <w:div w:id="166988760">
      <w:bodyDiv w:val="1"/>
      <w:marLeft w:val="0"/>
      <w:marRight w:val="0"/>
      <w:marTop w:val="0"/>
      <w:marBottom w:val="0"/>
      <w:divBdr>
        <w:top w:val="none" w:sz="0" w:space="0" w:color="auto"/>
        <w:left w:val="none" w:sz="0" w:space="0" w:color="auto"/>
        <w:bottom w:val="none" w:sz="0" w:space="0" w:color="auto"/>
        <w:right w:val="none" w:sz="0" w:space="0" w:color="auto"/>
      </w:divBdr>
    </w:div>
    <w:div w:id="167335643">
      <w:bodyDiv w:val="1"/>
      <w:marLeft w:val="0"/>
      <w:marRight w:val="0"/>
      <w:marTop w:val="0"/>
      <w:marBottom w:val="0"/>
      <w:divBdr>
        <w:top w:val="none" w:sz="0" w:space="0" w:color="auto"/>
        <w:left w:val="none" w:sz="0" w:space="0" w:color="auto"/>
        <w:bottom w:val="none" w:sz="0" w:space="0" w:color="auto"/>
        <w:right w:val="none" w:sz="0" w:space="0" w:color="auto"/>
      </w:divBdr>
    </w:div>
    <w:div w:id="175074258">
      <w:bodyDiv w:val="1"/>
      <w:marLeft w:val="0"/>
      <w:marRight w:val="0"/>
      <w:marTop w:val="0"/>
      <w:marBottom w:val="0"/>
      <w:divBdr>
        <w:top w:val="none" w:sz="0" w:space="0" w:color="auto"/>
        <w:left w:val="none" w:sz="0" w:space="0" w:color="auto"/>
        <w:bottom w:val="none" w:sz="0" w:space="0" w:color="auto"/>
        <w:right w:val="none" w:sz="0" w:space="0" w:color="auto"/>
      </w:divBdr>
    </w:div>
    <w:div w:id="178551172">
      <w:bodyDiv w:val="1"/>
      <w:marLeft w:val="0"/>
      <w:marRight w:val="0"/>
      <w:marTop w:val="0"/>
      <w:marBottom w:val="0"/>
      <w:divBdr>
        <w:top w:val="none" w:sz="0" w:space="0" w:color="auto"/>
        <w:left w:val="none" w:sz="0" w:space="0" w:color="auto"/>
        <w:bottom w:val="none" w:sz="0" w:space="0" w:color="auto"/>
        <w:right w:val="none" w:sz="0" w:space="0" w:color="auto"/>
      </w:divBdr>
    </w:div>
    <w:div w:id="184295535">
      <w:bodyDiv w:val="1"/>
      <w:marLeft w:val="0"/>
      <w:marRight w:val="0"/>
      <w:marTop w:val="0"/>
      <w:marBottom w:val="0"/>
      <w:divBdr>
        <w:top w:val="none" w:sz="0" w:space="0" w:color="auto"/>
        <w:left w:val="none" w:sz="0" w:space="0" w:color="auto"/>
        <w:bottom w:val="none" w:sz="0" w:space="0" w:color="auto"/>
        <w:right w:val="none" w:sz="0" w:space="0" w:color="auto"/>
      </w:divBdr>
    </w:div>
    <w:div w:id="187257839">
      <w:bodyDiv w:val="1"/>
      <w:marLeft w:val="0"/>
      <w:marRight w:val="0"/>
      <w:marTop w:val="0"/>
      <w:marBottom w:val="0"/>
      <w:divBdr>
        <w:top w:val="none" w:sz="0" w:space="0" w:color="auto"/>
        <w:left w:val="none" w:sz="0" w:space="0" w:color="auto"/>
        <w:bottom w:val="none" w:sz="0" w:space="0" w:color="auto"/>
        <w:right w:val="none" w:sz="0" w:space="0" w:color="auto"/>
      </w:divBdr>
    </w:div>
    <w:div w:id="188177859">
      <w:bodyDiv w:val="1"/>
      <w:marLeft w:val="0"/>
      <w:marRight w:val="0"/>
      <w:marTop w:val="0"/>
      <w:marBottom w:val="0"/>
      <w:divBdr>
        <w:top w:val="none" w:sz="0" w:space="0" w:color="auto"/>
        <w:left w:val="none" w:sz="0" w:space="0" w:color="auto"/>
        <w:bottom w:val="none" w:sz="0" w:space="0" w:color="auto"/>
        <w:right w:val="none" w:sz="0" w:space="0" w:color="auto"/>
      </w:divBdr>
    </w:div>
    <w:div w:id="201283375">
      <w:bodyDiv w:val="1"/>
      <w:marLeft w:val="0"/>
      <w:marRight w:val="0"/>
      <w:marTop w:val="0"/>
      <w:marBottom w:val="0"/>
      <w:divBdr>
        <w:top w:val="none" w:sz="0" w:space="0" w:color="auto"/>
        <w:left w:val="none" w:sz="0" w:space="0" w:color="auto"/>
        <w:bottom w:val="none" w:sz="0" w:space="0" w:color="auto"/>
        <w:right w:val="none" w:sz="0" w:space="0" w:color="auto"/>
      </w:divBdr>
    </w:div>
    <w:div w:id="205217199">
      <w:bodyDiv w:val="1"/>
      <w:marLeft w:val="0"/>
      <w:marRight w:val="0"/>
      <w:marTop w:val="0"/>
      <w:marBottom w:val="0"/>
      <w:divBdr>
        <w:top w:val="none" w:sz="0" w:space="0" w:color="auto"/>
        <w:left w:val="none" w:sz="0" w:space="0" w:color="auto"/>
        <w:bottom w:val="none" w:sz="0" w:space="0" w:color="auto"/>
        <w:right w:val="none" w:sz="0" w:space="0" w:color="auto"/>
      </w:divBdr>
    </w:div>
    <w:div w:id="206527173">
      <w:bodyDiv w:val="1"/>
      <w:marLeft w:val="0"/>
      <w:marRight w:val="0"/>
      <w:marTop w:val="0"/>
      <w:marBottom w:val="0"/>
      <w:divBdr>
        <w:top w:val="none" w:sz="0" w:space="0" w:color="auto"/>
        <w:left w:val="none" w:sz="0" w:space="0" w:color="auto"/>
        <w:bottom w:val="none" w:sz="0" w:space="0" w:color="auto"/>
        <w:right w:val="none" w:sz="0" w:space="0" w:color="auto"/>
      </w:divBdr>
    </w:div>
    <w:div w:id="210533941">
      <w:bodyDiv w:val="1"/>
      <w:marLeft w:val="0"/>
      <w:marRight w:val="0"/>
      <w:marTop w:val="0"/>
      <w:marBottom w:val="0"/>
      <w:divBdr>
        <w:top w:val="none" w:sz="0" w:space="0" w:color="auto"/>
        <w:left w:val="none" w:sz="0" w:space="0" w:color="auto"/>
        <w:bottom w:val="none" w:sz="0" w:space="0" w:color="auto"/>
        <w:right w:val="none" w:sz="0" w:space="0" w:color="auto"/>
      </w:divBdr>
    </w:div>
    <w:div w:id="211769768">
      <w:bodyDiv w:val="1"/>
      <w:marLeft w:val="0"/>
      <w:marRight w:val="0"/>
      <w:marTop w:val="0"/>
      <w:marBottom w:val="0"/>
      <w:divBdr>
        <w:top w:val="none" w:sz="0" w:space="0" w:color="auto"/>
        <w:left w:val="none" w:sz="0" w:space="0" w:color="auto"/>
        <w:bottom w:val="none" w:sz="0" w:space="0" w:color="auto"/>
        <w:right w:val="none" w:sz="0" w:space="0" w:color="auto"/>
      </w:divBdr>
    </w:div>
    <w:div w:id="212155976">
      <w:bodyDiv w:val="1"/>
      <w:marLeft w:val="0"/>
      <w:marRight w:val="0"/>
      <w:marTop w:val="0"/>
      <w:marBottom w:val="0"/>
      <w:divBdr>
        <w:top w:val="none" w:sz="0" w:space="0" w:color="auto"/>
        <w:left w:val="none" w:sz="0" w:space="0" w:color="auto"/>
        <w:bottom w:val="none" w:sz="0" w:space="0" w:color="auto"/>
        <w:right w:val="none" w:sz="0" w:space="0" w:color="auto"/>
      </w:divBdr>
    </w:div>
    <w:div w:id="214972212">
      <w:bodyDiv w:val="1"/>
      <w:marLeft w:val="0"/>
      <w:marRight w:val="0"/>
      <w:marTop w:val="0"/>
      <w:marBottom w:val="0"/>
      <w:divBdr>
        <w:top w:val="none" w:sz="0" w:space="0" w:color="auto"/>
        <w:left w:val="none" w:sz="0" w:space="0" w:color="auto"/>
        <w:bottom w:val="none" w:sz="0" w:space="0" w:color="auto"/>
        <w:right w:val="none" w:sz="0" w:space="0" w:color="auto"/>
      </w:divBdr>
    </w:div>
    <w:div w:id="215749920">
      <w:bodyDiv w:val="1"/>
      <w:marLeft w:val="0"/>
      <w:marRight w:val="0"/>
      <w:marTop w:val="0"/>
      <w:marBottom w:val="0"/>
      <w:divBdr>
        <w:top w:val="none" w:sz="0" w:space="0" w:color="auto"/>
        <w:left w:val="none" w:sz="0" w:space="0" w:color="auto"/>
        <w:bottom w:val="none" w:sz="0" w:space="0" w:color="auto"/>
        <w:right w:val="none" w:sz="0" w:space="0" w:color="auto"/>
      </w:divBdr>
    </w:div>
    <w:div w:id="219748694">
      <w:bodyDiv w:val="1"/>
      <w:marLeft w:val="0"/>
      <w:marRight w:val="0"/>
      <w:marTop w:val="0"/>
      <w:marBottom w:val="0"/>
      <w:divBdr>
        <w:top w:val="none" w:sz="0" w:space="0" w:color="auto"/>
        <w:left w:val="none" w:sz="0" w:space="0" w:color="auto"/>
        <w:bottom w:val="none" w:sz="0" w:space="0" w:color="auto"/>
        <w:right w:val="none" w:sz="0" w:space="0" w:color="auto"/>
      </w:divBdr>
    </w:div>
    <w:div w:id="224530488">
      <w:bodyDiv w:val="1"/>
      <w:marLeft w:val="0"/>
      <w:marRight w:val="0"/>
      <w:marTop w:val="0"/>
      <w:marBottom w:val="0"/>
      <w:divBdr>
        <w:top w:val="none" w:sz="0" w:space="0" w:color="auto"/>
        <w:left w:val="none" w:sz="0" w:space="0" w:color="auto"/>
        <w:bottom w:val="none" w:sz="0" w:space="0" w:color="auto"/>
        <w:right w:val="none" w:sz="0" w:space="0" w:color="auto"/>
      </w:divBdr>
    </w:div>
    <w:div w:id="226309718">
      <w:bodyDiv w:val="1"/>
      <w:marLeft w:val="0"/>
      <w:marRight w:val="0"/>
      <w:marTop w:val="0"/>
      <w:marBottom w:val="0"/>
      <w:divBdr>
        <w:top w:val="none" w:sz="0" w:space="0" w:color="auto"/>
        <w:left w:val="none" w:sz="0" w:space="0" w:color="auto"/>
        <w:bottom w:val="none" w:sz="0" w:space="0" w:color="auto"/>
        <w:right w:val="none" w:sz="0" w:space="0" w:color="auto"/>
      </w:divBdr>
    </w:div>
    <w:div w:id="230387928">
      <w:bodyDiv w:val="1"/>
      <w:marLeft w:val="0"/>
      <w:marRight w:val="0"/>
      <w:marTop w:val="0"/>
      <w:marBottom w:val="0"/>
      <w:divBdr>
        <w:top w:val="none" w:sz="0" w:space="0" w:color="auto"/>
        <w:left w:val="none" w:sz="0" w:space="0" w:color="auto"/>
        <w:bottom w:val="none" w:sz="0" w:space="0" w:color="auto"/>
        <w:right w:val="none" w:sz="0" w:space="0" w:color="auto"/>
      </w:divBdr>
    </w:div>
    <w:div w:id="230969573">
      <w:bodyDiv w:val="1"/>
      <w:marLeft w:val="0"/>
      <w:marRight w:val="0"/>
      <w:marTop w:val="0"/>
      <w:marBottom w:val="0"/>
      <w:divBdr>
        <w:top w:val="none" w:sz="0" w:space="0" w:color="auto"/>
        <w:left w:val="none" w:sz="0" w:space="0" w:color="auto"/>
        <w:bottom w:val="none" w:sz="0" w:space="0" w:color="auto"/>
        <w:right w:val="none" w:sz="0" w:space="0" w:color="auto"/>
      </w:divBdr>
    </w:div>
    <w:div w:id="232349033">
      <w:bodyDiv w:val="1"/>
      <w:marLeft w:val="0"/>
      <w:marRight w:val="0"/>
      <w:marTop w:val="0"/>
      <w:marBottom w:val="0"/>
      <w:divBdr>
        <w:top w:val="none" w:sz="0" w:space="0" w:color="auto"/>
        <w:left w:val="none" w:sz="0" w:space="0" w:color="auto"/>
        <w:bottom w:val="none" w:sz="0" w:space="0" w:color="auto"/>
        <w:right w:val="none" w:sz="0" w:space="0" w:color="auto"/>
      </w:divBdr>
    </w:div>
    <w:div w:id="235867381">
      <w:bodyDiv w:val="1"/>
      <w:marLeft w:val="0"/>
      <w:marRight w:val="0"/>
      <w:marTop w:val="0"/>
      <w:marBottom w:val="0"/>
      <w:divBdr>
        <w:top w:val="none" w:sz="0" w:space="0" w:color="auto"/>
        <w:left w:val="none" w:sz="0" w:space="0" w:color="auto"/>
        <w:bottom w:val="none" w:sz="0" w:space="0" w:color="auto"/>
        <w:right w:val="none" w:sz="0" w:space="0" w:color="auto"/>
      </w:divBdr>
    </w:div>
    <w:div w:id="236474289">
      <w:bodyDiv w:val="1"/>
      <w:marLeft w:val="0"/>
      <w:marRight w:val="0"/>
      <w:marTop w:val="0"/>
      <w:marBottom w:val="0"/>
      <w:divBdr>
        <w:top w:val="none" w:sz="0" w:space="0" w:color="auto"/>
        <w:left w:val="none" w:sz="0" w:space="0" w:color="auto"/>
        <w:bottom w:val="none" w:sz="0" w:space="0" w:color="auto"/>
        <w:right w:val="none" w:sz="0" w:space="0" w:color="auto"/>
      </w:divBdr>
    </w:div>
    <w:div w:id="237057290">
      <w:bodyDiv w:val="1"/>
      <w:marLeft w:val="0"/>
      <w:marRight w:val="0"/>
      <w:marTop w:val="0"/>
      <w:marBottom w:val="0"/>
      <w:divBdr>
        <w:top w:val="none" w:sz="0" w:space="0" w:color="auto"/>
        <w:left w:val="none" w:sz="0" w:space="0" w:color="auto"/>
        <w:bottom w:val="none" w:sz="0" w:space="0" w:color="auto"/>
        <w:right w:val="none" w:sz="0" w:space="0" w:color="auto"/>
      </w:divBdr>
    </w:div>
    <w:div w:id="263192944">
      <w:bodyDiv w:val="1"/>
      <w:marLeft w:val="0"/>
      <w:marRight w:val="0"/>
      <w:marTop w:val="0"/>
      <w:marBottom w:val="0"/>
      <w:divBdr>
        <w:top w:val="none" w:sz="0" w:space="0" w:color="auto"/>
        <w:left w:val="none" w:sz="0" w:space="0" w:color="auto"/>
        <w:bottom w:val="none" w:sz="0" w:space="0" w:color="auto"/>
        <w:right w:val="none" w:sz="0" w:space="0" w:color="auto"/>
      </w:divBdr>
    </w:div>
    <w:div w:id="271060983">
      <w:bodyDiv w:val="1"/>
      <w:marLeft w:val="0"/>
      <w:marRight w:val="0"/>
      <w:marTop w:val="0"/>
      <w:marBottom w:val="0"/>
      <w:divBdr>
        <w:top w:val="none" w:sz="0" w:space="0" w:color="auto"/>
        <w:left w:val="none" w:sz="0" w:space="0" w:color="auto"/>
        <w:bottom w:val="none" w:sz="0" w:space="0" w:color="auto"/>
        <w:right w:val="none" w:sz="0" w:space="0" w:color="auto"/>
      </w:divBdr>
    </w:div>
    <w:div w:id="271788383">
      <w:bodyDiv w:val="1"/>
      <w:marLeft w:val="0"/>
      <w:marRight w:val="0"/>
      <w:marTop w:val="0"/>
      <w:marBottom w:val="0"/>
      <w:divBdr>
        <w:top w:val="none" w:sz="0" w:space="0" w:color="auto"/>
        <w:left w:val="none" w:sz="0" w:space="0" w:color="auto"/>
        <w:bottom w:val="none" w:sz="0" w:space="0" w:color="auto"/>
        <w:right w:val="none" w:sz="0" w:space="0" w:color="auto"/>
      </w:divBdr>
    </w:div>
    <w:div w:id="271867067">
      <w:bodyDiv w:val="1"/>
      <w:marLeft w:val="0"/>
      <w:marRight w:val="0"/>
      <w:marTop w:val="0"/>
      <w:marBottom w:val="0"/>
      <w:divBdr>
        <w:top w:val="none" w:sz="0" w:space="0" w:color="auto"/>
        <w:left w:val="none" w:sz="0" w:space="0" w:color="auto"/>
        <w:bottom w:val="none" w:sz="0" w:space="0" w:color="auto"/>
        <w:right w:val="none" w:sz="0" w:space="0" w:color="auto"/>
      </w:divBdr>
    </w:div>
    <w:div w:id="279655461">
      <w:bodyDiv w:val="1"/>
      <w:marLeft w:val="0"/>
      <w:marRight w:val="0"/>
      <w:marTop w:val="0"/>
      <w:marBottom w:val="0"/>
      <w:divBdr>
        <w:top w:val="none" w:sz="0" w:space="0" w:color="auto"/>
        <w:left w:val="none" w:sz="0" w:space="0" w:color="auto"/>
        <w:bottom w:val="none" w:sz="0" w:space="0" w:color="auto"/>
        <w:right w:val="none" w:sz="0" w:space="0" w:color="auto"/>
      </w:divBdr>
    </w:div>
    <w:div w:id="280769328">
      <w:bodyDiv w:val="1"/>
      <w:marLeft w:val="0"/>
      <w:marRight w:val="0"/>
      <w:marTop w:val="0"/>
      <w:marBottom w:val="0"/>
      <w:divBdr>
        <w:top w:val="none" w:sz="0" w:space="0" w:color="auto"/>
        <w:left w:val="none" w:sz="0" w:space="0" w:color="auto"/>
        <w:bottom w:val="none" w:sz="0" w:space="0" w:color="auto"/>
        <w:right w:val="none" w:sz="0" w:space="0" w:color="auto"/>
      </w:divBdr>
    </w:div>
    <w:div w:id="289670442">
      <w:bodyDiv w:val="1"/>
      <w:marLeft w:val="0"/>
      <w:marRight w:val="0"/>
      <w:marTop w:val="0"/>
      <w:marBottom w:val="450"/>
      <w:divBdr>
        <w:top w:val="none" w:sz="0" w:space="0" w:color="auto"/>
        <w:left w:val="none" w:sz="0" w:space="0" w:color="auto"/>
        <w:bottom w:val="none" w:sz="0" w:space="0" w:color="auto"/>
        <w:right w:val="none" w:sz="0" w:space="0" w:color="auto"/>
      </w:divBdr>
      <w:divsChild>
        <w:div w:id="1600945115">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294259179">
      <w:bodyDiv w:val="1"/>
      <w:marLeft w:val="0"/>
      <w:marRight w:val="0"/>
      <w:marTop w:val="0"/>
      <w:marBottom w:val="0"/>
      <w:divBdr>
        <w:top w:val="none" w:sz="0" w:space="0" w:color="auto"/>
        <w:left w:val="none" w:sz="0" w:space="0" w:color="auto"/>
        <w:bottom w:val="none" w:sz="0" w:space="0" w:color="auto"/>
        <w:right w:val="none" w:sz="0" w:space="0" w:color="auto"/>
      </w:divBdr>
    </w:div>
    <w:div w:id="299848368">
      <w:bodyDiv w:val="1"/>
      <w:marLeft w:val="0"/>
      <w:marRight w:val="0"/>
      <w:marTop w:val="0"/>
      <w:marBottom w:val="0"/>
      <w:divBdr>
        <w:top w:val="none" w:sz="0" w:space="0" w:color="auto"/>
        <w:left w:val="none" w:sz="0" w:space="0" w:color="auto"/>
        <w:bottom w:val="none" w:sz="0" w:space="0" w:color="auto"/>
        <w:right w:val="none" w:sz="0" w:space="0" w:color="auto"/>
      </w:divBdr>
    </w:div>
    <w:div w:id="300622116">
      <w:bodyDiv w:val="1"/>
      <w:marLeft w:val="0"/>
      <w:marRight w:val="0"/>
      <w:marTop w:val="0"/>
      <w:marBottom w:val="0"/>
      <w:divBdr>
        <w:top w:val="none" w:sz="0" w:space="0" w:color="auto"/>
        <w:left w:val="none" w:sz="0" w:space="0" w:color="auto"/>
        <w:bottom w:val="none" w:sz="0" w:space="0" w:color="auto"/>
        <w:right w:val="none" w:sz="0" w:space="0" w:color="auto"/>
      </w:divBdr>
    </w:div>
    <w:div w:id="301345675">
      <w:bodyDiv w:val="1"/>
      <w:marLeft w:val="0"/>
      <w:marRight w:val="0"/>
      <w:marTop w:val="0"/>
      <w:marBottom w:val="0"/>
      <w:divBdr>
        <w:top w:val="none" w:sz="0" w:space="0" w:color="auto"/>
        <w:left w:val="none" w:sz="0" w:space="0" w:color="auto"/>
        <w:bottom w:val="none" w:sz="0" w:space="0" w:color="auto"/>
        <w:right w:val="none" w:sz="0" w:space="0" w:color="auto"/>
      </w:divBdr>
    </w:div>
    <w:div w:id="314797766">
      <w:bodyDiv w:val="1"/>
      <w:marLeft w:val="0"/>
      <w:marRight w:val="0"/>
      <w:marTop w:val="0"/>
      <w:marBottom w:val="0"/>
      <w:divBdr>
        <w:top w:val="none" w:sz="0" w:space="0" w:color="auto"/>
        <w:left w:val="none" w:sz="0" w:space="0" w:color="auto"/>
        <w:bottom w:val="none" w:sz="0" w:space="0" w:color="auto"/>
        <w:right w:val="none" w:sz="0" w:space="0" w:color="auto"/>
      </w:divBdr>
    </w:div>
    <w:div w:id="318849334">
      <w:bodyDiv w:val="1"/>
      <w:marLeft w:val="0"/>
      <w:marRight w:val="0"/>
      <w:marTop w:val="0"/>
      <w:marBottom w:val="0"/>
      <w:divBdr>
        <w:top w:val="none" w:sz="0" w:space="0" w:color="auto"/>
        <w:left w:val="none" w:sz="0" w:space="0" w:color="auto"/>
        <w:bottom w:val="none" w:sz="0" w:space="0" w:color="auto"/>
        <w:right w:val="none" w:sz="0" w:space="0" w:color="auto"/>
      </w:divBdr>
    </w:div>
    <w:div w:id="323823789">
      <w:bodyDiv w:val="1"/>
      <w:marLeft w:val="0"/>
      <w:marRight w:val="0"/>
      <w:marTop w:val="0"/>
      <w:marBottom w:val="0"/>
      <w:divBdr>
        <w:top w:val="none" w:sz="0" w:space="0" w:color="auto"/>
        <w:left w:val="none" w:sz="0" w:space="0" w:color="auto"/>
        <w:bottom w:val="none" w:sz="0" w:space="0" w:color="auto"/>
        <w:right w:val="none" w:sz="0" w:space="0" w:color="auto"/>
      </w:divBdr>
    </w:div>
    <w:div w:id="324549229">
      <w:bodyDiv w:val="1"/>
      <w:marLeft w:val="0"/>
      <w:marRight w:val="0"/>
      <w:marTop w:val="0"/>
      <w:marBottom w:val="0"/>
      <w:divBdr>
        <w:top w:val="none" w:sz="0" w:space="0" w:color="auto"/>
        <w:left w:val="none" w:sz="0" w:space="0" w:color="auto"/>
        <w:bottom w:val="none" w:sz="0" w:space="0" w:color="auto"/>
        <w:right w:val="none" w:sz="0" w:space="0" w:color="auto"/>
      </w:divBdr>
    </w:div>
    <w:div w:id="326330659">
      <w:bodyDiv w:val="1"/>
      <w:marLeft w:val="0"/>
      <w:marRight w:val="0"/>
      <w:marTop w:val="0"/>
      <w:marBottom w:val="0"/>
      <w:divBdr>
        <w:top w:val="none" w:sz="0" w:space="0" w:color="auto"/>
        <w:left w:val="none" w:sz="0" w:space="0" w:color="auto"/>
        <w:bottom w:val="none" w:sz="0" w:space="0" w:color="auto"/>
        <w:right w:val="none" w:sz="0" w:space="0" w:color="auto"/>
      </w:divBdr>
    </w:div>
    <w:div w:id="329720264">
      <w:bodyDiv w:val="1"/>
      <w:marLeft w:val="0"/>
      <w:marRight w:val="0"/>
      <w:marTop w:val="0"/>
      <w:marBottom w:val="0"/>
      <w:divBdr>
        <w:top w:val="none" w:sz="0" w:space="0" w:color="auto"/>
        <w:left w:val="none" w:sz="0" w:space="0" w:color="auto"/>
        <w:bottom w:val="none" w:sz="0" w:space="0" w:color="auto"/>
        <w:right w:val="none" w:sz="0" w:space="0" w:color="auto"/>
      </w:divBdr>
    </w:div>
    <w:div w:id="333262261">
      <w:bodyDiv w:val="1"/>
      <w:marLeft w:val="0"/>
      <w:marRight w:val="0"/>
      <w:marTop w:val="0"/>
      <w:marBottom w:val="0"/>
      <w:divBdr>
        <w:top w:val="none" w:sz="0" w:space="0" w:color="auto"/>
        <w:left w:val="none" w:sz="0" w:space="0" w:color="auto"/>
        <w:bottom w:val="none" w:sz="0" w:space="0" w:color="auto"/>
        <w:right w:val="none" w:sz="0" w:space="0" w:color="auto"/>
      </w:divBdr>
    </w:div>
    <w:div w:id="334186420">
      <w:bodyDiv w:val="1"/>
      <w:marLeft w:val="0"/>
      <w:marRight w:val="0"/>
      <w:marTop w:val="0"/>
      <w:marBottom w:val="0"/>
      <w:divBdr>
        <w:top w:val="none" w:sz="0" w:space="0" w:color="auto"/>
        <w:left w:val="none" w:sz="0" w:space="0" w:color="auto"/>
        <w:bottom w:val="none" w:sz="0" w:space="0" w:color="auto"/>
        <w:right w:val="none" w:sz="0" w:space="0" w:color="auto"/>
      </w:divBdr>
    </w:div>
    <w:div w:id="337463009">
      <w:bodyDiv w:val="1"/>
      <w:marLeft w:val="0"/>
      <w:marRight w:val="0"/>
      <w:marTop w:val="0"/>
      <w:marBottom w:val="0"/>
      <w:divBdr>
        <w:top w:val="none" w:sz="0" w:space="0" w:color="auto"/>
        <w:left w:val="none" w:sz="0" w:space="0" w:color="auto"/>
        <w:bottom w:val="none" w:sz="0" w:space="0" w:color="auto"/>
        <w:right w:val="none" w:sz="0" w:space="0" w:color="auto"/>
      </w:divBdr>
    </w:div>
    <w:div w:id="343022581">
      <w:bodyDiv w:val="1"/>
      <w:marLeft w:val="0"/>
      <w:marRight w:val="0"/>
      <w:marTop w:val="0"/>
      <w:marBottom w:val="0"/>
      <w:divBdr>
        <w:top w:val="none" w:sz="0" w:space="0" w:color="auto"/>
        <w:left w:val="none" w:sz="0" w:space="0" w:color="auto"/>
        <w:bottom w:val="none" w:sz="0" w:space="0" w:color="auto"/>
        <w:right w:val="none" w:sz="0" w:space="0" w:color="auto"/>
      </w:divBdr>
    </w:div>
    <w:div w:id="344943678">
      <w:bodyDiv w:val="1"/>
      <w:marLeft w:val="0"/>
      <w:marRight w:val="0"/>
      <w:marTop w:val="0"/>
      <w:marBottom w:val="0"/>
      <w:divBdr>
        <w:top w:val="none" w:sz="0" w:space="0" w:color="auto"/>
        <w:left w:val="none" w:sz="0" w:space="0" w:color="auto"/>
        <w:bottom w:val="none" w:sz="0" w:space="0" w:color="auto"/>
        <w:right w:val="none" w:sz="0" w:space="0" w:color="auto"/>
      </w:divBdr>
    </w:div>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45399578">
      <w:bodyDiv w:val="1"/>
      <w:marLeft w:val="0"/>
      <w:marRight w:val="0"/>
      <w:marTop w:val="0"/>
      <w:marBottom w:val="0"/>
      <w:divBdr>
        <w:top w:val="none" w:sz="0" w:space="0" w:color="auto"/>
        <w:left w:val="none" w:sz="0" w:space="0" w:color="auto"/>
        <w:bottom w:val="none" w:sz="0" w:space="0" w:color="auto"/>
        <w:right w:val="none" w:sz="0" w:space="0" w:color="auto"/>
      </w:divBdr>
    </w:div>
    <w:div w:id="358237990">
      <w:bodyDiv w:val="1"/>
      <w:marLeft w:val="0"/>
      <w:marRight w:val="0"/>
      <w:marTop w:val="0"/>
      <w:marBottom w:val="0"/>
      <w:divBdr>
        <w:top w:val="none" w:sz="0" w:space="0" w:color="auto"/>
        <w:left w:val="none" w:sz="0" w:space="0" w:color="auto"/>
        <w:bottom w:val="none" w:sz="0" w:space="0" w:color="auto"/>
        <w:right w:val="none" w:sz="0" w:space="0" w:color="auto"/>
      </w:divBdr>
    </w:div>
    <w:div w:id="366758697">
      <w:bodyDiv w:val="1"/>
      <w:marLeft w:val="0"/>
      <w:marRight w:val="0"/>
      <w:marTop w:val="0"/>
      <w:marBottom w:val="0"/>
      <w:divBdr>
        <w:top w:val="none" w:sz="0" w:space="0" w:color="auto"/>
        <w:left w:val="none" w:sz="0" w:space="0" w:color="auto"/>
        <w:bottom w:val="none" w:sz="0" w:space="0" w:color="auto"/>
        <w:right w:val="none" w:sz="0" w:space="0" w:color="auto"/>
      </w:divBdr>
    </w:div>
    <w:div w:id="367071779">
      <w:bodyDiv w:val="1"/>
      <w:marLeft w:val="0"/>
      <w:marRight w:val="0"/>
      <w:marTop w:val="0"/>
      <w:marBottom w:val="0"/>
      <w:divBdr>
        <w:top w:val="none" w:sz="0" w:space="0" w:color="auto"/>
        <w:left w:val="none" w:sz="0" w:space="0" w:color="auto"/>
        <w:bottom w:val="none" w:sz="0" w:space="0" w:color="auto"/>
        <w:right w:val="none" w:sz="0" w:space="0" w:color="auto"/>
      </w:divBdr>
    </w:div>
    <w:div w:id="368651563">
      <w:bodyDiv w:val="1"/>
      <w:marLeft w:val="0"/>
      <w:marRight w:val="0"/>
      <w:marTop w:val="0"/>
      <w:marBottom w:val="0"/>
      <w:divBdr>
        <w:top w:val="none" w:sz="0" w:space="0" w:color="auto"/>
        <w:left w:val="none" w:sz="0" w:space="0" w:color="auto"/>
        <w:bottom w:val="none" w:sz="0" w:space="0" w:color="auto"/>
        <w:right w:val="none" w:sz="0" w:space="0" w:color="auto"/>
      </w:divBdr>
    </w:div>
    <w:div w:id="371423325">
      <w:bodyDiv w:val="1"/>
      <w:marLeft w:val="0"/>
      <w:marRight w:val="0"/>
      <w:marTop w:val="0"/>
      <w:marBottom w:val="0"/>
      <w:divBdr>
        <w:top w:val="none" w:sz="0" w:space="0" w:color="auto"/>
        <w:left w:val="none" w:sz="0" w:space="0" w:color="auto"/>
        <w:bottom w:val="none" w:sz="0" w:space="0" w:color="auto"/>
        <w:right w:val="none" w:sz="0" w:space="0" w:color="auto"/>
      </w:divBdr>
    </w:div>
    <w:div w:id="375592426">
      <w:bodyDiv w:val="1"/>
      <w:marLeft w:val="0"/>
      <w:marRight w:val="0"/>
      <w:marTop w:val="0"/>
      <w:marBottom w:val="0"/>
      <w:divBdr>
        <w:top w:val="none" w:sz="0" w:space="0" w:color="auto"/>
        <w:left w:val="none" w:sz="0" w:space="0" w:color="auto"/>
        <w:bottom w:val="none" w:sz="0" w:space="0" w:color="auto"/>
        <w:right w:val="none" w:sz="0" w:space="0" w:color="auto"/>
      </w:divBdr>
    </w:div>
    <w:div w:id="376123423">
      <w:bodyDiv w:val="1"/>
      <w:marLeft w:val="0"/>
      <w:marRight w:val="0"/>
      <w:marTop w:val="0"/>
      <w:marBottom w:val="0"/>
      <w:divBdr>
        <w:top w:val="none" w:sz="0" w:space="0" w:color="auto"/>
        <w:left w:val="none" w:sz="0" w:space="0" w:color="auto"/>
        <w:bottom w:val="none" w:sz="0" w:space="0" w:color="auto"/>
        <w:right w:val="none" w:sz="0" w:space="0" w:color="auto"/>
      </w:divBdr>
    </w:div>
    <w:div w:id="382678416">
      <w:bodyDiv w:val="1"/>
      <w:marLeft w:val="0"/>
      <w:marRight w:val="0"/>
      <w:marTop w:val="0"/>
      <w:marBottom w:val="0"/>
      <w:divBdr>
        <w:top w:val="none" w:sz="0" w:space="0" w:color="auto"/>
        <w:left w:val="none" w:sz="0" w:space="0" w:color="auto"/>
        <w:bottom w:val="none" w:sz="0" w:space="0" w:color="auto"/>
        <w:right w:val="none" w:sz="0" w:space="0" w:color="auto"/>
      </w:divBdr>
    </w:div>
    <w:div w:id="399641862">
      <w:bodyDiv w:val="1"/>
      <w:marLeft w:val="0"/>
      <w:marRight w:val="0"/>
      <w:marTop w:val="0"/>
      <w:marBottom w:val="0"/>
      <w:divBdr>
        <w:top w:val="none" w:sz="0" w:space="0" w:color="auto"/>
        <w:left w:val="none" w:sz="0" w:space="0" w:color="auto"/>
        <w:bottom w:val="none" w:sz="0" w:space="0" w:color="auto"/>
        <w:right w:val="none" w:sz="0" w:space="0" w:color="auto"/>
      </w:divBdr>
    </w:div>
    <w:div w:id="402416745">
      <w:bodyDiv w:val="1"/>
      <w:marLeft w:val="0"/>
      <w:marRight w:val="0"/>
      <w:marTop w:val="0"/>
      <w:marBottom w:val="0"/>
      <w:divBdr>
        <w:top w:val="none" w:sz="0" w:space="0" w:color="auto"/>
        <w:left w:val="none" w:sz="0" w:space="0" w:color="auto"/>
        <w:bottom w:val="none" w:sz="0" w:space="0" w:color="auto"/>
        <w:right w:val="none" w:sz="0" w:space="0" w:color="auto"/>
      </w:divBdr>
    </w:div>
    <w:div w:id="403382239">
      <w:bodyDiv w:val="1"/>
      <w:marLeft w:val="0"/>
      <w:marRight w:val="0"/>
      <w:marTop w:val="0"/>
      <w:marBottom w:val="0"/>
      <w:divBdr>
        <w:top w:val="none" w:sz="0" w:space="0" w:color="auto"/>
        <w:left w:val="none" w:sz="0" w:space="0" w:color="auto"/>
        <w:bottom w:val="none" w:sz="0" w:space="0" w:color="auto"/>
        <w:right w:val="none" w:sz="0" w:space="0" w:color="auto"/>
      </w:divBdr>
    </w:div>
    <w:div w:id="405885188">
      <w:bodyDiv w:val="1"/>
      <w:marLeft w:val="0"/>
      <w:marRight w:val="0"/>
      <w:marTop w:val="0"/>
      <w:marBottom w:val="0"/>
      <w:divBdr>
        <w:top w:val="none" w:sz="0" w:space="0" w:color="auto"/>
        <w:left w:val="none" w:sz="0" w:space="0" w:color="auto"/>
        <w:bottom w:val="none" w:sz="0" w:space="0" w:color="auto"/>
        <w:right w:val="none" w:sz="0" w:space="0" w:color="auto"/>
      </w:divBdr>
    </w:div>
    <w:div w:id="407308569">
      <w:bodyDiv w:val="1"/>
      <w:marLeft w:val="0"/>
      <w:marRight w:val="0"/>
      <w:marTop w:val="0"/>
      <w:marBottom w:val="0"/>
      <w:divBdr>
        <w:top w:val="none" w:sz="0" w:space="0" w:color="auto"/>
        <w:left w:val="none" w:sz="0" w:space="0" w:color="auto"/>
        <w:bottom w:val="none" w:sz="0" w:space="0" w:color="auto"/>
        <w:right w:val="none" w:sz="0" w:space="0" w:color="auto"/>
      </w:divBdr>
    </w:div>
    <w:div w:id="418403630">
      <w:bodyDiv w:val="1"/>
      <w:marLeft w:val="0"/>
      <w:marRight w:val="0"/>
      <w:marTop w:val="0"/>
      <w:marBottom w:val="0"/>
      <w:divBdr>
        <w:top w:val="none" w:sz="0" w:space="0" w:color="auto"/>
        <w:left w:val="none" w:sz="0" w:space="0" w:color="auto"/>
        <w:bottom w:val="none" w:sz="0" w:space="0" w:color="auto"/>
        <w:right w:val="none" w:sz="0" w:space="0" w:color="auto"/>
      </w:divBdr>
    </w:div>
    <w:div w:id="420875027">
      <w:bodyDiv w:val="1"/>
      <w:marLeft w:val="0"/>
      <w:marRight w:val="0"/>
      <w:marTop w:val="0"/>
      <w:marBottom w:val="0"/>
      <w:divBdr>
        <w:top w:val="none" w:sz="0" w:space="0" w:color="auto"/>
        <w:left w:val="none" w:sz="0" w:space="0" w:color="auto"/>
        <w:bottom w:val="none" w:sz="0" w:space="0" w:color="auto"/>
        <w:right w:val="none" w:sz="0" w:space="0" w:color="auto"/>
      </w:divBdr>
    </w:div>
    <w:div w:id="421266530">
      <w:bodyDiv w:val="1"/>
      <w:marLeft w:val="0"/>
      <w:marRight w:val="0"/>
      <w:marTop w:val="0"/>
      <w:marBottom w:val="0"/>
      <w:divBdr>
        <w:top w:val="none" w:sz="0" w:space="0" w:color="auto"/>
        <w:left w:val="none" w:sz="0" w:space="0" w:color="auto"/>
        <w:bottom w:val="none" w:sz="0" w:space="0" w:color="auto"/>
        <w:right w:val="none" w:sz="0" w:space="0" w:color="auto"/>
      </w:divBdr>
    </w:div>
    <w:div w:id="422576635">
      <w:bodyDiv w:val="1"/>
      <w:marLeft w:val="0"/>
      <w:marRight w:val="0"/>
      <w:marTop w:val="0"/>
      <w:marBottom w:val="0"/>
      <w:divBdr>
        <w:top w:val="none" w:sz="0" w:space="0" w:color="auto"/>
        <w:left w:val="none" w:sz="0" w:space="0" w:color="auto"/>
        <w:bottom w:val="none" w:sz="0" w:space="0" w:color="auto"/>
        <w:right w:val="none" w:sz="0" w:space="0" w:color="auto"/>
      </w:divBdr>
    </w:div>
    <w:div w:id="425347772">
      <w:bodyDiv w:val="1"/>
      <w:marLeft w:val="0"/>
      <w:marRight w:val="0"/>
      <w:marTop w:val="0"/>
      <w:marBottom w:val="0"/>
      <w:divBdr>
        <w:top w:val="none" w:sz="0" w:space="0" w:color="auto"/>
        <w:left w:val="none" w:sz="0" w:space="0" w:color="auto"/>
        <w:bottom w:val="none" w:sz="0" w:space="0" w:color="auto"/>
        <w:right w:val="none" w:sz="0" w:space="0" w:color="auto"/>
      </w:divBdr>
    </w:div>
    <w:div w:id="426343390">
      <w:bodyDiv w:val="1"/>
      <w:marLeft w:val="0"/>
      <w:marRight w:val="0"/>
      <w:marTop w:val="0"/>
      <w:marBottom w:val="0"/>
      <w:divBdr>
        <w:top w:val="none" w:sz="0" w:space="0" w:color="auto"/>
        <w:left w:val="none" w:sz="0" w:space="0" w:color="auto"/>
        <w:bottom w:val="none" w:sz="0" w:space="0" w:color="auto"/>
        <w:right w:val="none" w:sz="0" w:space="0" w:color="auto"/>
      </w:divBdr>
    </w:div>
    <w:div w:id="431055755">
      <w:bodyDiv w:val="1"/>
      <w:marLeft w:val="0"/>
      <w:marRight w:val="0"/>
      <w:marTop w:val="0"/>
      <w:marBottom w:val="0"/>
      <w:divBdr>
        <w:top w:val="none" w:sz="0" w:space="0" w:color="auto"/>
        <w:left w:val="none" w:sz="0" w:space="0" w:color="auto"/>
        <w:bottom w:val="none" w:sz="0" w:space="0" w:color="auto"/>
        <w:right w:val="none" w:sz="0" w:space="0" w:color="auto"/>
      </w:divBdr>
    </w:div>
    <w:div w:id="434904195">
      <w:bodyDiv w:val="1"/>
      <w:marLeft w:val="0"/>
      <w:marRight w:val="0"/>
      <w:marTop w:val="0"/>
      <w:marBottom w:val="0"/>
      <w:divBdr>
        <w:top w:val="none" w:sz="0" w:space="0" w:color="auto"/>
        <w:left w:val="none" w:sz="0" w:space="0" w:color="auto"/>
        <w:bottom w:val="none" w:sz="0" w:space="0" w:color="auto"/>
        <w:right w:val="none" w:sz="0" w:space="0" w:color="auto"/>
      </w:divBdr>
    </w:div>
    <w:div w:id="441845038">
      <w:bodyDiv w:val="1"/>
      <w:marLeft w:val="0"/>
      <w:marRight w:val="0"/>
      <w:marTop w:val="0"/>
      <w:marBottom w:val="0"/>
      <w:divBdr>
        <w:top w:val="none" w:sz="0" w:space="0" w:color="auto"/>
        <w:left w:val="none" w:sz="0" w:space="0" w:color="auto"/>
        <w:bottom w:val="none" w:sz="0" w:space="0" w:color="auto"/>
        <w:right w:val="none" w:sz="0" w:space="0" w:color="auto"/>
      </w:divBdr>
    </w:div>
    <w:div w:id="441922250">
      <w:bodyDiv w:val="1"/>
      <w:marLeft w:val="0"/>
      <w:marRight w:val="0"/>
      <w:marTop w:val="0"/>
      <w:marBottom w:val="0"/>
      <w:divBdr>
        <w:top w:val="none" w:sz="0" w:space="0" w:color="auto"/>
        <w:left w:val="none" w:sz="0" w:space="0" w:color="auto"/>
        <w:bottom w:val="none" w:sz="0" w:space="0" w:color="auto"/>
        <w:right w:val="none" w:sz="0" w:space="0" w:color="auto"/>
      </w:divBdr>
    </w:div>
    <w:div w:id="442118873">
      <w:bodyDiv w:val="1"/>
      <w:marLeft w:val="0"/>
      <w:marRight w:val="0"/>
      <w:marTop w:val="0"/>
      <w:marBottom w:val="0"/>
      <w:divBdr>
        <w:top w:val="none" w:sz="0" w:space="0" w:color="auto"/>
        <w:left w:val="none" w:sz="0" w:space="0" w:color="auto"/>
        <w:bottom w:val="none" w:sz="0" w:space="0" w:color="auto"/>
        <w:right w:val="none" w:sz="0" w:space="0" w:color="auto"/>
      </w:divBdr>
    </w:div>
    <w:div w:id="442847437">
      <w:bodyDiv w:val="1"/>
      <w:marLeft w:val="0"/>
      <w:marRight w:val="0"/>
      <w:marTop w:val="0"/>
      <w:marBottom w:val="0"/>
      <w:divBdr>
        <w:top w:val="none" w:sz="0" w:space="0" w:color="auto"/>
        <w:left w:val="none" w:sz="0" w:space="0" w:color="auto"/>
        <w:bottom w:val="none" w:sz="0" w:space="0" w:color="auto"/>
        <w:right w:val="none" w:sz="0" w:space="0" w:color="auto"/>
      </w:divBdr>
    </w:div>
    <w:div w:id="453908241">
      <w:bodyDiv w:val="1"/>
      <w:marLeft w:val="0"/>
      <w:marRight w:val="0"/>
      <w:marTop w:val="0"/>
      <w:marBottom w:val="0"/>
      <w:divBdr>
        <w:top w:val="none" w:sz="0" w:space="0" w:color="auto"/>
        <w:left w:val="none" w:sz="0" w:space="0" w:color="auto"/>
        <w:bottom w:val="none" w:sz="0" w:space="0" w:color="auto"/>
        <w:right w:val="none" w:sz="0" w:space="0" w:color="auto"/>
      </w:divBdr>
    </w:div>
    <w:div w:id="454447362">
      <w:bodyDiv w:val="1"/>
      <w:marLeft w:val="0"/>
      <w:marRight w:val="0"/>
      <w:marTop w:val="0"/>
      <w:marBottom w:val="0"/>
      <w:divBdr>
        <w:top w:val="none" w:sz="0" w:space="0" w:color="auto"/>
        <w:left w:val="none" w:sz="0" w:space="0" w:color="auto"/>
        <w:bottom w:val="none" w:sz="0" w:space="0" w:color="auto"/>
        <w:right w:val="none" w:sz="0" w:space="0" w:color="auto"/>
      </w:divBdr>
    </w:div>
    <w:div w:id="458181427">
      <w:bodyDiv w:val="1"/>
      <w:marLeft w:val="0"/>
      <w:marRight w:val="0"/>
      <w:marTop w:val="0"/>
      <w:marBottom w:val="0"/>
      <w:divBdr>
        <w:top w:val="none" w:sz="0" w:space="0" w:color="auto"/>
        <w:left w:val="none" w:sz="0" w:space="0" w:color="auto"/>
        <w:bottom w:val="none" w:sz="0" w:space="0" w:color="auto"/>
        <w:right w:val="none" w:sz="0" w:space="0" w:color="auto"/>
      </w:divBdr>
    </w:div>
    <w:div w:id="458181854">
      <w:bodyDiv w:val="1"/>
      <w:marLeft w:val="0"/>
      <w:marRight w:val="0"/>
      <w:marTop w:val="0"/>
      <w:marBottom w:val="0"/>
      <w:divBdr>
        <w:top w:val="none" w:sz="0" w:space="0" w:color="auto"/>
        <w:left w:val="none" w:sz="0" w:space="0" w:color="auto"/>
        <w:bottom w:val="none" w:sz="0" w:space="0" w:color="auto"/>
        <w:right w:val="none" w:sz="0" w:space="0" w:color="auto"/>
      </w:divBdr>
    </w:div>
    <w:div w:id="461577012">
      <w:bodyDiv w:val="1"/>
      <w:marLeft w:val="0"/>
      <w:marRight w:val="0"/>
      <w:marTop w:val="0"/>
      <w:marBottom w:val="0"/>
      <w:divBdr>
        <w:top w:val="none" w:sz="0" w:space="0" w:color="auto"/>
        <w:left w:val="none" w:sz="0" w:space="0" w:color="auto"/>
        <w:bottom w:val="none" w:sz="0" w:space="0" w:color="auto"/>
        <w:right w:val="none" w:sz="0" w:space="0" w:color="auto"/>
      </w:divBdr>
    </w:div>
    <w:div w:id="462387040">
      <w:bodyDiv w:val="1"/>
      <w:marLeft w:val="0"/>
      <w:marRight w:val="0"/>
      <w:marTop w:val="0"/>
      <w:marBottom w:val="0"/>
      <w:divBdr>
        <w:top w:val="none" w:sz="0" w:space="0" w:color="auto"/>
        <w:left w:val="none" w:sz="0" w:space="0" w:color="auto"/>
        <w:bottom w:val="none" w:sz="0" w:space="0" w:color="auto"/>
        <w:right w:val="none" w:sz="0" w:space="0" w:color="auto"/>
      </w:divBdr>
    </w:div>
    <w:div w:id="464929414">
      <w:bodyDiv w:val="1"/>
      <w:marLeft w:val="0"/>
      <w:marRight w:val="0"/>
      <w:marTop w:val="0"/>
      <w:marBottom w:val="0"/>
      <w:divBdr>
        <w:top w:val="none" w:sz="0" w:space="0" w:color="auto"/>
        <w:left w:val="none" w:sz="0" w:space="0" w:color="auto"/>
        <w:bottom w:val="none" w:sz="0" w:space="0" w:color="auto"/>
        <w:right w:val="none" w:sz="0" w:space="0" w:color="auto"/>
      </w:divBdr>
    </w:div>
    <w:div w:id="465124652">
      <w:bodyDiv w:val="1"/>
      <w:marLeft w:val="0"/>
      <w:marRight w:val="0"/>
      <w:marTop w:val="0"/>
      <w:marBottom w:val="0"/>
      <w:divBdr>
        <w:top w:val="none" w:sz="0" w:space="0" w:color="auto"/>
        <w:left w:val="none" w:sz="0" w:space="0" w:color="auto"/>
        <w:bottom w:val="none" w:sz="0" w:space="0" w:color="auto"/>
        <w:right w:val="none" w:sz="0" w:space="0" w:color="auto"/>
      </w:divBdr>
    </w:div>
    <w:div w:id="468135458">
      <w:bodyDiv w:val="1"/>
      <w:marLeft w:val="0"/>
      <w:marRight w:val="0"/>
      <w:marTop w:val="0"/>
      <w:marBottom w:val="0"/>
      <w:divBdr>
        <w:top w:val="none" w:sz="0" w:space="0" w:color="auto"/>
        <w:left w:val="none" w:sz="0" w:space="0" w:color="auto"/>
        <w:bottom w:val="none" w:sz="0" w:space="0" w:color="auto"/>
        <w:right w:val="none" w:sz="0" w:space="0" w:color="auto"/>
      </w:divBdr>
    </w:div>
    <w:div w:id="469634066">
      <w:bodyDiv w:val="1"/>
      <w:marLeft w:val="0"/>
      <w:marRight w:val="0"/>
      <w:marTop w:val="0"/>
      <w:marBottom w:val="0"/>
      <w:divBdr>
        <w:top w:val="none" w:sz="0" w:space="0" w:color="auto"/>
        <w:left w:val="none" w:sz="0" w:space="0" w:color="auto"/>
        <w:bottom w:val="none" w:sz="0" w:space="0" w:color="auto"/>
        <w:right w:val="none" w:sz="0" w:space="0" w:color="auto"/>
      </w:divBdr>
    </w:div>
    <w:div w:id="470443981">
      <w:bodyDiv w:val="1"/>
      <w:marLeft w:val="0"/>
      <w:marRight w:val="0"/>
      <w:marTop w:val="0"/>
      <w:marBottom w:val="0"/>
      <w:divBdr>
        <w:top w:val="none" w:sz="0" w:space="0" w:color="auto"/>
        <w:left w:val="none" w:sz="0" w:space="0" w:color="auto"/>
        <w:bottom w:val="none" w:sz="0" w:space="0" w:color="auto"/>
        <w:right w:val="none" w:sz="0" w:space="0" w:color="auto"/>
      </w:divBdr>
    </w:div>
    <w:div w:id="470562210">
      <w:bodyDiv w:val="1"/>
      <w:marLeft w:val="0"/>
      <w:marRight w:val="0"/>
      <w:marTop w:val="0"/>
      <w:marBottom w:val="0"/>
      <w:divBdr>
        <w:top w:val="none" w:sz="0" w:space="0" w:color="auto"/>
        <w:left w:val="none" w:sz="0" w:space="0" w:color="auto"/>
        <w:bottom w:val="none" w:sz="0" w:space="0" w:color="auto"/>
        <w:right w:val="none" w:sz="0" w:space="0" w:color="auto"/>
      </w:divBdr>
    </w:div>
    <w:div w:id="473957681">
      <w:bodyDiv w:val="1"/>
      <w:marLeft w:val="0"/>
      <w:marRight w:val="0"/>
      <w:marTop w:val="0"/>
      <w:marBottom w:val="0"/>
      <w:divBdr>
        <w:top w:val="none" w:sz="0" w:space="0" w:color="auto"/>
        <w:left w:val="none" w:sz="0" w:space="0" w:color="auto"/>
        <w:bottom w:val="none" w:sz="0" w:space="0" w:color="auto"/>
        <w:right w:val="none" w:sz="0" w:space="0" w:color="auto"/>
      </w:divBdr>
    </w:div>
    <w:div w:id="480391438">
      <w:bodyDiv w:val="1"/>
      <w:marLeft w:val="0"/>
      <w:marRight w:val="0"/>
      <w:marTop w:val="0"/>
      <w:marBottom w:val="0"/>
      <w:divBdr>
        <w:top w:val="none" w:sz="0" w:space="0" w:color="auto"/>
        <w:left w:val="none" w:sz="0" w:space="0" w:color="auto"/>
        <w:bottom w:val="none" w:sz="0" w:space="0" w:color="auto"/>
        <w:right w:val="none" w:sz="0" w:space="0" w:color="auto"/>
      </w:divBdr>
    </w:div>
    <w:div w:id="482356131">
      <w:bodyDiv w:val="1"/>
      <w:marLeft w:val="0"/>
      <w:marRight w:val="0"/>
      <w:marTop w:val="0"/>
      <w:marBottom w:val="0"/>
      <w:divBdr>
        <w:top w:val="none" w:sz="0" w:space="0" w:color="auto"/>
        <w:left w:val="none" w:sz="0" w:space="0" w:color="auto"/>
        <w:bottom w:val="none" w:sz="0" w:space="0" w:color="auto"/>
        <w:right w:val="none" w:sz="0" w:space="0" w:color="auto"/>
      </w:divBdr>
    </w:div>
    <w:div w:id="494107067">
      <w:bodyDiv w:val="1"/>
      <w:marLeft w:val="0"/>
      <w:marRight w:val="0"/>
      <w:marTop w:val="0"/>
      <w:marBottom w:val="0"/>
      <w:divBdr>
        <w:top w:val="none" w:sz="0" w:space="0" w:color="auto"/>
        <w:left w:val="none" w:sz="0" w:space="0" w:color="auto"/>
        <w:bottom w:val="none" w:sz="0" w:space="0" w:color="auto"/>
        <w:right w:val="none" w:sz="0" w:space="0" w:color="auto"/>
      </w:divBdr>
    </w:div>
    <w:div w:id="494953307">
      <w:bodyDiv w:val="1"/>
      <w:marLeft w:val="0"/>
      <w:marRight w:val="0"/>
      <w:marTop w:val="0"/>
      <w:marBottom w:val="0"/>
      <w:divBdr>
        <w:top w:val="none" w:sz="0" w:space="0" w:color="auto"/>
        <w:left w:val="none" w:sz="0" w:space="0" w:color="auto"/>
        <w:bottom w:val="none" w:sz="0" w:space="0" w:color="auto"/>
        <w:right w:val="none" w:sz="0" w:space="0" w:color="auto"/>
      </w:divBdr>
    </w:div>
    <w:div w:id="497118858">
      <w:bodyDiv w:val="1"/>
      <w:marLeft w:val="0"/>
      <w:marRight w:val="0"/>
      <w:marTop w:val="0"/>
      <w:marBottom w:val="0"/>
      <w:divBdr>
        <w:top w:val="none" w:sz="0" w:space="0" w:color="auto"/>
        <w:left w:val="none" w:sz="0" w:space="0" w:color="auto"/>
        <w:bottom w:val="none" w:sz="0" w:space="0" w:color="auto"/>
        <w:right w:val="none" w:sz="0" w:space="0" w:color="auto"/>
      </w:divBdr>
    </w:div>
    <w:div w:id="498037143">
      <w:bodyDiv w:val="1"/>
      <w:marLeft w:val="0"/>
      <w:marRight w:val="0"/>
      <w:marTop w:val="0"/>
      <w:marBottom w:val="0"/>
      <w:divBdr>
        <w:top w:val="none" w:sz="0" w:space="0" w:color="auto"/>
        <w:left w:val="none" w:sz="0" w:space="0" w:color="auto"/>
        <w:bottom w:val="none" w:sz="0" w:space="0" w:color="auto"/>
        <w:right w:val="none" w:sz="0" w:space="0" w:color="auto"/>
      </w:divBdr>
    </w:div>
    <w:div w:id="499200129">
      <w:bodyDiv w:val="1"/>
      <w:marLeft w:val="0"/>
      <w:marRight w:val="0"/>
      <w:marTop w:val="0"/>
      <w:marBottom w:val="0"/>
      <w:divBdr>
        <w:top w:val="none" w:sz="0" w:space="0" w:color="auto"/>
        <w:left w:val="none" w:sz="0" w:space="0" w:color="auto"/>
        <w:bottom w:val="none" w:sz="0" w:space="0" w:color="auto"/>
        <w:right w:val="none" w:sz="0" w:space="0" w:color="auto"/>
      </w:divBdr>
    </w:div>
    <w:div w:id="504593754">
      <w:bodyDiv w:val="1"/>
      <w:marLeft w:val="0"/>
      <w:marRight w:val="0"/>
      <w:marTop w:val="0"/>
      <w:marBottom w:val="0"/>
      <w:divBdr>
        <w:top w:val="none" w:sz="0" w:space="0" w:color="auto"/>
        <w:left w:val="none" w:sz="0" w:space="0" w:color="auto"/>
        <w:bottom w:val="none" w:sz="0" w:space="0" w:color="auto"/>
        <w:right w:val="none" w:sz="0" w:space="0" w:color="auto"/>
      </w:divBdr>
    </w:div>
    <w:div w:id="508105859">
      <w:bodyDiv w:val="1"/>
      <w:marLeft w:val="0"/>
      <w:marRight w:val="0"/>
      <w:marTop w:val="0"/>
      <w:marBottom w:val="0"/>
      <w:divBdr>
        <w:top w:val="none" w:sz="0" w:space="0" w:color="auto"/>
        <w:left w:val="none" w:sz="0" w:space="0" w:color="auto"/>
        <w:bottom w:val="none" w:sz="0" w:space="0" w:color="auto"/>
        <w:right w:val="none" w:sz="0" w:space="0" w:color="auto"/>
      </w:divBdr>
    </w:div>
    <w:div w:id="508758418">
      <w:bodyDiv w:val="1"/>
      <w:marLeft w:val="0"/>
      <w:marRight w:val="0"/>
      <w:marTop w:val="0"/>
      <w:marBottom w:val="0"/>
      <w:divBdr>
        <w:top w:val="none" w:sz="0" w:space="0" w:color="auto"/>
        <w:left w:val="none" w:sz="0" w:space="0" w:color="auto"/>
        <w:bottom w:val="none" w:sz="0" w:space="0" w:color="auto"/>
        <w:right w:val="none" w:sz="0" w:space="0" w:color="auto"/>
      </w:divBdr>
    </w:div>
    <w:div w:id="508832643">
      <w:bodyDiv w:val="1"/>
      <w:marLeft w:val="0"/>
      <w:marRight w:val="0"/>
      <w:marTop w:val="0"/>
      <w:marBottom w:val="0"/>
      <w:divBdr>
        <w:top w:val="none" w:sz="0" w:space="0" w:color="auto"/>
        <w:left w:val="none" w:sz="0" w:space="0" w:color="auto"/>
        <w:bottom w:val="none" w:sz="0" w:space="0" w:color="auto"/>
        <w:right w:val="none" w:sz="0" w:space="0" w:color="auto"/>
      </w:divBdr>
    </w:div>
    <w:div w:id="519591484">
      <w:bodyDiv w:val="1"/>
      <w:marLeft w:val="0"/>
      <w:marRight w:val="0"/>
      <w:marTop w:val="0"/>
      <w:marBottom w:val="0"/>
      <w:divBdr>
        <w:top w:val="none" w:sz="0" w:space="0" w:color="auto"/>
        <w:left w:val="none" w:sz="0" w:space="0" w:color="auto"/>
        <w:bottom w:val="none" w:sz="0" w:space="0" w:color="auto"/>
        <w:right w:val="none" w:sz="0" w:space="0" w:color="auto"/>
      </w:divBdr>
    </w:div>
    <w:div w:id="521745941">
      <w:bodyDiv w:val="1"/>
      <w:marLeft w:val="0"/>
      <w:marRight w:val="0"/>
      <w:marTop w:val="0"/>
      <w:marBottom w:val="0"/>
      <w:divBdr>
        <w:top w:val="none" w:sz="0" w:space="0" w:color="auto"/>
        <w:left w:val="none" w:sz="0" w:space="0" w:color="auto"/>
        <w:bottom w:val="none" w:sz="0" w:space="0" w:color="auto"/>
        <w:right w:val="none" w:sz="0" w:space="0" w:color="auto"/>
      </w:divBdr>
    </w:div>
    <w:div w:id="523134163">
      <w:bodyDiv w:val="1"/>
      <w:marLeft w:val="0"/>
      <w:marRight w:val="0"/>
      <w:marTop w:val="0"/>
      <w:marBottom w:val="0"/>
      <w:divBdr>
        <w:top w:val="none" w:sz="0" w:space="0" w:color="auto"/>
        <w:left w:val="none" w:sz="0" w:space="0" w:color="auto"/>
        <w:bottom w:val="none" w:sz="0" w:space="0" w:color="auto"/>
        <w:right w:val="none" w:sz="0" w:space="0" w:color="auto"/>
      </w:divBdr>
    </w:div>
    <w:div w:id="526214076">
      <w:bodyDiv w:val="1"/>
      <w:marLeft w:val="0"/>
      <w:marRight w:val="0"/>
      <w:marTop w:val="0"/>
      <w:marBottom w:val="0"/>
      <w:divBdr>
        <w:top w:val="none" w:sz="0" w:space="0" w:color="auto"/>
        <w:left w:val="none" w:sz="0" w:space="0" w:color="auto"/>
        <w:bottom w:val="none" w:sz="0" w:space="0" w:color="auto"/>
        <w:right w:val="none" w:sz="0" w:space="0" w:color="auto"/>
      </w:divBdr>
    </w:div>
    <w:div w:id="526451008">
      <w:bodyDiv w:val="1"/>
      <w:marLeft w:val="0"/>
      <w:marRight w:val="0"/>
      <w:marTop w:val="0"/>
      <w:marBottom w:val="0"/>
      <w:divBdr>
        <w:top w:val="none" w:sz="0" w:space="0" w:color="auto"/>
        <w:left w:val="none" w:sz="0" w:space="0" w:color="auto"/>
        <w:bottom w:val="none" w:sz="0" w:space="0" w:color="auto"/>
        <w:right w:val="none" w:sz="0" w:space="0" w:color="auto"/>
      </w:divBdr>
    </w:div>
    <w:div w:id="536164867">
      <w:bodyDiv w:val="1"/>
      <w:marLeft w:val="0"/>
      <w:marRight w:val="0"/>
      <w:marTop w:val="0"/>
      <w:marBottom w:val="0"/>
      <w:divBdr>
        <w:top w:val="none" w:sz="0" w:space="0" w:color="auto"/>
        <w:left w:val="none" w:sz="0" w:space="0" w:color="auto"/>
        <w:bottom w:val="none" w:sz="0" w:space="0" w:color="auto"/>
        <w:right w:val="none" w:sz="0" w:space="0" w:color="auto"/>
      </w:divBdr>
    </w:div>
    <w:div w:id="537667532">
      <w:bodyDiv w:val="1"/>
      <w:marLeft w:val="0"/>
      <w:marRight w:val="0"/>
      <w:marTop w:val="0"/>
      <w:marBottom w:val="0"/>
      <w:divBdr>
        <w:top w:val="none" w:sz="0" w:space="0" w:color="auto"/>
        <w:left w:val="none" w:sz="0" w:space="0" w:color="auto"/>
        <w:bottom w:val="none" w:sz="0" w:space="0" w:color="auto"/>
        <w:right w:val="none" w:sz="0" w:space="0" w:color="auto"/>
      </w:divBdr>
    </w:div>
    <w:div w:id="538007292">
      <w:bodyDiv w:val="1"/>
      <w:marLeft w:val="0"/>
      <w:marRight w:val="0"/>
      <w:marTop w:val="0"/>
      <w:marBottom w:val="0"/>
      <w:divBdr>
        <w:top w:val="none" w:sz="0" w:space="0" w:color="auto"/>
        <w:left w:val="none" w:sz="0" w:space="0" w:color="auto"/>
        <w:bottom w:val="none" w:sz="0" w:space="0" w:color="auto"/>
        <w:right w:val="none" w:sz="0" w:space="0" w:color="auto"/>
      </w:divBdr>
    </w:div>
    <w:div w:id="539442862">
      <w:bodyDiv w:val="1"/>
      <w:marLeft w:val="0"/>
      <w:marRight w:val="0"/>
      <w:marTop w:val="0"/>
      <w:marBottom w:val="0"/>
      <w:divBdr>
        <w:top w:val="none" w:sz="0" w:space="0" w:color="auto"/>
        <w:left w:val="none" w:sz="0" w:space="0" w:color="auto"/>
        <w:bottom w:val="none" w:sz="0" w:space="0" w:color="auto"/>
        <w:right w:val="none" w:sz="0" w:space="0" w:color="auto"/>
      </w:divBdr>
    </w:div>
    <w:div w:id="543954686">
      <w:bodyDiv w:val="1"/>
      <w:marLeft w:val="0"/>
      <w:marRight w:val="0"/>
      <w:marTop w:val="0"/>
      <w:marBottom w:val="0"/>
      <w:divBdr>
        <w:top w:val="none" w:sz="0" w:space="0" w:color="auto"/>
        <w:left w:val="none" w:sz="0" w:space="0" w:color="auto"/>
        <w:bottom w:val="none" w:sz="0" w:space="0" w:color="auto"/>
        <w:right w:val="none" w:sz="0" w:space="0" w:color="auto"/>
      </w:divBdr>
    </w:div>
    <w:div w:id="544173162">
      <w:bodyDiv w:val="1"/>
      <w:marLeft w:val="0"/>
      <w:marRight w:val="0"/>
      <w:marTop w:val="0"/>
      <w:marBottom w:val="0"/>
      <w:divBdr>
        <w:top w:val="none" w:sz="0" w:space="0" w:color="auto"/>
        <w:left w:val="none" w:sz="0" w:space="0" w:color="auto"/>
        <w:bottom w:val="none" w:sz="0" w:space="0" w:color="auto"/>
        <w:right w:val="none" w:sz="0" w:space="0" w:color="auto"/>
      </w:divBdr>
    </w:div>
    <w:div w:id="545340861">
      <w:bodyDiv w:val="1"/>
      <w:marLeft w:val="0"/>
      <w:marRight w:val="0"/>
      <w:marTop w:val="0"/>
      <w:marBottom w:val="0"/>
      <w:divBdr>
        <w:top w:val="none" w:sz="0" w:space="0" w:color="auto"/>
        <w:left w:val="none" w:sz="0" w:space="0" w:color="auto"/>
        <w:bottom w:val="none" w:sz="0" w:space="0" w:color="auto"/>
        <w:right w:val="none" w:sz="0" w:space="0" w:color="auto"/>
      </w:divBdr>
    </w:div>
    <w:div w:id="546143511">
      <w:bodyDiv w:val="1"/>
      <w:marLeft w:val="0"/>
      <w:marRight w:val="0"/>
      <w:marTop w:val="0"/>
      <w:marBottom w:val="0"/>
      <w:divBdr>
        <w:top w:val="none" w:sz="0" w:space="0" w:color="auto"/>
        <w:left w:val="none" w:sz="0" w:space="0" w:color="auto"/>
        <w:bottom w:val="none" w:sz="0" w:space="0" w:color="auto"/>
        <w:right w:val="none" w:sz="0" w:space="0" w:color="auto"/>
      </w:divBdr>
    </w:div>
    <w:div w:id="553855202">
      <w:bodyDiv w:val="1"/>
      <w:marLeft w:val="0"/>
      <w:marRight w:val="0"/>
      <w:marTop w:val="0"/>
      <w:marBottom w:val="0"/>
      <w:divBdr>
        <w:top w:val="none" w:sz="0" w:space="0" w:color="auto"/>
        <w:left w:val="none" w:sz="0" w:space="0" w:color="auto"/>
        <w:bottom w:val="none" w:sz="0" w:space="0" w:color="auto"/>
        <w:right w:val="none" w:sz="0" w:space="0" w:color="auto"/>
      </w:divBdr>
    </w:div>
    <w:div w:id="553977783">
      <w:bodyDiv w:val="1"/>
      <w:marLeft w:val="0"/>
      <w:marRight w:val="0"/>
      <w:marTop w:val="0"/>
      <w:marBottom w:val="0"/>
      <w:divBdr>
        <w:top w:val="none" w:sz="0" w:space="0" w:color="auto"/>
        <w:left w:val="none" w:sz="0" w:space="0" w:color="auto"/>
        <w:bottom w:val="none" w:sz="0" w:space="0" w:color="auto"/>
        <w:right w:val="none" w:sz="0" w:space="0" w:color="auto"/>
      </w:divBdr>
    </w:div>
    <w:div w:id="554660122">
      <w:bodyDiv w:val="1"/>
      <w:marLeft w:val="0"/>
      <w:marRight w:val="0"/>
      <w:marTop w:val="0"/>
      <w:marBottom w:val="0"/>
      <w:divBdr>
        <w:top w:val="none" w:sz="0" w:space="0" w:color="auto"/>
        <w:left w:val="none" w:sz="0" w:space="0" w:color="auto"/>
        <w:bottom w:val="none" w:sz="0" w:space="0" w:color="auto"/>
        <w:right w:val="none" w:sz="0" w:space="0" w:color="auto"/>
      </w:divBdr>
    </w:div>
    <w:div w:id="56564648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71039306">
      <w:bodyDiv w:val="1"/>
      <w:marLeft w:val="0"/>
      <w:marRight w:val="0"/>
      <w:marTop w:val="0"/>
      <w:marBottom w:val="0"/>
      <w:divBdr>
        <w:top w:val="none" w:sz="0" w:space="0" w:color="auto"/>
        <w:left w:val="none" w:sz="0" w:space="0" w:color="auto"/>
        <w:bottom w:val="none" w:sz="0" w:space="0" w:color="auto"/>
        <w:right w:val="none" w:sz="0" w:space="0" w:color="auto"/>
      </w:divBdr>
    </w:div>
    <w:div w:id="572743164">
      <w:bodyDiv w:val="1"/>
      <w:marLeft w:val="0"/>
      <w:marRight w:val="0"/>
      <w:marTop w:val="0"/>
      <w:marBottom w:val="0"/>
      <w:divBdr>
        <w:top w:val="none" w:sz="0" w:space="0" w:color="auto"/>
        <w:left w:val="none" w:sz="0" w:space="0" w:color="auto"/>
        <w:bottom w:val="none" w:sz="0" w:space="0" w:color="auto"/>
        <w:right w:val="none" w:sz="0" w:space="0" w:color="auto"/>
      </w:divBdr>
    </w:div>
    <w:div w:id="574752451">
      <w:bodyDiv w:val="1"/>
      <w:marLeft w:val="0"/>
      <w:marRight w:val="0"/>
      <w:marTop w:val="0"/>
      <w:marBottom w:val="0"/>
      <w:divBdr>
        <w:top w:val="none" w:sz="0" w:space="0" w:color="auto"/>
        <w:left w:val="none" w:sz="0" w:space="0" w:color="auto"/>
        <w:bottom w:val="none" w:sz="0" w:space="0" w:color="auto"/>
        <w:right w:val="none" w:sz="0" w:space="0" w:color="auto"/>
      </w:divBdr>
    </w:div>
    <w:div w:id="578637319">
      <w:bodyDiv w:val="1"/>
      <w:marLeft w:val="0"/>
      <w:marRight w:val="0"/>
      <w:marTop w:val="0"/>
      <w:marBottom w:val="0"/>
      <w:divBdr>
        <w:top w:val="none" w:sz="0" w:space="0" w:color="auto"/>
        <w:left w:val="none" w:sz="0" w:space="0" w:color="auto"/>
        <w:bottom w:val="none" w:sz="0" w:space="0" w:color="auto"/>
        <w:right w:val="none" w:sz="0" w:space="0" w:color="auto"/>
      </w:divBdr>
    </w:div>
    <w:div w:id="588079609">
      <w:bodyDiv w:val="1"/>
      <w:marLeft w:val="0"/>
      <w:marRight w:val="0"/>
      <w:marTop w:val="0"/>
      <w:marBottom w:val="0"/>
      <w:divBdr>
        <w:top w:val="none" w:sz="0" w:space="0" w:color="auto"/>
        <w:left w:val="none" w:sz="0" w:space="0" w:color="auto"/>
        <w:bottom w:val="none" w:sz="0" w:space="0" w:color="auto"/>
        <w:right w:val="none" w:sz="0" w:space="0" w:color="auto"/>
      </w:divBdr>
    </w:div>
    <w:div w:id="589049584">
      <w:bodyDiv w:val="1"/>
      <w:marLeft w:val="0"/>
      <w:marRight w:val="0"/>
      <w:marTop w:val="0"/>
      <w:marBottom w:val="0"/>
      <w:divBdr>
        <w:top w:val="none" w:sz="0" w:space="0" w:color="auto"/>
        <w:left w:val="none" w:sz="0" w:space="0" w:color="auto"/>
        <w:bottom w:val="none" w:sz="0" w:space="0" w:color="auto"/>
        <w:right w:val="none" w:sz="0" w:space="0" w:color="auto"/>
      </w:divBdr>
    </w:div>
    <w:div w:id="590048888">
      <w:bodyDiv w:val="1"/>
      <w:marLeft w:val="0"/>
      <w:marRight w:val="0"/>
      <w:marTop w:val="0"/>
      <w:marBottom w:val="0"/>
      <w:divBdr>
        <w:top w:val="none" w:sz="0" w:space="0" w:color="auto"/>
        <w:left w:val="none" w:sz="0" w:space="0" w:color="auto"/>
        <w:bottom w:val="none" w:sz="0" w:space="0" w:color="auto"/>
        <w:right w:val="none" w:sz="0" w:space="0" w:color="auto"/>
      </w:divBdr>
    </w:div>
    <w:div w:id="592668041">
      <w:bodyDiv w:val="1"/>
      <w:marLeft w:val="0"/>
      <w:marRight w:val="0"/>
      <w:marTop w:val="0"/>
      <w:marBottom w:val="0"/>
      <w:divBdr>
        <w:top w:val="none" w:sz="0" w:space="0" w:color="auto"/>
        <w:left w:val="none" w:sz="0" w:space="0" w:color="auto"/>
        <w:bottom w:val="none" w:sz="0" w:space="0" w:color="auto"/>
        <w:right w:val="none" w:sz="0" w:space="0" w:color="auto"/>
      </w:divBdr>
    </w:div>
    <w:div w:id="592780014">
      <w:bodyDiv w:val="1"/>
      <w:marLeft w:val="0"/>
      <w:marRight w:val="0"/>
      <w:marTop w:val="0"/>
      <w:marBottom w:val="0"/>
      <w:divBdr>
        <w:top w:val="none" w:sz="0" w:space="0" w:color="auto"/>
        <w:left w:val="none" w:sz="0" w:space="0" w:color="auto"/>
        <w:bottom w:val="none" w:sz="0" w:space="0" w:color="auto"/>
        <w:right w:val="none" w:sz="0" w:space="0" w:color="auto"/>
      </w:divBdr>
    </w:div>
    <w:div w:id="601956500">
      <w:bodyDiv w:val="1"/>
      <w:marLeft w:val="0"/>
      <w:marRight w:val="0"/>
      <w:marTop w:val="0"/>
      <w:marBottom w:val="0"/>
      <w:divBdr>
        <w:top w:val="none" w:sz="0" w:space="0" w:color="auto"/>
        <w:left w:val="none" w:sz="0" w:space="0" w:color="auto"/>
        <w:bottom w:val="none" w:sz="0" w:space="0" w:color="auto"/>
        <w:right w:val="none" w:sz="0" w:space="0" w:color="auto"/>
      </w:divBdr>
    </w:div>
    <w:div w:id="602415699">
      <w:bodyDiv w:val="1"/>
      <w:marLeft w:val="0"/>
      <w:marRight w:val="0"/>
      <w:marTop w:val="0"/>
      <w:marBottom w:val="0"/>
      <w:divBdr>
        <w:top w:val="none" w:sz="0" w:space="0" w:color="auto"/>
        <w:left w:val="none" w:sz="0" w:space="0" w:color="auto"/>
        <w:bottom w:val="none" w:sz="0" w:space="0" w:color="auto"/>
        <w:right w:val="none" w:sz="0" w:space="0" w:color="auto"/>
      </w:divBdr>
    </w:div>
    <w:div w:id="606079251">
      <w:bodyDiv w:val="1"/>
      <w:marLeft w:val="0"/>
      <w:marRight w:val="0"/>
      <w:marTop w:val="0"/>
      <w:marBottom w:val="0"/>
      <w:divBdr>
        <w:top w:val="none" w:sz="0" w:space="0" w:color="auto"/>
        <w:left w:val="none" w:sz="0" w:space="0" w:color="auto"/>
        <w:bottom w:val="none" w:sz="0" w:space="0" w:color="auto"/>
        <w:right w:val="none" w:sz="0" w:space="0" w:color="auto"/>
      </w:divBdr>
    </w:div>
    <w:div w:id="610403674">
      <w:bodyDiv w:val="1"/>
      <w:marLeft w:val="0"/>
      <w:marRight w:val="0"/>
      <w:marTop w:val="0"/>
      <w:marBottom w:val="0"/>
      <w:divBdr>
        <w:top w:val="none" w:sz="0" w:space="0" w:color="auto"/>
        <w:left w:val="none" w:sz="0" w:space="0" w:color="auto"/>
        <w:bottom w:val="none" w:sz="0" w:space="0" w:color="auto"/>
        <w:right w:val="none" w:sz="0" w:space="0" w:color="auto"/>
      </w:divBdr>
    </w:div>
    <w:div w:id="610744059">
      <w:bodyDiv w:val="1"/>
      <w:marLeft w:val="0"/>
      <w:marRight w:val="0"/>
      <w:marTop w:val="0"/>
      <w:marBottom w:val="0"/>
      <w:divBdr>
        <w:top w:val="none" w:sz="0" w:space="0" w:color="auto"/>
        <w:left w:val="none" w:sz="0" w:space="0" w:color="auto"/>
        <w:bottom w:val="none" w:sz="0" w:space="0" w:color="auto"/>
        <w:right w:val="none" w:sz="0" w:space="0" w:color="auto"/>
      </w:divBdr>
    </w:div>
    <w:div w:id="615253350">
      <w:bodyDiv w:val="1"/>
      <w:marLeft w:val="0"/>
      <w:marRight w:val="0"/>
      <w:marTop w:val="0"/>
      <w:marBottom w:val="0"/>
      <w:divBdr>
        <w:top w:val="none" w:sz="0" w:space="0" w:color="auto"/>
        <w:left w:val="none" w:sz="0" w:space="0" w:color="auto"/>
        <w:bottom w:val="none" w:sz="0" w:space="0" w:color="auto"/>
        <w:right w:val="none" w:sz="0" w:space="0" w:color="auto"/>
      </w:divBdr>
    </w:div>
    <w:div w:id="616909258">
      <w:bodyDiv w:val="1"/>
      <w:marLeft w:val="0"/>
      <w:marRight w:val="0"/>
      <w:marTop w:val="0"/>
      <w:marBottom w:val="0"/>
      <w:divBdr>
        <w:top w:val="none" w:sz="0" w:space="0" w:color="auto"/>
        <w:left w:val="none" w:sz="0" w:space="0" w:color="auto"/>
        <w:bottom w:val="none" w:sz="0" w:space="0" w:color="auto"/>
        <w:right w:val="none" w:sz="0" w:space="0" w:color="auto"/>
      </w:divBdr>
    </w:div>
    <w:div w:id="627319544">
      <w:bodyDiv w:val="1"/>
      <w:marLeft w:val="0"/>
      <w:marRight w:val="0"/>
      <w:marTop w:val="0"/>
      <w:marBottom w:val="0"/>
      <w:divBdr>
        <w:top w:val="none" w:sz="0" w:space="0" w:color="auto"/>
        <w:left w:val="none" w:sz="0" w:space="0" w:color="auto"/>
        <w:bottom w:val="none" w:sz="0" w:space="0" w:color="auto"/>
        <w:right w:val="none" w:sz="0" w:space="0" w:color="auto"/>
      </w:divBdr>
    </w:div>
    <w:div w:id="627593488">
      <w:bodyDiv w:val="1"/>
      <w:marLeft w:val="0"/>
      <w:marRight w:val="0"/>
      <w:marTop w:val="0"/>
      <w:marBottom w:val="0"/>
      <w:divBdr>
        <w:top w:val="none" w:sz="0" w:space="0" w:color="auto"/>
        <w:left w:val="none" w:sz="0" w:space="0" w:color="auto"/>
        <w:bottom w:val="none" w:sz="0" w:space="0" w:color="auto"/>
        <w:right w:val="none" w:sz="0" w:space="0" w:color="auto"/>
      </w:divBdr>
    </w:div>
    <w:div w:id="627781323">
      <w:bodyDiv w:val="1"/>
      <w:marLeft w:val="0"/>
      <w:marRight w:val="0"/>
      <w:marTop w:val="0"/>
      <w:marBottom w:val="0"/>
      <w:divBdr>
        <w:top w:val="none" w:sz="0" w:space="0" w:color="auto"/>
        <w:left w:val="none" w:sz="0" w:space="0" w:color="auto"/>
        <w:bottom w:val="none" w:sz="0" w:space="0" w:color="auto"/>
        <w:right w:val="none" w:sz="0" w:space="0" w:color="auto"/>
      </w:divBdr>
    </w:div>
    <w:div w:id="631980582">
      <w:bodyDiv w:val="1"/>
      <w:marLeft w:val="0"/>
      <w:marRight w:val="0"/>
      <w:marTop w:val="0"/>
      <w:marBottom w:val="0"/>
      <w:divBdr>
        <w:top w:val="none" w:sz="0" w:space="0" w:color="auto"/>
        <w:left w:val="none" w:sz="0" w:space="0" w:color="auto"/>
        <w:bottom w:val="none" w:sz="0" w:space="0" w:color="auto"/>
        <w:right w:val="none" w:sz="0" w:space="0" w:color="auto"/>
      </w:divBdr>
    </w:div>
    <w:div w:id="636764026">
      <w:bodyDiv w:val="1"/>
      <w:marLeft w:val="0"/>
      <w:marRight w:val="0"/>
      <w:marTop w:val="0"/>
      <w:marBottom w:val="0"/>
      <w:divBdr>
        <w:top w:val="none" w:sz="0" w:space="0" w:color="auto"/>
        <w:left w:val="none" w:sz="0" w:space="0" w:color="auto"/>
        <w:bottom w:val="none" w:sz="0" w:space="0" w:color="auto"/>
        <w:right w:val="none" w:sz="0" w:space="0" w:color="auto"/>
      </w:divBdr>
    </w:div>
    <w:div w:id="638145572">
      <w:bodyDiv w:val="1"/>
      <w:marLeft w:val="0"/>
      <w:marRight w:val="0"/>
      <w:marTop w:val="0"/>
      <w:marBottom w:val="0"/>
      <w:divBdr>
        <w:top w:val="none" w:sz="0" w:space="0" w:color="auto"/>
        <w:left w:val="none" w:sz="0" w:space="0" w:color="auto"/>
        <w:bottom w:val="none" w:sz="0" w:space="0" w:color="auto"/>
        <w:right w:val="none" w:sz="0" w:space="0" w:color="auto"/>
      </w:divBdr>
    </w:div>
    <w:div w:id="641621337">
      <w:bodyDiv w:val="1"/>
      <w:marLeft w:val="0"/>
      <w:marRight w:val="0"/>
      <w:marTop w:val="0"/>
      <w:marBottom w:val="0"/>
      <w:divBdr>
        <w:top w:val="none" w:sz="0" w:space="0" w:color="auto"/>
        <w:left w:val="none" w:sz="0" w:space="0" w:color="auto"/>
        <w:bottom w:val="none" w:sz="0" w:space="0" w:color="auto"/>
        <w:right w:val="none" w:sz="0" w:space="0" w:color="auto"/>
      </w:divBdr>
    </w:div>
    <w:div w:id="651641088">
      <w:bodyDiv w:val="1"/>
      <w:marLeft w:val="0"/>
      <w:marRight w:val="0"/>
      <w:marTop w:val="0"/>
      <w:marBottom w:val="0"/>
      <w:divBdr>
        <w:top w:val="none" w:sz="0" w:space="0" w:color="auto"/>
        <w:left w:val="none" w:sz="0" w:space="0" w:color="auto"/>
        <w:bottom w:val="none" w:sz="0" w:space="0" w:color="auto"/>
        <w:right w:val="none" w:sz="0" w:space="0" w:color="auto"/>
      </w:divBdr>
    </w:div>
    <w:div w:id="654916062">
      <w:bodyDiv w:val="1"/>
      <w:marLeft w:val="0"/>
      <w:marRight w:val="0"/>
      <w:marTop w:val="0"/>
      <w:marBottom w:val="0"/>
      <w:divBdr>
        <w:top w:val="none" w:sz="0" w:space="0" w:color="auto"/>
        <w:left w:val="none" w:sz="0" w:space="0" w:color="auto"/>
        <w:bottom w:val="none" w:sz="0" w:space="0" w:color="auto"/>
        <w:right w:val="none" w:sz="0" w:space="0" w:color="auto"/>
      </w:divBdr>
    </w:div>
    <w:div w:id="657029550">
      <w:bodyDiv w:val="1"/>
      <w:marLeft w:val="0"/>
      <w:marRight w:val="0"/>
      <w:marTop w:val="0"/>
      <w:marBottom w:val="0"/>
      <w:divBdr>
        <w:top w:val="none" w:sz="0" w:space="0" w:color="auto"/>
        <w:left w:val="none" w:sz="0" w:space="0" w:color="auto"/>
        <w:bottom w:val="none" w:sz="0" w:space="0" w:color="auto"/>
        <w:right w:val="none" w:sz="0" w:space="0" w:color="auto"/>
      </w:divBdr>
    </w:div>
    <w:div w:id="662667055">
      <w:bodyDiv w:val="1"/>
      <w:marLeft w:val="0"/>
      <w:marRight w:val="0"/>
      <w:marTop w:val="0"/>
      <w:marBottom w:val="0"/>
      <w:divBdr>
        <w:top w:val="none" w:sz="0" w:space="0" w:color="auto"/>
        <w:left w:val="none" w:sz="0" w:space="0" w:color="auto"/>
        <w:bottom w:val="none" w:sz="0" w:space="0" w:color="auto"/>
        <w:right w:val="none" w:sz="0" w:space="0" w:color="auto"/>
      </w:divBdr>
    </w:div>
    <w:div w:id="673915244">
      <w:bodyDiv w:val="1"/>
      <w:marLeft w:val="0"/>
      <w:marRight w:val="0"/>
      <w:marTop w:val="0"/>
      <w:marBottom w:val="0"/>
      <w:divBdr>
        <w:top w:val="none" w:sz="0" w:space="0" w:color="auto"/>
        <w:left w:val="none" w:sz="0" w:space="0" w:color="auto"/>
        <w:bottom w:val="none" w:sz="0" w:space="0" w:color="auto"/>
        <w:right w:val="none" w:sz="0" w:space="0" w:color="auto"/>
      </w:divBdr>
    </w:div>
    <w:div w:id="674301938">
      <w:bodyDiv w:val="1"/>
      <w:marLeft w:val="0"/>
      <w:marRight w:val="0"/>
      <w:marTop w:val="0"/>
      <w:marBottom w:val="0"/>
      <w:divBdr>
        <w:top w:val="none" w:sz="0" w:space="0" w:color="auto"/>
        <w:left w:val="none" w:sz="0" w:space="0" w:color="auto"/>
        <w:bottom w:val="none" w:sz="0" w:space="0" w:color="auto"/>
        <w:right w:val="none" w:sz="0" w:space="0" w:color="auto"/>
      </w:divBdr>
    </w:div>
    <w:div w:id="678115537">
      <w:bodyDiv w:val="1"/>
      <w:marLeft w:val="0"/>
      <w:marRight w:val="0"/>
      <w:marTop w:val="0"/>
      <w:marBottom w:val="0"/>
      <w:divBdr>
        <w:top w:val="none" w:sz="0" w:space="0" w:color="auto"/>
        <w:left w:val="none" w:sz="0" w:space="0" w:color="auto"/>
        <w:bottom w:val="none" w:sz="0" w:space="0" w:color="auto"/>
        <w:right w:val="none" w:sz="0" w:space="0" w:color="auto"/>
      </w:divBdr>
    </w:div>
    <w:div w:id="678848037">
      <w:bodyDiv w:val="1"/>
      <w:marLeft w:val="0"/>
      <w:marRight w:val="0"/>
      <w:marTop w:val="0"/>
      <w:marBottom w:val="0"/>
      <w:divBdr>
        <w:top w:val="none" w:sz="0" w:space="0" w:color="auto"/>
        <w:left w:val="none" w:sz="0" w:space="0" w:color="auto"/>
        <w:bottom w:val="none" w:sz="0" w:space="0" w:color="auto"/>
        <w:right w:val="none" w:sz="0" w:space="0" w:color="auto"/>
      </w:divBdr>
    </w:div>
    <w:div w:id="681012450">
      <w:bodyDiv w:val="1"/>
      <w:marLeft w:val="0"/>
      <w:marRight w:val="0"/>
      <w:marTop w:val="0"/>
      <w:marBottom w:val="0"/>
      <w:divBdr>
        <w:top w:val="none" w:sz="0" w:space="0" w:color="auto"/>
        <w:left w:val="none" w:sz="0" w:space="0" w:color="auto"/>
        <w:bottom w:val="none" w:sz="0" w:space="0" w:color="auto"/>
        <w:right w:val="none" w:sz="0" w:space="0" w:color="auto"/>
      </w:divBdr>
    </w:div>
    <w:div w:id="683476170">
      <w:bodyDiv w:val="1"/>
      <w:marLeft w:val="0"/>
      <w:marRight w:val="0"/>
      <w:marTop w:val="0"/>
      <w:marBottom w:val="0"/>
      <w:divBdr>
        <w:top w:val="none" w:sz="0" w:space="0" w:color="auto"/>
        <w:left w:val="none" w:sz="0" w:space="0" w:color="auto"/>
        <w:bottom w:val="none" w:sz="0" w:space="0" w:color="auto"/>
        <w:right w:val="none" w:sz="0" w:space="0" w:color="auto"/>
      </w:divBdr>
    </w:div>
    <w:div w:id="686446570">
      <w:bodyDiv w:val="1"/>
      <w:marLeft w:val="0"/>
      <w:marRight w:val="0"/>
      <w:marTop w:val="0"/>
      <w:marBottom w:val="0"/>
      <w:divBdr>
        <w:top w:val="none" w:sz="0" w:space="0" w:color="auto"/>
        <w:left w:val="none" w:sz="0" w:space="0" w:color="auto"/>
        <w:bottom w:val="none" w:sz="0" w:space="0" w:color="auto"/>
        <w:right w:val="none" w:sz="0" w:space="0" w:color="auto"/>
      </w:divBdr>
    </w:div>
    <w:div w:id="686758503">
      <w:bodyDiv w:val="1"/>
      <w:marLeft w:val="0"/>
      <w:marRight w:val="0"/>
      <w:marTop w:val="0"/>
      <w:marBottom w:val="0"/>
      <w:divBdr>
        <w:top w:val="none" w:sz="0" w:space="0" w:color="auto"/>
        <w:left w:val="none" w:sz="0" w:space="0" w:color="auto"/>
        <w:bottom w:val="none" w:sz="0" w:space="0" w:color="auto"/>
        <w:right w:val="none" w:sz="0" w:space="0" w:color="auto"/>
      </w:divBdr>
    </w:div>
    <w:div w:id="688338827">
      <w:bodyDiv w:val="1"/>
      <w:marLeft w:val="0"/>
      <w:marRight w:val="0"/>
      <w:marTop w:val="0"/>
      <w:marBottom w:val="0"/>
      <w:divBdr>
        <w:top w:val="none" w:sz="0" w:space="0" w:color="auto"/>
        <w:left w:val="none" w:sz="0" w:space="0" w:color="auto"/>
        <w:bottom w:val="none" w:sz="0" w:space="0" w:color="auto"/>
        <w:right w:val="none" w:sz="0" w:space="0" w:color="auto"/>
      </w:divBdr>
    </w:div>
    <w:div w:id="690375707">
      <w:bodyDiv w:val="1"/>
      <w:marLeft w:val="0"/>
      <w:marRight w:val="0"/>
      <w:marTop w:val="0"/>
      <w:marBottom w:val="0"/>
      <w:divBdr>
        <w:top w:val="none" w:sz="0" w:space="0" w:color="auto"/>
        <w:left w:val="none" w:sz="0" w:space="0" w:color="auto"/>
        <w:bottom w:val="none" w:sz="0" w:space="0" w:color="auto"/>
        <w:right w:val="none" w:sz="0" w:space="0" w:color="auto"/>
      </w:divBdr>
    </w:div>
    <w:div w:id="691149491">
      <w:bodyDiv w:val="1"/>
      <w:marLeft w:val="0"/>
      <w:marRight w:val="0"/>
      <w:marTop w:val="0"/>
      <w:marBottom w:val="0"/>
      <w:divBdr>
        <w:top w:val="none" w:sz="0" w:space="0" w:color="auto"/>
        <w:left w:val="none" w:sz="0" w:space="0" w:color="auto"/>
        <w:bottom w:val="none" w:sz="0" w:space="0" w:color="auto"/>
        <w:right w:val="none" w:sz="0" w:space="0" w:color="auto"/>
      </w:divBdr>
    </w:div>
    <w:div w:id="691957436">
      <w:bodyDiv w:val="1"/>
      <w:marLeft w:val="0"/>
      <w:marRight w:val="0"/>
      <w:marTop w:val="0"/>
      <w:marBottom w:val="0"/>
      <w:divBdr>
        <w:top w:val="none" w:sz="0" w:space="0" w:color="auto"/>
        <w:left w:val="none" w:sz="0" w:space="0" w:color="auto"/>
        <w:bottom w:val="none" w:sz="0" w:space="0" w:color="auto"/>
        <w:right w:val="none" w:sz="0" w:space="0" w:color="auto"/>
      </w:divBdr>
    </w:div>
    <w:div w:id="694692905">
      <w:bodyDiv w:val="1"/>
      <w:marLeft w:val="0"/>
      <w:marRight w:val="0"/>
      <w:marTop w:val="0"/>
      <w:marBottom w:val="0"/>
      <w:divBdr>
        <w:top w:val="none" w:sz="0" w:space="0" w:color="auto"/>
        <w:left w:val="none" w:sz="0" w:space="0" w:color="auto"/>
        <w:bottom w:val="none" w:sz="0" w:space="0" w:color="auto"/>
        <w:right w:val="none" w:sz="0" w:space="0" w:color="auto"/>
      </w:divBdr>
    </w:div>
    <w:div w:id="705368028">
      <w:bodyDiv w:val="1"/>
      <w:marLeft w:val="0"/>
      <w:marRight w:val="0"/>
      <w:marTop w:val="0"/>
      <w:marBottom w:val="0"/>
      <w:divBdr>
        <w:top w:val="none" w:sz="0" w:space="0" w:color="auto"/>
        <w:left w:val="none" w:sz="0" w:space="0" w:color="auto"/>
        <w:bottom w:val="none" w:sz="0" w:space="0" w:color="auto"/>
        <w:right w:val="none" w:sz="0" w:space="0" w:color="auto"/>
      </w:divBdr>
    </w:div>
    <w:div w:id="707291346">
      <w:bodyDiv w:val="1"/>
      <w:marLeft w:val="0"/>
      <w:marRight w:val="0"/>
      <w:marTop w:val="0"/>
      <w:marBottom w:val="0"/>
      <w:divBdr>
        <w:top w:val="none" w:sz="0" w:space="0" w:color="auto"/>
        <w:left w:val="none" w:sz="0" w:space="0" w:color="auto"/>
        <w:bottom w:val="none" w:sz="0" w:space="0" w:color="auto"/>
        <w:right w:val="none" w:sz="0" w:space="0" w:color="auto"/>
      </w:divBdr>
    </w:div>
    <w:div w:id="714814032">
      <w:bodyDiv w:val="1"/>
      <w:marLeft w:val="0"/>
      <w:marRight w:val="0"/>
      <w:marTop w:val="0"/>
      <w:marBottom w:val="0"/>
      <w:divBdr>
        <w:top w:val="none" w:sz="0" w:space="0" w:color="auto"/>
        <w:left w:val="none" w:sz="0" w:space="0" w:color="auto"/>
        <w:bottom w:val="none" w:sz="0" w:space="0" w:color="auto"/>
        <w:right w:val="none" w:sz="0" w:space="0" w:color="auto"/>
      </w:divBdr>
    </w:div>
    <w:div w:id="724528205">
      <w:bodyDiv w:val="1"/>
      <w:marLeft w:val="0"/>
      <w:marRight w:val="0"/>
      <w:marTop w:val="0"/>
      <w:marBottom w:val="0"/>
      <w:divBdr>
        <w:top w:val="none" w:sz="0" w:space="0" w:color="auto"/>
        <w:left w:val="none" w:sz="0" w:space="0" w:color="auto"/>
        <w:bottom w:val="none" w:sz="0" w:space="0" w:color="auto"/>
        <w:right w:val="none" w:sz="0" w:space="0" w:color="auto"/>
      </w:divBdr>
    </w:div>
    <w:div w:id="725879540">
      <w:bodyDiv w:val="1"/>
      <w:marLeft w:val="0"/>
      <w:marRight w:val="0"/>
      <w:marTop w:val="0"/>
      <w:marBottom w:val="0"/>
      <w:divBdr>
        <w:top w:val="none" w:sz="0" w:space="0" w:color="auto"/>
        <w:left w:val="none" w:sz="0" w:space="0" w:color="auto"/>
        <w:bottom w:val="none" w:sz="0" w:space="0" w:color="auto"/>
        <w:right w:val="none" w:sz="0" w:space="0" w:color="auto"/>
      </w:divBdr>
    </w:div>
    <w:div w:id="727345342">
      <w:bodyDiv w:val="1"/>
      <w:marLeft w:val="0"/>
      <w:marRight w:val="0"/>
      <w:marTop w:val="0"/>
      <w:marBottom w:val="0"/>
      <w:divBdr>
        <w:top w:val="none" w:sz="0" w:space="0" w:color="auto"/>
        <w:left w:val="none" w:sz="0" w:space="0" w:color="auto"/>
        <w:bottom w:val="none" w:sz="0" w:space="0" w:color="auto"/>
        <w:right w:val="none" w:sz="0" w:space="0" w:color="auto"/>
      </w:divBdr>
    </w:div>
    <w:div w:id="728646444">
      <w:bodyDiv w:val="1"/>
      <w:marLeft w:val="0"/>
      <w:marRight w:val="0"/>
      <w:marTop w:val="0"/>
      <w:marBottom w:val="0"/>
      <w:divBdr>
        <w:top w:val="none" w:sz="0" w:space="0" w:color="auto"/>
        <w:left w:val="none" w:sz="0" w:space="0" w:color="auto"/>
        <w:bottom w:val="none" w:sz="0" w:space="0" w:color="auto"/>
        <w:right w:val="none" w:sz="0" w:space="0" w:color="auto"/>
      </w:divBdr>
    </w:div>
    <w:div w:id="731779616">
      <w:bodyDiv w:val="1"/>
      <w:marLeft w:val="0"/>
      <w:marRight w:val="0"/>
      <w:marTop w:val="0"/>
      <w:marBottom w:val="0"/>
      <w:divBdr>
        <w:top w:val="none" w:sz="0" w:space="0" w:color="auto"/>
        <w:left w:val="none" w:sz="0" w:space="0" w:color="auto"/>
        <w:bottom w:val="none" w:sz="0" w:space="0" w:color="auto"/>
        <w:right w:val="none" w:sz="0" w:space="0" w:color="auto"/>
      </w:divBdr>
    </w:div>
    <w:div w:id="736047848">
      <w:bodyDiv w:val="1"/>
      <w:marLeft w:val="0"/>
      <w:marRight w:val="0"/>
      <w:marTop w:val="0"/>
      <w:marBottom w:val="0"/>
      <w:divBdr>
        <w:top w:val="none" w:sz="0" w:space="0" w:color="auto"/>
        <w:left w:val="none" w:sz="0" w:space="0" w:color="auto"/>
        <w:bottom w:val="none" w:sz="0" w:space="0" w:color="auto"/>
        <w:right w:val="none" w:sz="0" w:space="0" w:color="auto"/>
      </w:divBdr>
    </w:div>
    <w:div w:id="736510441">
      <w:bodyDiv w:val="1"/>
      <w:marLeft w:val="0"/>
      <w:marRight w:val="0"/>
      <w:marTop w:val="0"/>
      <w:marBottom w:val="0"/>
      <w:divBdr>
        <w:top w:val="none" w:sz="0" w:space="0" w:color="auto"/>
        <w:left w:val="none" w:sz="0" w:space="0" w:color="auto"/>
        <w:bottom w:val="none" w:sz="0" w:space="0" w:color="auto"/>
        <w:right w:val="none" w:sz="0" w:space="0" w:color="auto"/>
      </w:divBdr>
    </w:div>
    <w:div w:id="743529181">
      <w:bodyDiv w:val="1"/>
      <w:marLeft w:val="0"/>
      <w:marRight w:val="0"/>
      <w:marTop w:val="0"/>
      <w:marBottom w:val="0"/>
      <w:divBdr>
        <w:top w:val="none" w:sz="0" w:space="0" w:color="auto"/>
        <w:left w:val="none" w:sz="0" w:space="0" w:color="auto"/>
        <w:bottom w:val="none" w:sz="0" w:space="0" w:color="auto"/>
        <w:right w:val="none" w:sz="0" w:space="0" w:color="auto"/>
      </w:divBdr>
    </w:div>
    <w:div w:id="743994764">
      <w:bodyDiv w:val="1"/>
      <w:marLeft w:val="0"/>
      <w:marRight w:val="0"/>
      <w:marTop w:val="0"/>
      <w:marBottom w:val="0"/>
      <w:divBdr>
        <w:top w:val="none" w:sz="0" w:space="0" w:color="auto"/>
        <w:left w:val="none" w:sz="0" w:space="0" w:color="auto"/>
        <w:bottom w:val="none" w:sz="0" w:space="0" w:color="auto"/>
        <w:right w:val="none" w:sz="0" w:space="0" w:color="auto"/>
      </w:divBdr>
    </w:div>
    <w:div w:id="752052578">
      <w:bodyDiv w:val="1"/>
      <w:marLeft w:val="0"/>
      <w:marRight w:val="0"/>
      <w:marTop w:val="0"/>
      <w:marBottom w:val="0"/>
      <w:divBdr>
        <w:top w:val="none" w:sz="0" w:space="0" w:color="auto"/>
        <w:left w:val="none" w:sz="0" w:space="0" w:color="auto"/>
        <w:bottom w:val="none" w:sz="0" w:space="0" w:color="auto"/>
        <w:right w:val="none" w:sz="0" w:space="0" w:color="auto"/>
      </w:divBdr>
    </w:div>
    <w:div w:id="752119605">
      <w:bodyDiv w:val="1"/>
      <w:marLeft w:val="0"/>
      <w:marRight w:val="0"/>
      <w:marTop w:val="0"/>
      <w:marBottom w:val="0"/>
      <w:divBdr>
        <w:top w:val="none" w:sz="0" w:space="0" w:color="auto"/>
        <w:left w:val="none" w:sz="0" w:space="0" w:color="auto"/>
        <w:bottom w:val="none" w:sz="0" w:space="0" w:color="auto"/>
        <w:right w:val="none" w:sz="0" w:space="0" w:color="auto"/>
      </w:divBdr>
    </w:div>
    <w:div w:id="756440874">
      <w:bodyDiv w:val="1"/>
      <w:marLeft w:val="0"/>
      <w:marRight w:val="0"/>
      <w:marTop w:val="0"/>
      <w:marBottom w:val="0"/>
      <w:divBdr>
        <w:top w:val="none" w:sz="0" w:space="0" w:color="auto"/>
        <w:left w:val="none" w:sz="0" w:space="0" w:color="auto"/>
        <w:bottom w:val="none" w:sz="0" w:space="0" w:color="auto"/>
        <w:right w:val="none" w:sz="0" w:space="0" w:color="auto"/>
      </w:divBdr>
    </w:div>
    <w:div w:id="756748953">
      <w:bodyDiv w:val="1"/>
      <w:marLeft w:val="0"/>
      <w:marRight w:val="0"/>
      <w:marTop w:val="0"/>
      <w:marBottom w:val="0"/>
      <w:divBdr>
        <w:top w:val="none" w:sz="0" w:space="0" w:color="auto"/>
        <w:left w:val="none" w:sz="0" w:space="0" w:color="auto"/>
        <w:bottom w:val="none" w:sz="0" w:space="0" w:color="auto"/>
        <w:right w:val="none" w:sz="0" w:space="0" w:color="auto"/>
      </w:divBdr>
    </w:div>
    <w:div w:id="766460101">
      <w:bodyDiv w:val="1"/>
      <w:marLeft w:val="0"/>
      <w:marRight w:val="0"/>
      <w:marTop w:val="0"/>
      <w:marBottom w:val="0"/>
      <w:divBdr>
        <w:top w:val="none" w:sz="0" w:space="0" w:color="auto"/>
        <w:left w:val="none" w:sz="0" w:space="0" w:color="auto"/>
        <w:bottom w:val="none" w:sz="0" w:space="0" w:color="auto"/>
        <w:right w:val="none" w:sz="0" w:space="0" w:color="auto"/>
      </w:divBdr>
    </w:div>
    <w:div w:id="771895455">
      <w:bodyDiv w:val="1"/>
      <w:marLeft w:val="0"/>
      <w:marRight w:val="0"/>
      <w:marTop w:val="0"/>
      <w:marBottom w:val="0"/>
      <w:divBdr>
        <w:top w:val="none" w:sz="0" w:space="0" w:color="auto"/>
        <w:left w:val="none" w:sz="0" w:space="0" w:color="auto"/>
        <w:bottom w:val="none" w:sz="0" w:space="0" w:color="auto"/>
        <w:right w:val="none" w:sz="0" w:space="0" w:color="auto"/>
      </w:divBdr>
    </w:div>
    <w:div w:id="780297778">
      <w:bodyDiv w:val="1"/>
      <w:marLeft w:val="0"/>
      <w:marRight w:val="0"/>
      <w:marTop w:val="0"/>
      <w:marBottom w:val="0"/>
      <w:divBdr>
        <w:top w:val="none" w:sz="0" w:space="0" w:color="auto"/>
        <w:left w:val="none" w:sz="0" w:space="0" w:color="auto"/>
        <w:bottom w:val="none" w:sz="0" w:space="0" w:color="auto"/>
        <w:right w:val="none" w:sz="0" w:space="0" w:color="auto"/>
      </w:divBdr>
    </w:div>
    <w:div w:id="781068413">
      <w:bodyDiv w:val="1"/>
      <w:marLeft w:val="0"/>
      <w:marRight w:val="0"/>
      <w:marTop w:val="0"/>
      <w:marBottom w:val="0"/>
      <w:divBdr>
        <w:top w:val="none" w:sz="0" w:space="0" w:color="auto"/>
        <w:left w:val="none" w:sz="0" w:space="0" w:color="auto"/>
        <w:bottom w:val="none" w:sz="0" w:space="0" w:color="auto"/>
        <w:right w:val="none" w:sz="0" w:space="0" w:color="auto"/>
      </w:divBdr>
    </w:div>
    <w:div w:id="785349703">
      <w:bodyDiv w:val="1"/>
      <w:marLeft w:val="0"/>
      <w:marRight w:val="0"/>
      <w:marTop w:val="0"/>
      <w:marBottom w:val="0"/>
      <w:divBdr>
        <w:top w:val="none" w:sz="0" w:space="0" w:color="auto"/>
        <w:left w:val="none" w:sz="0" w:space="0" w:color="auto"/>
        <w:bottom w:val="none" w:sz="0" w:space="0" w:color="auto"/>
        <w:right w:val="none" w:sz="0" w:space="0" w:color="auto"/>
      </w:divBdr>
    </w:div>
    <w:div w:id="788400211">
      <w:bodyDiv w:val="1"/>
      <w:marLeft w:val="0"/>
      <w:marRight w:val="0"/>
      <w:marTop w:val="0"/>
      <w:marBottom w:val="0"/>
      <w:divBdr>
        <w:top w:val="none" w:sz="0" w:space="0" w:color="auto"/>
        <w:left w:val="none" w:sz="0" w:space="0" w:color="auto"/>
        <w:bottom w:val="none" w:sz="0" w:space="0" w:color="auto"/>
        <w:right w:val="none" w:sz="0" w:space="0" w:color="auto"/>
      </w:divBdr>
    </w:div>
    <w:div w:id="796414998">
      <w:bodyDiv w:val="1"/>
      <w:marLeft w:val="0"/>
      <w:marRight w:val="0"/>
      <w:marTop w:val="0"/>
      <w:marBottom w:val="0"/>
      <w:divBdr>
        <w:top w:val="none" w:sz="0" w:space="0" w:color="auto"/>
        <w:left w:val="none" w:sz="0" w:space="0" w:color="auto"/>
        <w:bottom w:val="none" w:sz="0" w:space="0" w:color="auto"/>
        <w:right w:val="none" w:sz="0" w:space="0" w:color="auto"/>
      </w:divBdr>
    </w:div>
    <w:div w:id="796534146">
      <w:bodyDiv w:val="1"/>
      <w:marLeft w:val="0"/>
      <w:marRight w:val="0"/>
      <w:marTop w:val="0"/>
      <w:marBottom w:val="0"/>
      <w:divBdr>
        <w:top w:val="none" w:sz="0" w:space="0" w:color="auto"/>
        <w:left w:val="none" w:sz="0" w:space="0" w:color="auto"/>
        <w:bottom w:val="none" w:sz="0" w:space="0" w:color="auto"/>
        <w:right w:val="none" w:sz="0" w:space="0" w:color="auto"/>
      </w:divBdr>
    </w:div>
    <w:div w:id="809715300">
      <w:bodyDiv w:val="1"/>
      <w:marLeft w:val="0"/>
      <w:marRight w:val="0"/>
      <w:marTop w:val="0"/>
      <w:marBottom w:val="0"/>
      <w:divBdr>
        <w:top w:val="none" w:sz="0" w:space="0" w:color="auto"/>
        <w:left w:val="none" w:sz="0" w:space="0" w:color="auto"/>
        <w:bottom w:val="none" w:sz="0" w:space="0" w:color="auto"/>
        <w:right w:val="none" w:sz="0" w:space="0" w:color="auto"/>
      </w:divBdr>
    </w:div>
    <w:div w:id="813254475">
      <w:bodyDiv w:val="1"/>
      <w:marLeft w:val="0"/>
      <w:marRight w:val="0"/>
      <w:marTop w:val="0"/>
      <w:marBottom w:val="0"/>
      <w:divBdr>
        <w:top w:val="none" w:sz="0" w:space="0" w:color="auto"/>
        <w:left w:val="none" w:sz="0" w:space="0" w:color="auto"/>
        <w:bottom w:val="none" w:sz="0" w:space="0" w:color="auto"/>
        <w:right w:val="none" w:sz="0" w:space="0" w:color="auto"/>
      </w:divBdr>
    </w:div>
    <w:div w:id="813911891">
      <w:bodyDiv w:val="1"/>
      <w:marLeft w:val="0"/>
      <w:marRight w:val="0"/>
      <w:marTop w:val="0"/>
      <w:marBottom w:val="0"/>
      <w:divBdr>
        <w:top w:val="none" w:sz="0" w:space="0" w:color="auto"/>
        <w:left w:val="none" w:sz="0" w:space="0" w:color="auto"/>
        <w:bottom w:val="none" w:sz="0" w:space="0" w:color="auto"/>
        <w:right w:val="none" w:sz="0" w:space="0" w:color="auto"/>
      </w:divBdr>
    </w:div>
    <w:div w:id="815339761">
      <w:bodyDiv w:val="1"/>
      <w:marLeft w:val="0"/>
      <w:marRight w:val="0"/>
      <w:marTop w:val="0"/>
      <w:marBottom w:val="0"/>
      <w:divBdr>
        <w:top w:val="none" w:sz="0" w:space="0" w:color="auto"/>
        <w:left w:val="none" w:sz="0" w:space="0" w:color="auto"/>
        <w:bottom w:val="none" w:sz="0" w:space="0" w:color="auto"/>
        <w:right w:val="none" w:sz="0" w:space="0" w:color="auto"/>
      </w:divBdr>
    </w:div>
    <w:div w:id="820198759">
      <w:bodyDiv w:val="1"/>
      <w:marLeft w:val="0"/>
      <w:marRight w:val="0"/>
      <w:marTop w:val="0"/>
      <w:marBottom w:val="0"/>
      <w:divBdr>
        <w:top w:val="none" w:sz="0" w:space="0" w:color="auto"/>
        <w:left w:val="none" w:sz="0" w:space="0" w:color="auto"/>
        <w:bottom w:val="none" w:sz="0" w:space="0" w:color="auto"/>
        <w:right w:val="none" w:sz="0" w:space="0" w:color="auto"/>
      </w:divBdr>
    </w:div>
    <w:div w:id="832066406">
      <w:bodyDiv w:val="1"/>
      <w:marLeft w:val="0"/>
      <w:marRight w:val="0"/>
      <w:marTop w:val="0"/>
      <w:marBottom w:val="0"/>
      <w:divBdr>
        <w:top w:val="none" w:sz="0" w:space="0" w:color="auto"/>
        <w:left w:val="none" w:sz="0" w:space="0" w:color="auto"/>
        <w:bottom w:val="none" w:sz="0" w:space="0" w:color="auto"/>
        <w:right w:val="none" w:sz="0" w:space="0" w:color="auto"/>
      </w:divBdr>
    </w:div>
    <w:div w:id="835076938">
      <w:bodyDiv w:val="1"/>
      <w:marLeft w:val="0"/>
      <w:marRight w:val="0"/>
      <w:marTop w:val="0"/>
      <w:marBottom w:val="0"/>
      <w:divBdr>
        <w:top w:val="none" w:sz="0" w:space="0" w:color="auto"/>
        <w:left w:val="none" w:sz="0" w:space="0" w:color="auto"/>
        <w:bottom w:val="none" w:sz="0" w:space="0" w:color="auto"/>
        <w:right w:val="none" w:sz="0" w:space="0" w:color="auto"/>
      </w:divBdr>
    </w:div>
    <w:div w:id="838810421">
      <w:bodyDiv w:val="1"/>
      <w:marLeft w:val="0"/>
      <w:marRight w:val="0"/>
      <w:marTop w:val="0"/>
      <w:marBottom w:val="0"/>
      <w:divBdr>
        <w:top w:val="none" w:sz="0" w:space="0" w:color="auto"/>
        <w:left w:val="none" w:sz="0" w:space="0" w:color="auto"/>
        <w:bottom w:val="none" w:sz="0" w:space="0" w:color="auto"/>
        <w:right w:val="none" w:sz="0" w:space="0" w:color="auto"/>
      </w:divBdr>
    </w:div>
    <w:div w:id="844708187">
      <w:bodyDiv w:val="1"/>
      <w:marLeft w:val="0"/>
      <w:marRight w:val="0"/>
      <w:marTop w:val="0"/>
      <w:marBottom w:val="0"/>
      <w:divBdr>
        <w:top w:val="none" w:sz="0" w:space="0" w:color="auto"/>
        <w:left w:val="none" w:sz="0" w:space="0" w:color="auto"/>
        <w:bottom w:val="none" w:sz="0" w:space="0" w:color="auto"/>
        <w:right w:val="none" w:sz="0" w:space="0" w:color="auto"/>
      </w:divBdr>
    </w:div>
    <w:div w:id="848106740">
      <w:bodyDiv w:val="1"/>
      <w:marLeft w:val="0"/>
      <w:marRight w:val="0"/>
      <w:marTop w:val="0"/>
      <w:marBottom w:val="0"/>
      <w:divBdr>
        <w:top w:val="none" w:sz="0" w:space="0" w:color="auto"/>
        <w:left w:val="none" w:sz="0" w:space="0" w:color="auto"/>
        <w:bottom w:val="none" w:sz="0" w:space="0" w:color="auto"/>
        <w:right w:val="none" w:sz="0" w:space="0" w:color="auto"/>
      </w:divBdr>
    </w:div>
    <w:div w:id="848642221">
      <w:bodyDiv w:val="1"/>
      <w:marLeft w:val="0"/>
      <w:marRight w:val="0"/>
      <w:marTop w:val="0"/>
      <w:marBottom w:val="0"/>
      <w:divBdr>
        <w:top w:val="none" w:sz="0" w:space="0" w:color="auto"/>
        <w:left w:val="none" w:sz="0" w:space="0" w:color="auto"/>
        <w:bottom w:val="none" w:sz="0" w:space="0" w:color="auto"/>
        <w:right w:val="none" w:sz="0" w:space="0" w:color="auto"/>
      </w:divBdr>
    </w:div>
    <w:div w:id="856426378">
      <w:bodyDiv w:val="1"/>
      <w:marLeft w:val="0"/>
      <w:marRight w:val="0"/>
      <w:marTop w:val="0"/>
      <w:marBottom w:val="0"/>
      <w:divBdr>
        <w:top w:val="none" w:sz="0" w:space="0" w:color="auto"/>
        <w:left w:val="none" w:sz="0" w:space="0" w:color="auto"/>
        <w:bottom w:val="none" w:sz="0" w:space="0" w:color="auto"/>
        <w:right w:val="none" w:sz="0" w:space="0" w:color="auto"/>
      </w:divBdr>
    </w:div>
    <w:div w:id="868492263">
      <w:bodyDiv w:val="1"/>
      <w:marLeft w:val="0"/>
      <w:marRight w:val="0"/>
      <w:marTop w:val="0"/>
      <w:marBottom w:val="0"/>
      <w:divBdr>
        <w:top w:val="none" w:sz="0" w:space="0" w:color="auto"/>
        <w:left w:val="none" w:sz="0" w:space="0" w:color="auto"/>
        <w:bottom w:val="none" w:sz="0" w:space="0" w:color="auto"/>
        <w:right w:val="none" w:sz="0" w:space="0" w:color="auto"/>
      </w:divBdr>
    </w:div>
    <w:div w:id="875891027">
      <w:bodyDiv w:val="1"/>
      <w:marLeft w:val="0"/>
      <w:marRight w:val="0"/>
      <w:marTop w:val="0"/>
      <w:marBottom w:val="0"/>
      <w:divBdr>
        <w:top w:val="none" w:sz="0" w:space="0" w:color="auto"/>
        <w:left w:val="none" w:sz="0" w:space="0" w:color="auto"/>
        <w:bottom w:val="none" w:sz="0" w:space="0" w:color="auto"/>
        <w:right w:val="none" w:sz="0" w:space="0" w:color="auto"/>
      </w:divBdr>
    </w:div>
    <w:div w:id="880821316">
      <w:bodyDiv w:val="1"/>
      <w:marLeft w:val="0"/>
      <w:marRight w:val="0"/>
      <w:marTop w:val="0"/>
      <w:marBottom w:val="0"/>
      <w:divBdr>
        <w:top w:val="none" w:sz="0" w:space="0" w:color="auto"/>
        <w:left w:val="none" w:sz="0" w:space="0" w:color="auto"/>
        <w:bottom w:val="none" w:sz="0" w:space="0" w:color="auto"/>
        <w:right w:val="none" w:sz="0" w:space="0" w:color="auto"/>
      </w:divBdr>
    </w:div>
    <w:div w:id="885222790">
      <w:bodyDiv w:val="1"/>
      <w:marLeft w:val="0"/>
      <w:marRight w:val="0"/>
      <w:marTop w:val="0"/>
      <w:marBottom w:val="0"/>
      <w:divBdr>
        <w:top w:val="none" w:sz="0" w:space="0" w:color="auto"/>
        <w:left w:val="none" w:sz="0" w:space="0" w:color="auto"/>
        <w:bottom w:val="none" w:sz="0" w:space="0" w:color="auto"/>
        <w:right w:val="none" w:sz="0" w:space="0" w:color="auto"/>
      </w:divBdr>
    </w:div>
    <w:div w:id="887453735">
      <w:bodyDiv w:val="1"/>
      <w:marLeft w:val="0"/>
      <w:marRight w:val="0"/>
      <w:marTop w:val="0"/>
      <w:marBottom w:val="0"/>
      <w:divBdr>
        <w:top w:val="none" w:sz="0" w:space="0" w:color="auto"/>
        <w:left w:val="none" w:sz="0" w:space="0" w:color="auto"/>
        <w:bottom w:val="none" w:sz="0" w:space="0" w:color="auto"/>
        <w:right w:val="none" w:sz="0" w:space="0" w:color="auto"/>
      </w:divBdr>
    </w:div>
    <w:div w:id="887687084">
      <w:bodyDiv w:val="1"/>
      <w:marLeft w:val="0"/>
      <w:marRight w:val="0"/>
      <w:marTop w:val="0"/>
      <w:marBottom w:val="0"/>
      <w:divBdr>
        <w:top w:val="none" w:sz="0" w:space="0" w:color="auto"/>
        <w:left w:val="none" w:sz="0" w:space="0" w:color="auto"/>
        <w:bottom w:val="none" w:sz="0" w:space="0" w:color="auto"/>
        <w:right w:val="none" w:sz="0" w:space="0" w:color="auto"/>
      </w:divBdr>
    </w:div>
    <w:div w:id="888808796">
      <w:bodyDiv w:val="1"/>
      <w:marLeft w:val="0"/>
      <w:marRight w:val="0"/>
      <w:marTop w:val="0"/>
      <w:marBottom w:val="0"/>
      <w:divBdr>
        <w:top w:val="none" w:sz="0" w:space="0" w:color="auto"/>
        <w:left w:val="none" w:sz="0" w:space="0" w:color="auto"/>
        <w:bottom w:val="none" w:sz="0" w:space="0" w:color="auto"/>
        <w:right w:val="none" w:sz="0" w:space="0" w:color="auto"/>
      </w:divBdr>
    </w:div>
    <w:div w:id="895043324">
      <w:bodyDiv w:val="1"/>
      <w:marLeft w:val="0"/>
      <w:marRight w:val="0"/>
      <w:marTop w:val="0"/>
      <w:marBottom w:val="0"/>
      <w:divBdr>
        <w:top w:val="none" w:sz="0" w:space="0" w:color="auto"/>
        <w:left w:val="none" w:sz="0" w:space="0" w:color="auto"/>
        <w:bottom w:val="none" w:sz="0" w:space="0" w:color="auto"/>
        <w:right w:val="none" w:sz="0" w:space="0" w:color="auto"/>
      </w:divBdr>
    </w:div>
    <w:div w:id="896357276">
      <w:bodyDiv w:val="1"/>
      <w:marLeft w:val="0"/>
      <w:marRight w:val="0"/>
      <w:marTop w:val="0"/>
      <w:marBottom w:val="0"/>
      <w:divBdr>
        <w:top w:val="none" w:sz="0" w:space="0" w:color="auto"/>
        <w:left w:val="none" w:sz="0" w:space="0" w:color="auto"/>
        <w:bottom w:val="none" w:sz="0" w:space="0" w:color="auto"/>
        <w:right w:val="none" w:sz="0" w:space="0" w:color="auto"/>
      </w:divBdr>
    </w:div>
    <w:div w:id="898707708">
      <w:bodyDiv w:val="1"/>
      <w:marLeft w:val="0"/>
      <w:marRight w:val="0"/>
      <w:marTop w:val="0"/>
      <w:marBottom w:val="0"/>
      <w:divBdr>
        <w:top w:val="none" w:sz="0" w:space="0" w:color="auto"/>
        <w:left w:val="none" w:sz="0" w:space="0" w:color="auto"/>
        <w:bottom w:val="none" w:sz="0" w:space="0" w:color="auto"/>
        <w:right w:val="none" w:sz="0" w:space="0" w:color="auto"/>
      </w:divBdr>
    </w:div>
    <w:div w:id="901984863">
      <w:bodyDiv w:val="1"/>
      <w:marLeft w:val="0"/>
      <w:marRight w:val="0"/>
      <w:marTop w:val="0"/>
      <w:marBottom w:val="0"/>
      <w:divBdr>
        <w:top w:val="none" w:sz="0" w:space="0" w:color="auto"/>
        <w:left w:val="none" w:sz="0" w:space="0" w:color="auto"/>
        <w:bottom w:val="none" w:sz="0" w:space="0" w:color="auto"/>
        <w:right w:val="none" w:sz="0" w:space="0" w:color="auto"/>
      </w:divBdr>
    </w:div>
    <w:div w:id="907884477">
      <w:bodyDiv w:val="1"/>
      <w:marLeft w:val="0"/>
      <w:marRight w:val="0"/>
      <w:marTop w:val="0"/>
      <w:marBottom w:val="0"/>
      <w:divBdr>
        <w:top w:val="none" w:sz="0" w:space="0" w:color="auto"/>
        <w:left w:val="none" w:sz="0" w:space="0" w:color="auto"/>
        <w:bottom w:val="none" w:sz="0" w:space="0" w:color="auto"/>
        <w:right w:val="none" w:sz="0" w:space="0" w:color="auto"/>
      </w:divBdr>
    </w:div>
    <w:div w:id="910844578">
      <w:bodyDiv w:val="1"/>
      <w:marLeft w:val="0"/>
      <w:marRight w:val="0"/>
      <w:marTop w:val="0"/>
      <w:marBottom w:val="0"/>
      <w:divBdr>
        <w:top w:val="none" w:sz="0" w:space="0" w:color="auto"/>
        <w:left w:val="none" w:sz="0" w:space="0" w:color="auto"/>
        <w:bottom w:val="none" w:sz="0" w:space="0" w:color="auto"/>
        <w:right w:val="none" w:sz="0" w:space="0" w:color="auto"/>
      </w:divBdr>
    </w:div>
    <w:div w:id="912087686">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3391504">
      <w:bodyDiv w:val="1"/>
      <w:marLeft w:val="0"/>
      <w:marRight w:val="0"/>
      <w:marTop w:val="0"/>
      <w:marBottom w:val="0"/>
      <w:divBdr>
        <w:top w:val="none" w:sz="0" w:space="0" w:color="auto"/>
        <w:left w:val="none" w:sz="0" w:space="0" w:color="auto"/>
        <w:bottom w:val="none" w:sz="0" w:space="0" w:color="auto"/>
        <w:right w:val="none" w:sz="0" w:space="0" w:color="auto"/>
      </w:divBdr>
    </w:div>
    <w:div w:id="920944593">
      <w:bodyDiv w:val="1"/>
      <w:marLeft w:val="0"/>
      <w:marRight w:val="0"/>
      <w:marTop w:val="0"/>
      <w:marBottom w:val="0"/>
      <w:divBdr>
        <w:top w:val="none" w:sz="0" w:space="0" w:color="auto"/>
        <w:left w:val="none" w:sz="0" w:space="0" w:color="auto"/>
        <w:bottom w:val="none" w:sz="0" w:space="0" w:color="auto"/>
        <w:right w:val="none" w:sz="0" w:space="0" w:color="auto"/>
      </w:divBdr>
    </w:div>
    <w:div w:id="924920026">
      <w:bodyDiv w:val="1"/>
      <w:marLeft w:val="0"/>
      <w:marRight w:val="0"/>
      <w:marTop w:val="0"/>
      <w:marBottom w:val="0"/>
      <w:divBdr>
        <w:top w:val="none" w:sz="0" w:space="0" w:color="auto"/>
        <w:left w:val="none" w:sz="0" w:space="0" w:color="auto"/>
        <w:bottom w:val="none" w:sz="0" w:space="0" w:color="auto"/>
        <w:right w:val="none" w:sz="0" w:space="0" w:color="auto"/>
      </w:divBdr>
    </w:div>
    <w:div w:id="926424343">
      <w:bodyDiv w:val="1"/>
      <w:marLeft w:val="0"/>
      <w:marRight w:val="0"/>
      <w:marTop w:val="0"/>
      <w:marBottom w:val="0"/>
      <w:divBdr>
        <w:top w:val="none" w:sz="0" w:space="0" w:color="auto"/>
        <w:left w:val="none" w:sz="0" w:space="0" w:color="auto"/>
        <w:bottom w:val="none" w:sz="0" w:space="0" w:color="auto"/>
        <w:right w:val="none" w:sz="0" w:space="0" w:color="auto"/>
      </w:divBdr>
    </w:div>
    <w:div w:id="926768862">
      <w:bodyDiv w:val="1"/>
      <w:marLeft w:val="0"/>
      <w:marRight w:val="0"/>
      <w:marTop w:val="0"/>
      <w:marBottom w:val="0"/>
      <w:divBdr>
        <w:top w:val="none" w:sz="0" w:space="0" w:color="auto"/>
        <w:left w:val="none" w:sz="0" w:space="0" w:color="auto"/>
        <w:bottom w:val="none" w:sz="0" w:space="0" w:color="auto"/>
        <w:right w:val="none" w:sz="0" w:space="0" w:color="auto"/>
      </w:divBdr>
    </w:div>
    <w:div w:id="927232699">
      <w:bodyDiv w:val="1"/>
      <w:marLeft w:val="0"/>
      <w:marRight w:val="0"/>
      <w:marTop w:val="0"/>
      <w:marBottom w:val="0"/>
      <w:divBdr>
        <w:top w:val="none" w:sz="0" w:space="0" w:color="auto"/>
        <w:left w:val="none" w:sz="0" w:space="0" w:color="auto"/>
        <w:bottom w:val="none" w:sz="0" w:space="0" w:color="auto"/>
        <w:right w:val="none" w:sz="0" w:space="0" w:color="auto"/>
      </w:divBdr>
    </w:div>
    <w:div w:id="928267975">
      <w:bodyDiv w:val="1"/>
      <w:marLeft w:val="0"/>
      <w:marRight w:val="0"/>
      <w:marTop w:val="0"/>
      <w:marBottom w:val="0"/>
      <w:divBdr>
        <w:top w:val="none" w:sz="0" w:space="0" w:color="auto"/>
        <w:left w:val="none" w:sz="0" w:space="0" w:color="auto"/>
        <w:bottom w:val="none" w:sz="0" w:space="0" w:color="auto"/>
        <w:right w:val="none" w:sz="0" w:space="0" w:color="auto"/>
      </w:divBdr>
    </w:div>
    <w:div w:id="935796568">
      <w:bodyDiv w:val="1"/>
      <w:marLeft w:val="0"/>
      <w:marRight w:val="0"/>
      <w:marTop w:val="0"/>
      <w:marBottom w:val="0"/>
      <w:divBdr>
        <w:top w:val="none" w:sz="0" w:space="0" w:color="auto"/>
        <w:left w:val="none" w:sz="0" w:space="0" w:color="auto"/>
        <w:bottom w:val="none" w:sz="0" w:space="0" w:color="auto"/>
        <w:right w:val="none" w:sz="0" w:space="0" w:color="auto"/>
      </w:divBdr>
    </w:div>
    <w:div w:id="936987396">
      <w:bodyDiv w:val="1"/>
      <w:marLeft w:val="0"/>
      <w:marRight w:val="0"/>
      <w:marTop w:val="0"/>
      <w:marBottom w:val="0"/>
      <w:divBdr>
        <w:top w:val="none" w:sz="0" w:space="0" w:color="auto"/>
        <w:left w:val="none" w:sz="0" w:space="0" w:color="auto"/>
        <w:bottom w:val="none" w:sz="0" w:space="0" w:color="auto"/>
        <w:right w:val="none" w:sz="0" w:space="0" w:color="auto"/>
      </w:divBdr>
    </w:div>
    <w:div w:id="938368784">
      <w:bodyDiv w:val="1"/>
      <w:marLeft w:val="0"/>
      <w:marRight w:val="0"/>
      <w:marTop w:val="0"/>
      <w:marBottom w:val="0"/>
      <w:divBdr>
        <w:top w:val="none" w:sz="0" w:space="0" w:color="auto"/>
        <w:left w:val="none" w:sz="0" w:space="0" w:color="auto"/>
        <w:bottom w:val="none" w:sz="0" w:space="0" w:color="auto"/>
        <w:right w:val="none" w:sz="0" w:space="0" w:color="auto"/>
      </w:divBdr>
    </w:div>
    <w:div w:id="941380535">
      <w:bodyDiv w:val="1"/>
      <w:marLeft w:val="0"/>
      <w:marRight w:val="0"/>
      <w:marTop w:val="0"/>
      <w:marBottom w:val="0"/>
      <w:divBdr>
        <w:top w:val="none" w:sz="0" w:space="0" w:color="auto"/>
        <w:left w:val="none" w:sz="0" w:space="0" w:color="auto"/>
        <w:bottom w:val="none" w:sz="0" w:space="0" w:color="auto"/>
        <w:right w:val="none" w:sz="0" w:space="0" w:color="auto"/>
      </w:divBdr>
    </w:div>
    <w:div w:id="945885120">
      <w:bodyDiv w:val="1"/>
      <w:marLeft w:val="0"/>
      <w:marRight w:val="0"/>
      <w:marTop w:val="0"/>
      <w:marBottom w:val="0"/>
      <w:divBdr>
        <w:top w:val="none" w:sz="0" w:space="0" w:color="auto"/>
        <w:left w:val="none" w:sz="0" w:space="0" w:color="auto"/>
        <w:bottom w:val="none" w:sz="0" w:space="0" w:color="auto"/>
        <w:right w:val="none" w:sz="0" w:space="0" w:color="auto"/>
      </w:divBdr>
    </w:div>
    <w:div w:id="945892046">
      <w:bodyDiv w:val="1"/>
      <w:marLeft w:val="0"/>
      <w:marRight w:val="0"/>
      <w:marTop w:val="0"/>
      <w:marBottom w:val="0"/>
      <w:divBdr>
        <w:top w:val="none" w:sz="0" w:space="0" w:color="auto"/>
        <w:left w:val="none" w:sz="0" w:space="0" w:color="auto"/>
        <w:bottom w:val="none" w:sz="0" w:space="0" w:color="auto"/>
        <w:right w:val="none" w:sz="0" w:space="0" w:color="auto"/>
      </w:divBdr>
    </w:div>
    <w:div w:id="946935559">
      <w:bodyDiv w:val="1"/>
      <w:marLeft w:val="0"/>
      <w:marRight w:val="0"/>
      <w:marTop w:val="0"/>
      <w:marBottom w:val="0"/>
      <w:divBdr>
        <w:top w:val="none" w:sz="0" w:space="0" w:color="auto"/>
        <w:left w:val="none" w:sz="0" w:space="0" w:color="auto"/>
        <w:bottom w:val="none" w:sz="0" w:space="0" w:color="auto"/>
        <w:right w:val="none" w:sz="0" w:space="0" w:color="auto"/>
      </w:divBdr>
    </w:div>
    <w:div w:id="948974923">
      <w:bodyDiv w:val="1"/>
      <w:marLeft w:val="0"/>
      <w:marRight w:val="0"/>
      <w:marTop w:val="0"/>
      <w:marBottom w:val="0"/>
      <w:divBdr>
        <w:top w:val="none" w:sz="0" w:space="0" w:color="auto"/>
        <w:left w:val="none" w:sz="0" w:space="0" w:color="auto"/>
        <w:bottom w:val="none" w:sz="0" w:space="0" w:color="auto"/>
        <w:right w:val="none" w:sz="0" w:space="0" w:color="auto"/>
      </w:divBdr>
    </w:div>
    <w:div w:id="951670267">
      <w:bodyDiv w:val="1"/>
      <w:marLeft w:val="0"/>
      <w:marRight w:val="0"/>
      <w:marTop w:val="0"/>
      <w:marBottom w:val="0"/>
      <w:divBdr>
        <w:top w:val="none" w:sz="0" w:space="0" w:color="auto"/>
        <w:left w:val="none" w:sz="0" w:space="0" w:color="auto"/>
        <w:bottom w:val="none" w:sz="0" w:space="0" w:color="auto"/>
        <w:right w:val="none" w:sz="0" w:space="0" w:color="auto"/>
      </w:divBdr>
    </w:div>
    <w:div w:id="952902313">
      <w:bodyDiv w:val="1"/>
      <w:marLeft w:val="0"/>
      <w:marRight w:val="0"/>
      <w:marTop w:val="0"/>
      <w:marBottom w:val="0"/>
      <w:divBdr>
        <w:top w:val="none" w:sz="0" w:space="0" w:color="auto"/>
        <w:left w:val="none" w:sz="0" w:space="0" w:color="auto"/>
        <w:bottom w:val="none" w:sz="0" w:space="0" w:color="auto"/>
        <w:right w:val="none" w:sz="0" w:space="0" w:color="auto"/>
      </w:divBdr>
    </w:div>
    <w:div w:id="958492044">
      <w:bodyDiv w:val="1"/>
      <w:marLeft w:val="0"/>
      <w:marRight w:val="0"/>
      <w:marTop w:val="0"/>
      <w:marBottom w:val="0"/>
      <w:divBdr>
        <w:top w:val="none" w:sz="0" w:space="0" w:color="auto"/>
        <w:left w:val="none" w:sz="0" w:space="0" w:color="auto"/>
        <w:bottom w:val="none" w:sz="0" w:space="0" w:color="auto"/>
        <w:right w:val="none" w:sz="0" w:space="0" w:color="auto"/>
      </w:divBdr>
    </w:div>
    <w:div w:id="961837986">
      <w:bodyDiv w:val="1"/>
      <w:marLeft w:val="0"/>
      <w:marRight w:val="0"/>
      <w:marTop w:val="0"/>
      <w:marBottom w:val="0"/>
      <w:divBdr>
        <w:top w:val="none" w:sz="0" w:space="0" w:color="auto"/>
        <w:left w:val="none" w:sz="0" w:space="0" w:color="auto"/>
        <w:bottom w:val="none" w:sz="0" w:space="0" w:color="auto"/>
        <w:right w:val="none" w:sz="0" w:space="0" w:color="auto"/>
      </w:divBdr>
    </w:div>
    <w:div w:id="964458577">
      <w:bodyDiv w:val="1"/>
      <w:marLeft w:val="0"/>
      <w:marRight w:val="0"/>
      <w:marTop w:val="0"/>
      <w:marBottom w:val="0"/>
      <w:divBdr>
        <w:top w:val="none" w:sz="0" w:space="0" w:color="auto"/>
        <w:left w:val="none" w:sz="0" w:space="0" w:color="auto"/>
        <w:bottom w:val="none" w:sz="0" w:space="0" w:color="auto"/>
        <w:right w:val="none" w:sz="0" w:space="0" w:color="auto"/>
      </w:divBdr>
    </w:div>
    <w:div w:id="969285173">
      <w:bodyDiv w:val="1"/>
      <w:marLeft w:val="0"/>
      <w:marRight w:val="0"/>
      <w:marTop w:val="0"/>
      <w:marBottom w:val="0"/>
      <w:divBdr>
        <w:top w:val="none" w:sz="0" w:space="0" w:color="auto"/>
        <w:left w:val="none" w:sz="0" w:space="0" w:color="auto"/>
        <w:bottom w:val="none" w:sz="0" w:space="0" w:color="auto"/>
        <w:right w:val="none" w:sz="0" w:space="0" w:color="auto"/>
      </w:divBdr>
    </w:div>
    <w:div w:id="970985462">
      <w:bodyDiv w:val="1"/>
      <w:marLeft w:val="0"/>
      <w:marRight w:val="0"/>
      <w:marTop w:val="0"/>
      <w:marBottom w:val="0"/>
      <w:divBdr>
        <w:top w:val="none" w:sz="0" w:space="0" w:color="auto"/>
        <w:left w:val="none" w:sz="0" w:space="0" w:color="auto"/>
        <w:bottom w:val="none" w:sz="0" w:space="0" w:color="auto"/>
        <w:right w:val="none" w:sz="0" w:space="0" w:color="auto"/>
      </w:divBdr>
    </w:div>
    <w:div w:id="979961651">
      <w:bodyDiv w:val="1"/>
      <w:marLeft w:val="0"/>
      <w:marRight w:val="0"/>
      <w:marTop w:val="0"/>
      <w:marBottom w:val="0"/>
      <w:divBdr>
        <w:top w:val="none" w:sz="0" w:space="0" w:color="auto"/>
        <w:left w:val="none" w:sz="0" w:space="0" w:color="auto"/>
        <w:bottom w:val="none" w:sz="0" w:space="0" w:color="auto"/>
        <w:right w:val="none" w:sz="0" w:space="0" w:color="auto"/>
      </w:divBdr>
    </w:div>
    <w:div w:id="979967149">
      <w:bodyDiv w:val="1"/>
      <w:marLeft w:val="0"/>
      <w:marRight w:val="0"/>
      <w:marTop w:val="0"/>
      <w:marBottom w:val="0"/>
      <w:divBdr>
        <w:top w:val="none" w:sz="0" w:space="0" w:color="auto"/>
        <w:left w:val="none" w:sz="0" w:space="0" w:color="auto"/>
        <w:bottom w:val="none" w:sz="0" w:space="0" w:color="auto"/>
        <w:right w:val="none" w:sz="0" w:space="0" w:color="auto"/>
      </w:divBdr>
    </w:div>
    <w:div w:id="98651370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988249077">
      <w:bodyDiv w:val="1"/>
      <w:marLeft w:val="0"/>
      <w:marRight w:val="0"/>
      <w:marTop w:val="0"/>
      <w:marBottom w:val="0"/>
      <w:divBdr>
        <w:top w:val="none" w:sz="0" w:space="0" w:color="auto"/>
        <w:left w:val="none" w:sz="0" w:space="0" w:color="auto"/>
        <w:bottom w:val="none" w:sz="0" w:space="0" w:color="auto"/>
        <w:right w:val="none" w:sz="0" w:space="0" w:color="auto"/>
      </w:divBdr>
    </w:div>
    <w:div w:id="994722626">
      <w:bodyDiv w:val="1"/>
      <w:marLeft w:val="0"/>
      <w:marRight w:val="0"/>
      <w:marTop w:val="0"/>
      <w:marBottom w:val="0"/>
      <w:divBdr>
        <w:top w:val="none" w:sz="0" w:space="0" w:color="auto"/>
        <w:left w:val="none" w:sz="0" w:space="0" w:color="auto"/>
        <w:bottom w:val="none" w:sz="0" w:space="0" w:color="auto"/>
        <w:right w:val="none" w:sz="0" w:space="0" w:color="auto"/>
      </w:divBdr>
    </w:div>
    <w:div w:id="998383410">
      <w:bodyDiv w:val="1"/>
      <w:marLeft w:val="0"/>
      <w:marRight w:val="0"/>
      <w:marTop w:val="0"/>
      <w:marBottom w:val="0"/>
      <w:divBdr>
        <w:top w:val="none" w:sz="0" w:space="0" w:color="auto"/>
        <w:left w:val="none" w:sz="0" w:space="0" w:color="auto"/>
        <w:bottom w:val="none" w:sz="0" w:space="0" w:color="auto"/>
        <w:right w:val="none" w:sz="0" w:space="0" w:color="auto"/>
      </w:divBdr>
    </w:div>
    <w:div w:id="1003581299">
      <w:bodyDiv w:val="1"/>
      <w:marLeft w:val="0"/>
      <w:marRight w:val="0"/>
      <w:marTop w:val="0"/>
      <w:marBottom w:val="0"/>
      <w:divBdr>
        <w:top w:val="none" w:sz="0" w:space="0" w:color="auto"/>
        <w:left w:val="none" w:sz="0" w:space="0" w:color="auto"/>
        <w:bottom w:val="none" w:sz="0" w:space="0" w:color="auto"/>
        <w:right w:val="none" w:sz="0" w:space="0" w:color="auto"/>
      </w:divBdr>
    </w:div>
    <w:div w:id="1005282172">
      <w:bodyDiv w:val="1"/>
      <w:marLeft w:val="0"/>
      <w:marRight w:val="0"/>
      <w:marTop w:val="0"/>
      <w:marBottom w:val="0"/>
      <w:divBdr>
        <w:top w:val="none" w:sz="0" w:space="0" w:color="auto"/>
        <w:left w:val="none" w:sz="0" w:space="0" w:color="auto"/>
        <w:bottom w:val="none" w:sz="0" w:space="0" w:color="auto"/>
        <w:right w:val="none" w:sz="0" w:space="0" w:color="auto"/>
      </w:divBdr>
    </w:div>
    <w:div w:id="1017198822">
      <w:bodyDiv w:val="1"/>
      <w:marLeft w:val="0"/>
      <w:marRight w:val="0"/>
      <w:marTop w:val="0"/>
      <w:marBottom w:val="0"/>
      <w:divBdr>
        <w:top w:val="none" w:sz="0" w:space="0" w:color="auto"/>
        <w:left w:val="none" w:sz="0" w:space="0" w:color="auto"/>
        <w:bottom w:val="none" w:sz="0" w:space="0" w:color="auto"/>
        <w:right w:val="none" w:sz="0" w:space="0" w:color="auto"/>
      </w:divBdr>
    </w:div>
    <w:div w:id="1017775912">
      <w:bodyDiv w:val="1"/>
      <w:marLeft w:val="0"/>
      <w:marRight w:val="0"/>
      <w:marTop w:val="0"/>
      <w:marBottom w:val="0"/>
      <w:divBdr>
        <w:top w:val="none" w:sz="0" w:space="0" w:color="auto"/>
        <w:left w:val="none" w:sz="0" w:space="0" w:color="auto"/>
        <w:bottom w:val="none" w:sz="0" w:space="0" w:color="auto"/>
        <w:right w:val="none" w:sz="0" w:space="0" w:color="auto"/>
      </w:divBdr>
    </w:div>
    <w:div w:id="1018190863">
      <w:bodyDiv w:val="1"/>
      <w:marLeft w:val="0"/>
      <w:marRight w:val="0"/>
      <w:marTop w:val="0"/>
      <w:marBottom w:val="0"/>
      <w:divBdr>
        <w:top w:val="none" w:sz="0" w:space="0" w:color="auto"/>
        <w:left w:val="none" w:sz="0" w:space="0" w:color="auto"/>
        <w:bottom w:val="none" w:sz="0" w:space="0" w:color="auto"/>
        <w:right w:val="none" w:sz="0" w:space="0" w:color="auto"/>
      </w:divBdr>
    </w:div>
    <w:div w:id="1020860626">
      <w:bodyDiv w:val="1"/>
      <w:marLeft w:val="0"/>
      <w:marRight w:val="0"/>
      <w:marTop w:val="0"/>
      <w:marBottom w:val="0"/>
      <w:divBdr>
        <w:top w:val="none" w:sz="0" w:space="0" w:color="auto"/>
        <w:left w:val="none" w:sz="0" w:space="0" w:color="auto"/>
        <w:bottom w:val="none" w:sz="0" w:space="0" w:color="auto"/>
        <w:right w:val="none" w:sz="0" w:space="0" w:color="auto"/>
      </w:divBdr>
    </w:div>
    <w:div w:id="1028871785">
      <w:bodyDiv w:val="1"/>
      <w:marLeft w:val="0"/>
      <w:marRight w:val="0"/>
      <w:marTop w:val="0"/>
      <w:marBottom w:val="0"/>
      <w:divBdr>
        <w:top w:val="none" w:sz="0" w:space="0" w:color="auto"/>
        <w:left w:val="none" w:sz="0" w:space="0" w:color="auto"/>
        <w:bottom w:val="none" w:sz="0" w:space="0" w:color="auto"/>
        <w:right w:val="none" w:sz="0" w:space="0" w:color="auto"/>
      </w:divBdr>
    </w:div>
    <w:div w:id="1033920028">
      <w:bodyDiv w:val="1"/>
      <w:marLeft w:val="0"/>
      <w:marRight w:val="0"/>
      <w:marTop w:val="0"/>
      <w:marBottom w:val="0"/>
      <w:divBdr>
        <w:top w:val="none" w:sz="0" w:space="0" w:color="auto"/>
        <w:left w:val="none" w:sz="0" w:space="0" w:color="auto"/>
        <w:bottom w:val="none" w:sz="0" w:space="0" w:color="auto"/>
        <w:right w:val="none" w:sz="0" w:space="0" w:color="auto"/>
      </w:divBdr>
    </w:div>
    <w:div w:id="1055199449">
      <w:bodyDiv w:val="1"/>
      <w:marLeft w:val="0"/>
      <w:marRight w:val="0"/>
      <w:marTop w:val="0"/>
      <w:marBottom w:val="0"/>
      <w:divBdr>
        <w:top w:val="none" w:sz="0" w:space="0" w:color="auto"/>
        <w:left w:val="none" w:sz="0" w:space="0" w:color="auto"/>
        <w:bottom w:val="none" w:sz="0" w:space="0" w:color="auto"/>
        <w:right w:val="none" w:sz="0" w:space="0" w:color="auto"/>
      </w:divBdr>
    </w:div>
    <w:div w:id="1069494430">
      <w:bodyDiv w:val="1"/>
      <w:marLeft w:val="0"/>
      <w:marRight w:val="0"/>
      <w:marTop w:val="0"/>
      <w:marBottom w:val="0"/>
      <w:divBdr>
        <w:top w:val="none" w:sz="0" w:space="0" w:color="auto"/>
        <w:left w:val="none" w:sz="0" w:space="0" w:color="auto"/>
        <w:bottom w:val="none" w:sz="0" w:space="0" w:color="auto"/>
        <w:right w:val="none" w:sz="0" w:space="0" w:color="auto"/>
      </w:divBdr>
    </w:div>
    <w:div w:id="1071075914">
      <w:bodyDiv w:val="1"/>
      <w:marLeft w:val="0"/>
      <w:marRight w:val="0"/>
      <w:marTop w:val="0"/>
      <w:marBottom w:val="0"/>
      <w:divBdr>
        <w:top w:val="none" w:sz="0" w:space="0" w:color="auto"/>
        <w:left w:val="none" w:sz="0" w:space="0" w:color="auto"/>
        <w:bottom w:val="none" w:sz="0" w:space="0" w:color="auto"/>
        <w:right w:val="none" w:sz="0" w:space="0" w:color="auto"/>
      </w:divBdr>
    </w:div>
    <w:div w:id="1071269855">
      <w:bodyDiv w:val="1"/>
      <w:marLeft w:val="0"/>
      <w:marRight w:val="0"/>
      <w:marTop w:val="0"/>
      <w:marBottom w:val="0"/>
      <w:divBdr>
        <w:top w:val="none" w:sz="0" w:space="0" w:color="auto"/>
        <w:left w:val="none" w:sz="0" w:space="0" w:color="auto"/>
        <w:bottom w:val="none" w:sz="0" w:space="0" w:color="auto"/>
        <w:right w:val="none" w:sz="0" w:space="0" w:color="auto"/>
      </w:divBdr>
    </w:div>
    <w:div w:id="1078599073">
      <w:bodyDiv w:val="1"/>
      <w:marLeft w:val="0"/>
      <w:marRight w:val="0"/>
      <w:marTop w:val="0"/>
      <w:marBottom w:val="0"/>
      <w:divBdr>
        <w:top w:val="none" w:sz="0" w:space="0" w:color="auto"/>
        <w:left w:val="none" w:sz="0" w:space="0" w:color="auto"/>
        <w:bottom w:val="none" w:sz="0" w:space="0" w:color="auto"/>
        <w:right w:val="none" w:sz="0" w:space="0" w:color="auto"/>
      </w:divBdr>
    </w:div>
    <w:div w:id="1092900604">
      <w:bodyDiv w:val="1"/>
      <w:marLeft w:val="0"/>
      <w:marRight w:val="0"/>
      <w:marTop w:val="0"/>
      <w:marBottom w:val="0"/>
      <w:divBdr>
        <w:top w:val="none" w:sz="0" w:space="0" w:color="auto"/>
        <w:left w:val="none" w:sz="0" w:space="0" w:color="auto"/>
        <w:bottom w:val="none" w:sz="0" w:space="0" w:color="auto"/>
        <w:right w:val="none" w:sz="0" w:space="0" w:color="auto"/>
      </w:divBdr>
    </w:div>
    <w:div w:id="1094205682">
      <w:bodyDiv w:val="1"/>
      <w:marLeft w:val="0"/>
      <w:marRight w:val="0"/>
      <w:marTop w:val="0"/>
      <w:marBottom w:val="0"/>
      <w:divBdr>
        <w:top w:val="none" w:sz="0" w:space="0" w:color="auto"/>
        <w:left w:val="none" w:sz="0" w:space="0" w:color="auto"/>
        <w:bottom w:val="none" w:sz="0" w:space="0" w:color="auto"/>
        <w:right w:val="none" w:sz="0" w:space="0" w:color="auto"/>
      </w:divBdr>
    </w:div>
    <w:div w:id="1094714740">
      <w:bodyDiv w:val="1"/>
      <w:marLeft w:val="0"/>
      <w:marRight w:val="0"/>
      <w:marTop w:val="0"/>
      <w:marBottom w:val="0"/>
      <w:divBdr>
        <w:top w:val="none" w:sz="0" w:space="0" w:color="auto"/>
        <w:left w:val="none" w:sz="0" w:space="0" w:color="auto"/>
        <w:bottom w:val="none" w:sz="0" w:space="0" w:color="auto"/>
        <w:right w:val="none" w:sz="0" w:space="0" w:color="auto"/>
      </w:divBdr>
    </w:div>
    <w:div w:id="1099062989">
      <w:bodyDiv w:val="1"/>
      <w:marLeft w:val="0"/>
      <w:marRight w:val="0"/>
      <w:marTop w:val="0"/>
      <w:marBottom w:val="0"/>
      <w:divBdr>
        <w:top w:val="none" w:sz="0" w:space="0" w:color="auto"/>
        <w:left w:val="none" w:sz="0" w:space="0" w:color="auto"/>
        <w:bottom w:val="none" w:sz="0" w:space="0" w:color="auto"/>
        <w:right w:val="none" w:sz="0" w:space="0" w:color="auto"/>
      </w:divBdr>
    </w:div>
    <w:div w:id="1111437192">
      <w:bodyDiv w:val="1"/>
      <w:marLeft w:val="0"/>
      <w:marRight w:val="0"/>
      <w:marTop w:val="0"/>
      <w:marBottom w:val="0"/>
      <w:divBdr>
        <w:top w:val="none" w:sz="0" w:space="0" w:color="auto"/>
        <w:left w:val="none" w:sz="0" w:space="0" w:color="auto"/>
        <w:bottom w:val="none" w:sz="0" w:space="0" w:color="auto"/>
        <w:right w:val="none" w:sz="0" w:space="0" w:color="auto"/>
      </w:divBdr>
    </w:div>
    <w:div w:id="1112165676">
      <w:bodyDiv w:val="1"/>
      <w:marLeft w:val="0"/>
      <w:marRight w:val="0"/>
      <w:marTop w:val="0"/>
      <w:marBottom w:val="0"/>
      <w:divBdr>
        <w:top w:val="none" w:sz="0" w:space="0" w:color="auto"/>
        <w:left w:val="none" w:sz="0" w:space="0" w:color="auto"/>
        <w:bottom w:val="none" w:sz="0" w:space="0" w:color="auto"/>
        <w:right w:val="none" w:sz="0" w:space="0" w:color="auto"/>
      </w:divBdr>
    </w:div>
    <w:div w:id="1125925922">
      <w:bodyDiv w:val="1"/>
      <w:marLeft w:val="0"/>
      <w:marRight w:val="0"/>
      <w:marTop w:val="0"/>
      <w:marBottom w:val="0"/>
      <w:divBdr>
        <w:top w:val="none" w:sz="0" w:space="0" w:color="auto"/>
        <w:left w:val="none" w:sz="0" w:space="0" w:color="auto"/>
        <w:bottom w:val="none" w:sz="0" w:space="0" w:color="auto"/>
        <w:right w:val="none" w:sz="0" w:space="0" w:color="auto"/>
      </w:divBdr>
    </w:div>
    <w:div w:id="1126897054">
      <w:bodyDiv w:val="1"/>
      <w:marLeft w:val="0"/>
      <w:marRight w:val="0"/>
      <w:marTop w:val="0"/>
      <w:marBottom w:val="0"/>
      <w:divBdr>
        <w:top w:val="none" w:sz="0" w:space="0" w:color="auto"/>
        <w:left w:val="none" w:sz="0" w:space="0" w:color="auto"/>
        <w:bottom w:val="none" w:sz="0" w:space="0" w:color="auto"/>
        <w:right w:val="none" w:sz="0" w:space="0" w:color="auto"/>
      </w:divBdr>
    </w:div>
    <w:div w:id="1129275164">
      <w:bodyDiv w:val="1"/>
      <w:marLeft w:val="0"/>
      <w:marRight w:val="0"/>
      <w:marTop w:val="0"/>
      <w:marBottom w:val="0"/>
      <w:divBdr>
        <w:top w:val="none" w:sz="0" w:space="0" w:color="auto"/>
        <w:left w:val="none" w:sz="0" w:space="0" w:color="auto"/>
        <w:bottom w:val="none" w:sz="0" w:space="0" w:color="auto"/>
        <w:right w:val="none" w:sz="0" w:space="0" w:color="auto"/>
      </w:divBdr>
    </w:div>
    <w:div w:id="1130588269">
      <w:bodyDiv w:val="1"/>
      <w:marLeft w:val="0"/>
      <w:marRight w:val="0"/>
      <w:marTop w:val="0"/>
      <w:marBottom w:val="0"/>
      <w:divBdr>
        <w:top w:val="none" w:sz="0" w:space="0" w:color="auto"/>
        <w:left w:val="none" w:sz="0" w:space="0" w:color="auto"/>
        <w:bottom w:val="none" w:sz="0" w:space="0" w:color="auto"/>
        <w:right w:val="none" w:sz="0" w:space="0" w:color="auto"/>
      </w:divBdr>
    </w:div>
    <w:div w:id="1136414032">
      <w:bodyDiv w:val="1"/>
      <w:marLeft w:val="0"/>
      <w:marRight w:val="0"/>
      <w:marTop w:val="0"/>
      <w:marBottom w:val="0"/>
      <w:divBdr>
        <w:top w:val="none" w:sz="0" w:space="0" w:color="auto"/>
        <w:left w:val="none" w:sz="0" w:space="0" w:color="auto"/>
        <w:bottom w:val="none" w:sz="0" w:space="0" w:color="auto"/>
        <w:right w:val="none" w:sz="0" w:space="0" w:color="auto"/>
      </w:divBdr>
    </w:div>
    <w:div w:id="1140074937">
      <w:bodyDiv w:val="1"/>
      <w:marLeft w:val="0"/>
      <w:marRight w:val="0"/>
      <w:marTop w:val="0"/>
      <w:marBottom w:val="0"/>
      <w:divBdr>
        <w:top w:val="none" w:sz="0" w:space="0" w:color="auto"/>
        <w:left w:val="none" w:sz="0" w:space="0" w:color="auto"/>
        <w:bottom w:val="none" w:sz="0" w:space="0" w:color="auto"/>
        <w:right w:val="none" w:sz="0" w:space="0" w:color="auto"/>
      </w:divBdr>
    </w:div>
    <w:div w:id="1144199677">
      <w:bodyDiv w:val="1"/>
      <w:marLeft w:val="0"/>
      <w:marRight w:val="0"/>
      <w:marTop w:val="0"/>
      <w:marBottom w:val="0"/>
      <w:divBdr>
        <w:top w:val="none" w:sz="0" w:space="0" w:color="auto"/>
        <w:left w:val="none" w:sz="0" w:space="0" w:color="auto"/>
        <w:bottom w:val="none" w:sz="0" w:space="0" w:color="auto"/>
        <w:right w:val="none" w:sz="0" w:space="0" w:color="auto"/>
      </w:divBdr>
    </w:div>
    <w:div w:id="1151554864">
      <w:bodyDiv w:val="1"/>
      <w:marLeft w:val="0"/>
      <w:marRight w:val="0"/>
      <w:marTop w:val="0"/>
      <w:marBottom w:val="0"/>
      <w:divBdr>
        <w:top w:val="none" w:sz="0" w:space="0" w:color="auto"/>
        <w:left w:val="none" w:sz="0" w:space="0" w:color="auto"/>
        <w:bottom w:val="none" w:sz="0" w:space="0" w:color="auto"/>
        <w:right w:val="none" w:sz="0" w:space="0" w:color="auto"/>
      </w:divBdr>
    </w:div>
    <w:div w:id="1156649670">
      <w:bodyDiv w:val="1"/>
      <w:marLeft w:val="0"/>
      <w:marRight w:val="0"/>
      <w:marTop w:val="0"/>
      <w:marBottom w:val="0"/>
      <w:divBdr>
        <w:top w:val="none" w:sz="0" w:space="0" w:color="auto"/>
        <w:left w:val="none" w:sz="0" w:space="0" w:color="auto"/>
        <w:bottom w:val="none" w:sz="0" w:space="0" w:color="auto"/>
        <w:right w:val="none" w:sz="0" w:space="0" w:color="auto"/>
      </w:divBdr>
    </w:div>
    <w:div w:id="1156650978">
      <w:bodyDiv w:val="1"/>
      <w:marLeft w:val="0"/>
      <w:marRight w:val="0"/>
      <w:marTop w:val="0"/>
      <w:marBottom w:val="0"/>
      <w:divBdr>
        <w:top w:val="none" w:sz="0" w:space="0" w:color="auto"/>
        <w:left w:val="none" w:sz="0" w:space="0" w:color="auto"/>
        <w:bottom w:val="none" w:sz="0" w:space="0" w:color="auto"/>
        <w:right w:val="none" w:sz="0" w:space="0" w:color="auto"/>
      </w:divBdr>
    </w:div>
    <w:div w:id="1157111621">
      <w:bodyDiv w:val="1"/>
      <w:marLeft w:val="0"/>
      <w:marRight w:val="0"/>
      <w:marTop w:val="0"/>
      <w:marBottom w:val="0"/>
      <w:divBdr>
        <w:top w:val="none" w:sz="0" w:space="0" w:color="auto"/>
        <w:left w:val="none" w:sz="0" w:space="0" w:color="auto"/>
        <w:bottom w:val="none" w:sz="0" w:space="0" w:color="auto"/>
        <w:right w:val="none" w:sz="0" w:space="0" w:color="auto"/>
      </w:divBdr>
    </w:div>
    <w:div w:id="1170606951">
      <w:bodyDiv w:val="1"/>
      <w:marLeft w:val="0"/>
      <w:marRight w:val="0"/>
      <w:marTop w:val="0"/>
      <w:marBottom w:val="0"/>
      <w:divBdr>
        <w:top w:val="none" w:sz="0" w:space="0" w:color="auto"/>
        <w:left w:val="none" w:sz="0" w:space="0" w:color="auto"/>
        <w:bottom w:val="none" w:sz="0" w:space="0" w:color="auto"/>
        <w:right w:val="none" w:sz="0" w:space="0" w:color="auto"/>
      </w:divBdr>
    </w:div>
    <w:div w:id="1174493803">
      <w:bodyDiv w:val="1"/>
      <w:marLeft w:val="0"/>
      <w:marRight w:val="0"/>
      <w:marTop w:val="0"/>
      <w:marBottom w:val="0"/>
      <w:divBdr>
        <w:top w:val="none" w:sz="0" w:space="0" w:color="auto"/>
        <w:left w:val="none" w:sz="0" w:space="0" w:color="auto"/>
        <w:bottom w:val="none" w:sz="0" w:space="0" w:color="auto"/>
        <w:right w:val="none" w:sz="0" w:space="0" w:color="auto"/>
      </w:divBdr>
    </w:div>
    <w:div w:id="1175807872">
      <w:bodyDiv w:val="1"/>
      <w:marLeft w:val="0"/>
      <w:marRight w:val="0"/>
      <w:marTop w:val="0"/>
      <w:marBottom w:val="0"/>
      <w:divBdr>
        <w:top w:val="none" w:sz="0" w:space="0" w:color="auto"/>
        <w:left w:val="none" w:sz="0" w:space="0" w:color="auto"/>
        <w:bottom w:val="none" w:sz="0" w:space="0" w:color="auto"/>
        <w:right w:val="none" w:sz="0" w:space="0" w:color="auto"/>
      </w:divBdr>
    </w:div>
    <w:div w:id="1177311214">
      <w:bodyDiv w:val="1"/>
      <w:marLeft w:val="0"/>
      <w:marRight w:val="0"/>
      <w:marTop w:val="0"/>
      <w:marBottom w:val="0"/>
      <w:divBdr>
        <w:top w:val="none" w:sz="0" w:space="0" w:color="auto"/>
        <w:left w:val="none" w:sz="0" w:space="0" w:color="auto"/>
        <w:bottom w:val="none" w:sz="0" w:space="0" w:color="auto"/>
        <w:right w:val="none" w:sz="0" w:space="0" w:color="auto"/>
      </w:divBdr>
    </w:div>
    <w:div w:id="1178891394">
      <w:bodyDiv w:val="1"/>
      <w:marLeft w:val="0"/>
      <w:marRight w:val="0"/>
      <w:marTop w:val="0"/>
      <w:marBottom w:val="0"/>
      <w:divBdr>
        <w:top w:val="none" w:sz="0" w:space="0" w:color="auto"/>
        <w:left w:val="none" w:sz="0" w:space="0" w:color="auto"/>
        <w:bottom w:val="none" w:sz="0" w:space="0" w:color="auto"/>
        <w:right w:val="none" w:sz="0" w:space="0" w:color="auto"/>
      </w:divBdr>
    </w:div>
    <w:div w:id="1180924085">
      <w:bodyDiv w:val="1"/>
      <w:marLeft w:val="0"/>
      <w:marRight w:val="0"/>
      <w:marTop w:val="0"/>
      <w:marBottom w:val="0"/>
      <w:divBdr>
        <w:top w:val="none" w:sz="0" w:space="0" w:color="auto"/>
        <w:left w:val="none" w:sz="0" w:space="0" w:color="auto"/>
        <w:bottom w:val="none" w:sz="0" w:space="0" w:color="auto"/>
        <w:right w:val="none" w:sz="0" w:space="0" w:color="auto"/>
      </w:divBdr>
    </w:div>
    <w:div w:id="1190415458">
      <w:bodyDiv w:val="1"/>
      <w:marLeft w:val="0"/>
      <w:marRight w:val="0"/>
      <w:marTop w:val="0"/>
      <w:marBottom w:val="0"/>
      <w:divBdr>
        <w:top w:val="none" w:sz="0" w:space="0" w:color="auto"/>
        <w:left w:val="none" w:sz="0" w:space="0" w:color="auto"/>
        <w:bottom w:val="none" w:sz="0" w:space="0" w:color="auto"/>
        <w:right w:val="none" w:sz="0" w:space="0" w:color="auto"/>
      </w:divBdr>
    </w:div>
    <w:div w:id="1190683456">
      <w:bodyDiv w:val="1"/>
      <w:marLeft w:val="0"/>
      <w:marRight w:val="0"/>
      <w:marTop w:val="0"/>
      <w:marBottom w:val="0"/>
      <w:divBdr>
        <w:top w:val="none" w:sz="0" w:space="0" w:color="auto"/>
        <w:left w:val="none" w:sz="0" w:space="0" w:color="auto"/>
        <w:bottom w:val="none" w:sz="0" w:space="0" w:color="auto"/>
        <w:right w:val="none" w:sz="0" w:space="0" w:color="auto"/>
      </w:divBdr>
    </w:div>
    <w:div w:id="1191916228">
      <w:bodyDiv w:val="1"/>
      <w:marLeft w:val="0"/>
      <w:marRight w:val="0"/>
      <w:marTop w:val="0"/>
      <w:marBottom w:val="0"/>
      <w:divBdr>
        <w:top w:val="none" w:sz="0" w:space="0" w:color="auto"/>
        <w:left w:val="none" w:sz="0" w:space="0" w:color="auto"/>
        <w:bottom w:val="none" w:sz="0" w:space="0" w:color="auto"/>
        <w:right w:val="none" w:sz="0" w:space="0" w:color="auto"/>
      </w:divBdr>
    </w:div>
    <w:div w:id="1194879021">
      <w:bodyDiv w:val="1"/>
      <w:marLeft w:val="0"/>
      <w:marRight w:val="0"/>
      <w:marTop w:val="0"/>
      <w:marBottom w:val="0"/>
      <w:divBdr>
        <w:top w:val="none" w:sz="0" w:space="0" w:color="auto"/>
        <w:left w:val="none" w:sz="0" w:space="0" w:color="auto"/>
        <w:bottom w:val="none" w:sz="0" w:space="0" w:color="auto"/>
        <w:right w:val="none" w:sz="0" w:space="0" w:color="auto"/>
      </w:divBdr>
    </w:div>
    <w:div w:id="1201629432">
      <w:bodyDiv w:val="1"/>
      <w:marLeft w:val="0"/>
      <w:marRight w:val="0"/>
      <w:marTop w:val="0"/>
      <w:marBottom w:val="0"/>
      <w:divBdr>
        <w:top w:val="none" w:sz="0" w:space="0" w:color="auto"/>
        <w:left w:val="none" w:sz="0" w:space="0" w:color="auto"/>
        <w:bottom w:val="none" w:sz="0" w:space="0" w:color="auto"/>
        <w:right w:val="none" w:sz="0" w:space="0" w:color="auto"/>
      </w:divBdr>
    </w:div>
    <w:div w:id="1203862637">
      <w:bodyDiv w:val="1"/>
      <w:marLeft w:val="0"/>
      <w:marRight w:val="0"/>
      <w:marTop w:val="0"/>
      <w:marBottom w:val="0"/>
      <w:divBdr>
        <w:top w:val="none" w:sz="0" w:space="0" w:color="auto"/>
        <w:left w:val="none" w:sz="0" w:space="0" w:color="auto"/>
        <w:bottom w:val="none" w:sz="0" w:space="0" w:color="auto"/>
        <w:right w:val="none" w:sz="0" w:space="0" w:color="auto"/>
      </w:divBdr>
    </w:div>
    <w:div w:id="1205941175">
      <w:bodyDiv w:val="1"/>
      <w:marLeft w:val="0"/>
      <w:marRight w:val="0"/>
      <w:marTop w:val="0"/>
      <w:marBottom w:val="0"/>
      <w:divBdr>
        <w:top w:val="none" w:sz="0" w:space="0" w:color="auto"/>
        <w:left w:val="none" w:sz="0" w:space="0" w:color="auto"/>
        <w:bottom w:val="none" w:sz="0" w:space="0" w:color="auto"/>
        <w:right w:val="none" w:sz="0" w:space="0" w:color="auto"/>
      </w:divBdr>
    </w:div>
    <w:div w:id="1210604215">
      <w:bodyDiv w:val="1"/>
      <w:marLeft w:val="0"/>
      <w:marRight w:val="0"/>
      <w:marTop w:val="0"/>
      <w:marBottom w:val="0"/>
      <w:divBdr>
        <w:top w:val="none" w:sz="0" w:space="0" w:color="auto"/>
        <w:left w:val="none" w:sz="0" w:space="0" w:color="auto"/>
        <w:bottom w:val="none" w:sz="0" w:space="0" w:color="auto"/>
        <w:right w:val="none" w:sz="0" w:space="0" w:color="auto"/>
      </w:divBdr>
    </w:div>
    <w:div w:id="1212768774">
      <w:bodyDiv w:val="1"/>
      <w:marLeft w:val="0"/>
      <w:marRight w:val="0"/>
      <w:marTop w:val="0"/>
      <w:marBottom w:val="0"/>
      <w:divBdr>
        <w:top w:val="none" w:sz="0" w:space="0" w:color="auto"/>
        <w:left w:val="none" w:sz="0" w:space="0" w:color="auto"/>
        <w:bottom w:val="none" w:sz="0" w:space="0" w:color="auto"/>
        <w:right w:val="none" w:sz="0" w:space="0" w:color="auto"/>
      </w:divBdr>
    </w:div>
    <w:div w:id="1213152531">
      <w:bodyDiv w:val="1"/>
      <w:marLeft w:val="0"/>
      <w:marRight w:val="0"/>
      <w:marTop w:val="0"/>
      <w:marBottom w:val="0"/>
      <w:divBdr>
        <w:top w:val="none" w:sz="0" w:space="0" w:color="auto"/>
        <w:left w:val="none" w:sz="0" w:space="0" w:color="auto"/>
        <w:bottom w:val="none" w:sz="0" w:space="0" w:color="auto"/>
        <w:right w:val="none" w:sz="0" w:space="0" w:color="auto"/>
      </w:divBdr>
    </w:div>
    <w:div w:id="1220287777">
      <w:bodyDiv w:val="1"/>
      <w:marLeft w:val="0"/>
      <w:marRight w:val="0"/>
      <w:marTop w:val="0"/>
      <w:marBottom w:val="0"/>
      <w:divBdr>
        <w:top w:val="none" w:sz="0" w:space="0" w:color="auto"/>
        <w:left w:val="none" w:sz="0" w:space="0" w:color="auto"/>
        <w:bottom w:val="none" w:sz="0" w:space="0" w:color="auto"/>
        <w:right w:val="none" w:sz="0" w:space="0" w:color="auto"/>
      </w:divBdr>
    </w:div>
    <w:div w:id="1220820869">
      <w:bodyDiv w:val="1"/>
      <w:marLeft w:val="0"/>
      <w:marRight w:val="0"/>
      <w:marTop w:val="0"/>
      <w:marBottom w:val="0"/>
      <w:divBdr>
        <w:top w:val="none" w:sz="0" w:space="0" w:color="auto"/>
        <w:left w:val="none" w:sz="0" w:space="0" w:color="auto"/>
        <w:bottom w:val="none" w:sz="0" w:space="0" w:color="auto"/>
        <w:right w:val="none" w:sz="0" w:space="0" w:color="auto"/>
      </w:divBdr>
    </w:div>
    <w:div w:id="1223250595">
      <w:bodyDiv w:val="1"/>
      <w:marLeft w:val="0"/>
      <w:marRight w:val="0"/>
      <w:marTop w:val="0"/>
      <w:marBottom w:val="0"/>
      <w:divBdr>
        <w:top w:val="none" w:sz="0" w:space="0" w:color="auto"/>
        <w:left w:val="none" w:sz="0" w:space="0" w:color="auto"/>
        <w:bottom w:val="none" w:sz="0" w:space="0" w:color="auto"/>
        <w:right w:val="none" w:sz="0" w:space="0" w:color="auto"/>
      </w:divBdr>
    </w:div>
    <w:div w:id="1229532404">
      <w:bodyDiv w:val="1"/>
      <w:marLeft w:val="0"/>
      <w:marRight w:val="0"/>
      <w:marTop w:val="0"/>
      <w:marBottom w:val="0"/>
      <w:divBdr>
        <w:top w:val="none" w:sz="0" w:space="0" w:color="auto"/>
        <w:left w:val="none" w:sz="0" w:space="0" w:color="auto"/>
        <w:bottom w:val="none" w:sz="0" w:space="0" w:color="auto"/>
        <w:right w:val="none" w:sz="0" w:space="0" w:color="auto"/>
      </w:divBdr>
    </w:div>
    <w:div w:id="1232275337">
      <w:bodyDiv w:val="1"/>
      <w:marLeft w:val="0"/>
      <w:marRight w:val="0"/>
      <w:marTop w:val="0"/>
      <w:marBottom w:val="0"/>
      <w:divBdr>
        <w:top w:val="none" w:sz="0" w:space="0" w:color="auto"/>
        <w:left w:val="none" w:sz="0" w:space="0" w:color="auto"/>
        <w:bottom w:val="none" w:sz="0" w:space="0" w:color="auto"/>
        <w:right w:val="none" w:sz="0" w:space="0" w:color="auto"/>
      </w:divBdr>
    </w:div>
    <w:div w:id="1234973620">
      <w:bodyDiv w:val="1"/>
      <w:marLeft w:val="0"/>
      <w:marRight w:val="0"/>
      <w:marTop w:val="0"/>
      <w:marBottom w:val="0"/>
      <w:divBdr>
        <w:top w:val="none" w:sz="0" w:space="0" w:color="auto"/>
        <w:left w:val="none" w:sz="0" w:space="0" w:color="auto"/>
        <w:bottom w:val="none" w:sz="0" w:space="0" w:color="auto"/>
        <w:right w:val="none" w:sz="0" w:space="0" w:color="auto"/>
      </w:divBdr>
    </w:div>
    <w:div w:id="1244218687">
      <w:bodyDiv w:val="1"/>
      <w:marLeft w:val="0"/>
      <w:marRight w:val="0"/>
      <w:marTop w:val="0"/>
      <w:marBottom w:val="0"/>
      <w:divBdr>
        <w:top w:val="none" w:sz="0" w:space="0" w:color="auto"/>
        <w:left w:val="none" w:sz="0" w:space="0" w:color="auto"/>
        <w:bottom w:val="none" w:sz="0" w:space="0" w:color="auto"/>
        <w:right w:val="none" w:sz="0" w:space="0" w:color="auto"/>
      </w:divBdr>
    </w:div>
    <w:div w:id="1247614795">
      <w:bodyDiv w:val="1"/>
      <w:marLeft w:val="0"/>
      <w:marRight w:val="0"/>
      <w:marTop w:val="0"/>
      <w:marBottom w:val="0"/>
      <w:divBdr>
        <w:top w:val="none" w:sz="0" w:space="0" w:color="auto"/>
        <w:left w:val="none" w:sz="0" w:space="0" w:color="auto"/>
        <w:bottom w:val="none" w:sz="0" w:space="0" w:color="auto"/>
        <w:right w:val="none" w:sz="0" w:space="0" w:color="auto"/>
      </w:divBdr>
    </w:div>
    <w:div w:id="1250037665">
      <w:bodyDiv w:val="1"/>
      <w:marLeft w:val="0"/>
      <w:marRight w:val="0"/>
      <w:marTop w:val="0"/>
      <w:marBottom w:val="0"/>
      <w:divBdr>
        <w:top w:val="none" w:sz="0" w:space="0" w:color="auto"/>
        <w:left w:val="none" w:sz="0" w:space="0" w:color="auto"/>
        <w:bottom w:val="none" w:sz="0" w:space="0" w:color="auto"/>
        <w:right w:val="none" w:sz="0" w:space="0" w:color="auto"/>
      </w:divBdr>
    </w:div>
    <w:div w:id="1252199151">
      <w:bodyDiv w:val="1"/>
      <w:marLeft w:val="0"/>
      <w:marRight w:val="0"/>
      <w:marTop w:val="0"/>
      <w:marBottom w:val="0"/>
      <w:divBdr>
        <w:top w:val="none" w:sz="0" w:space="0" w:color="auto"/>
        <w:left w:val="none" w:sz="0" w:space="0" w:color="auto"/>
        <w:bottom w:val="none" w:sz="0" w:space="0" w:color="auto"/>
        <w:right w:val="none" w:sz="0" w:space="0" w:color="auto"/>
      </w:divBdr>
    </w:div>
    <w:div w:id="1254245285">
      <w:bodyDiv w:val="1"/>
      <w:marLeft w:val="0"/>
      <w:marRight w:val="0"/>
      <w:marTop w:val="0"/>
      <w:marBottom w:val="0"/>
      <w:divBdr>
        <w:top w:val="none" w:sz="0" w:space="0" w:color="auto"/>
        <w:left w:val="none" w:sz="0" w:space="0" w:color="auto"/>
        <w:bottom w:val="none" w:sz="0" w:space="0" w:color="auto"/>
        <w:right w:val="none" w:sz="0" w:space="0" w:color="auto"/>
      </w:divBdr>
    </w:div>
    <w:div w:id="1259632137">
      <w:bodyDiv w:val="1"/>
      <w:marLeft w:val="0"/>
      <w:marRight w:val="0"/>
      <w:marTop w:val="0"/>
      <w:marBottom w:val="0"/>
      <w:divBdr>
        <w:top w:val="none" w:sz="0" w:space="0" w:color="auto"/>
        <w:left w:val="none" w:sz="0" w:space="0" w:color="auto"/>
        <w:bottom w:val="none" w:sz="0" w:space="0" w:color="auto"/>
        <w:right w:val="none" w:sz="0" w:space="0" w:color="auto"/>
      </w:divBdr>
    </w:div>
    <w:div w:id="1262177602">
      <w:bodyDiv w:val="1"/>
      <w:marLeft w:val="0"/>
      <w:marRight w:val="0"/>
      <w:marTop w:val="0"/>
      <w:marBottom w:val="0"/>
      <w:divBdr>
        <w:top w:val="none" w:sz="0" w:space="0" w:color="auto"/>
        <w:left w:val="none" w:sz="0" w:space="0" w:color="auto"/>
        <w:bottom w:val="none" w:sz="0" w:space="0" w:color="auto"/>
        <w:right w:val="none" w:sz="0" w:space="0" w:color="auto"/>
      </w:divBdr>
    </w:div>
    <w:div w:id="1268003700">
      <w:bodyDiv w:val="1"/>
      <w:marLeft w:val="0"/>
      <w:marRight w:val="0"/>
      <w:marTop w:val="0"/>
      <w:marBottom w:val="0"/>
      <w:divBdr>
        <w:top w:val="none" w:sz="0" w:space="0" w:color="auto"/>
        <w:left w:val="none" w:sz="0" w:space="0" w:color="auto"/>
        <w:bottom w:val="none" w:sz="0" w:space="0" w:color="auto"/>
        <w:right w:val="none" w:sz="0" w:space="0" w:color="auto"/>
      </w:divBdr>
    </w:div>
    <w:div w:id="1273587142">
      <w:bodyDiv w:val="1"/>
      <w:marLeft w:val="0"/>
      <w:marRight w:val="0"/>
      <w:marTop w:val="0"/>
      <w:marBottom w:val="0"/>
      <w:divBdr>
        <w:top w:val="none" w:sz="0" w:space="0" w:color="auto"/>
        <w:left w:val="none" w:sz="0" w:space="0" w:color="auto"/>
        <w:bottom w:val="none" w:sz="0" w:space="0" w:color="auto"/>
        <w:right w:val="none" w:sz="0" w:space="0" w:color="auto"/>
      </w:divBdr>
    </w:div>
    <w:div w:id="1276061449">
      <w:bodyDiv w:val="1"/>
      <w:marLeft w:val="0"/>
      <w:marRight w:val="0"/>
      <w:marTop w:val="0"/>
      <w:marBottom w:val="0"/>
      <w:divBdr>
        <w:top w:val="none" w:sz="0" w:space="0" w:color="auto"/>
        <w:left w:val="none" w:sz="0" w:space="0" w:color="auto"/>
        <w:bottom w:val="none" w:sz="0" w:space="0" w:color="auto"/>
        <w:right w:val="none" w:sz="0" w:space="0" w:color="auto"/>
      </w:divBdr>
    </w:div>
    <w:div w:id="1281956870">
      <w:bodyDiv w:val="1"/>
      <w:marLeft w:val="0"/>
      <w:marRight w:val="0"/>
      <w:marTop w:val="0"/>
      <w:marBottom w:val="0"/>
      <w:divBdr>
        <w:top w:val="none" w:sz="0" w:space="0" w:color="auto"/>
        <w:left w:val="none" w:sz="0" w:space="0" w:color="auto"/>
        <w:bottom w:val="none" w:sz="0" w:space="0" w:color="auto"/>
        <w:right w:val="none" w:sz="0" w:space="0" w:color="auto"/>
      </w:divBdr>
    </w:div>
    <w:div w:id="1291089743">
      <w:bodyDiv w:val="1"/>
      <w:marLeft w:val="0"/>
      <w:marRight w:val="0"/>
      <w:marTop w:val="0"/>
      <w:marBottom w:val="0"/>
      <w:divBdr>
        <w:top w:val="none" w:sz="0" w:space="0" w:color="auto"/>
        <w:left w:val="none" w:sz="0" w:space="0" w:color="auto"/>
        <w:bottom w:val="none" w:sz="0" w:space="0" w:color="auto"/>
        <w:right w:val="none" w:sz="0" w:space="0" w:color="auto"/>
      </w:divBdr>
    </w:div>
    <w:div w:id="1291132741">
      <w:bodyDiv w:val="1"/>
      <w:marLeft w:val="0"/>
      <w:marRight w:val="0"/>
      <w:marTop w:val="0"/>
      <w:marBottom w:val="0"/>
      <w:divBdr>
        <w:top w:val="none" w:sz="0" w:space="0" w:color="auto"/>
        <w:left w:val="none" w:sz="0" w:space="0" w:color="auto"/>
        <w:bottom w:val="none" w:sz="0" w:space="0" w:color="auto"/>
        <w:right w:val="none" w:sz="0" w:space="0" w:color="auto"/>
      </w:divBdr>
    </w:div>
    <w:div w:id="1291781952">
      <w:bodyDiv w:val="1"/>
      <w:marLeft w:val="0"/>
      <w:marRight w:val="0"/>
      <w:marTop w:val="0"/>
      <w:marBottom w:val="0"/>
      <w:divBdr>
        <w:top w:val="none" w:sz="0" w:space="0" w:color="auto"/>
        <w:left w:val="none" w:sz="0" w:space="0" w:color="auto"/>
        <w:bottom w:val="none" w:sz="0" w:space="0" w:color="auto"/>
        <w:right w:val="none" w:sz="0" w:space="0" w:color="auto"/>
      </w:divBdr>
    </w:div>
    <w:div w:id="1302341810">
      <w:bodyDiv w:val="1"/>
      <w:marLeft w:val="0"/>
      <w:marRight w:val="0"/>
      <w:marTop w:val="0"/>
      <w:marBottom w:val="0"/>
      <w:divBdr>
        <w:top w:val="none" w:sz="0" w:space="0" w:color="auto"/>
        <w:left w:val="none" w:sz="0" w:space="0" w:color="auto"/>
        <w:bottom w:val="none" w:sz="0" w:space="0" w:color="auto"/>
        <w:right w:val="none" w:sz="0" w:space="0" w:color="auto"/>
      </w:divBdr>
    </w:div>
    <w:div w:id="1303846237">
      <w:bodyDiv w:val="1"/>
      <w:marLeft w:val="0"/>
      <w:marRight w:val="0"/>
      <w:marTop w:val="0"/>
      <w:marBottom w:val="0"/>
      <w:divBdr>
        <w:top w:val="none" w:sz="0" w:space="0" w:color="auto"/>
        <w:left w:val="none" w:sz="0" w:space="0" w:color="auto"/>
        <w:bottom w:val="none" w:sz="0" w:space="0" w:color="auto"/>
        <w:right w:val="none" w:sz="0" w:space="0" w:color="auto"/>
      </w:divBdr>
    </w:div>
    <w:div w:id="1306739799">
      <w:bodyDiv w:val="1"/>
      <w:marLeft w:val="0"/>
      <w:marRight w:val="0"/>
      <w:marTop w:val="0"/>
      <w:marBottom w:val="0"/>
      <w:divBdr>
        <w:top w:val="none" w:sz="0" w:space="0" w:color="auto"/>
        <w:left w:val="none" w:sz="0" w:space="0" w:color="auto"/>
        <w:bottom w:val="none" w:sz="0" w:space="0" w:color="auto"/>
        <w:right w:val="none" w:sz="0" w:space="0" w:color="auto"/>
      </w:divBdr>
    </w:div>
    <w:div w:id="1306741362">
      <w:bodyDiv w:val="1"/>
      <w:marLeft w:val="0"/>
      <w:marRight w:val="0"/>
      <w:marTop w:val="0"/>
      <w:marBottom w:val="0"/>
      <w:divBdr>
        <w:top w:val="none" w:sz="0" w:space="0" w:color="auto"/>
        <w:left w:val="none" w:sz="0" w:space="0" w:color="auto"/>
        <w:bottom w:val="none" w:sz="0" w:space="0" w:color="auto"/>
        <w:right w:val="none" w:sz="0" w:space="0" w:color="auto"/>
      </w:divBdr>
    </w:div>
    <w:div w:id="1308584711">
      <w:bodyDiv w:val="1"/>
      <w:marLeft w:val="0"/>
      <w:marRight w:val="0"/>
      <w:marTop w:val="0"/>
      <w:marBottom w:val="0"/>
      <w:divBdr>
        <w:top w:val="none" w:sz="0" w:space="0" w:color="auto"/>
        <w:left w:val="none" w:sz="0" w:space="0" w:color="auto"/>
        <w:bottom w:val="none" w:sz="0" w:space="0" w:color="auto"/>
        <w:right w:val="none" w:sz="0" w:space="0" w:color="auto"/>
      </w:divBdr>
    </w:div>
    <w:div w:id="1311402045">
      <w:bodyDiv w:val="1"/>
      <w:marLeft w:val="0"/>
      <w:marRight w:val="0"/>
      <w:marTop w:val="0"/>
      <w:marBottom w:val="0"/>
      <w:divBdr>
        <w:top w:val="none" w:sz="0" w:space="0" w:color="auto"/>
        <w:left w:val="none" w:sz="0" w:space="0" w:color="auto"/>
        <w:bottom w:val="none" w:sz="0" w:space="0" w:color="auto"/>
        <w:right w:val="none" w:sz="0" w:space="0" w:color="auto"/>
      </w:divBdr>
    </w:div>
    <w:div w:id="1317106341">
      <w:bodyDiv w:val="1"/>
      <w:marLeft w:val="0"/>
      <w:marRight w:val="0"/>
      <w:marTop w:val="0"/>
      <w:marBottom w:val="0"/>
      <w:divBdr>
        <w:top w:val="none" w:sz="0" w:space="0" w:color="auto"/>
        <w:left w:val="none" w:sz="0" w:space="0" w:color="auto"/>
        <w:bottom w:val="none" w:sz="0" w:space="0" w:color="auto"/>
        <w:right w:val="none" w:sz="0" w:space="0" w:color="auto"/>
      </w:divBdr>
    </w:div>
    <w:div w:id="1317222903">
      <w:bodyDiv w:val="1"/>
      <w:marLeft w:val="0"/>
      <w:marRight w:val="0"/>
      <w:marTop w:val="0"/>
      <w:marBottom w:val="0"/>
      <w:divBdr>
        <w:top w:val="none" w:sz="0" w:space="0" w:color="auto"/>
        <w:left w:val="none" w:sz="0" w:space="0" w:color="auto"/>
        <w:bottom w:val="none" w:sz="0" w:space="0" w:color="auto"/>
        <w:right w:val="none" w:sz="0" w:space="0" w:color="auto"/>
      </w:divBdr>
    </w:div>
    <w:div w:id="1320227780">
      <w:bodyDiv w:val="1"/>
      <w:marLeft w:val="0"/>
      <w:marRight w:val="0"/>
      <w:marTop w:val="0"/>
      <w:marBottom w:val="0"/>
      <w:divBdr>
        <w:top w:val="none" w:sz="0" w:space="0" w:color="auto"/>
        <w:left w:val="none" w:sz="0" w:space="0" w:color="auto"/>
        <w:bottom w:val="none" w:sz="0" w:space="0" w:color="auto"/>
        <w:right w:val="none" w:sz="0" w:space="0" w:color="auto"/>
      </w:divBdr>
    </w:div>
    <w:div w:id="1320379211">
      <w:bodyDiv w:val="1"/>
      <w:marLeft w:val="0"/>
      <w:marRight w:val="0"/>
      <w:marTop w:val="0"/>
      <w:marBottom w:val="0"/>
      <w:divBdr>
        <w:top w:val="none" w:sz="0" w:space="0" w:color="auto"/>
        <w:left w:val="none" w:sz="0" w:space="0" w:color="auto"/>
        <w:bottom w:val="none" w:sz="0" w:space="0" w:color="auto"/>
        <w:right w:val="none" w:sz="0" w:space="0" w:color="auto"/>
      </w:divBdr>
    </w:div>
    <w:div w:id="1321615613">
      <w:bodyDiv w:val="1"/>
      <w:marLeft w:val="0"/>
      <w:marRight w:val="0"/>
      <w:marTop w:val="0"/>
      <w:marBottom w:val="0"/>
      <w:divBdr>
        <w:top w:val="none" w:sz="0" w:space="0" w:color="auto"/>
        <w:left w:val="none" w:sz="0" w:space="0" w:color="auto"/>
        <w:bottom w:val="none" w:sz="0" w:space="0" w:color="auto"/>
        <w:right w:val="none" w:sz="0" w:space="0" w:color="auto"/>
      </w:divBdr>
    </w:div>
    <w:div w:id="1325473738">
      <w:bodyDiv w:val="1"/>
      <w:marLeft w:val="0"/>
      <w:marRight w:val="0"/>
      <w:marTop w:val="0"/>
      <w:marBottom w:val="0"/>
      <w:divBdr>
        <w:top w:val="none" w:sz="0" w:space="0" w:color="auto"/>
        <w:left w:val="none" w:sz="0" w:space="0" w:color="auto"/>
        <w:bottom w:val="none" w:sz="0" w:space="0" w:color="auto"/>
        <w:right w:val="none" w:sz="0" w:space="0" w:color="auto"/>
      </w:divBdr>
    </w:div>
    <w:div w:id="1330135107">
      <w:bodyDiv w:val="1"/>
      <w:marLeft w:val="0"/>
      <w:marRight w:val="0"/>
      <w:marTop w:val="0"/>
      <w:marBottom w:val="0"/>
      <w:divBdr>
        <w:top w:val="none" w:sz="0" w:space="0" w:color="auto"/>
        <w:left w:val="none" w:sz="0" w:space="0" w:color="auto"/>
        <w:bottom w:val="none" w:sz="0" w:space="0" w:color="auto"/>
        <w:right w:val="none" w:sz="0" w:space="0" w:color="auto"/>
      </w:divBdr>
    </w:div>
    <w:div w:id="1331634919">
      <w:bodyDiv w:val="1"/>
      <w:marLeft w:val="0"/>
      <w:marRight w:val="0"/>
      <w:marTop w:val="0"/>
      <w:marBottom w:val="0"/>
      <w:divBdr>
        <w:top w:val="none" w:sz="0" w:space="0" w:color="auto"/>
        <w:left w:val="none" w:sz="0" w:space="0" w:color="auto"/>
        <w:bottom w:val="none" w:sz="0" w:space="0" w:color="auto"/>
        <w:right w:val="none" w:sz="0" w:space="0" w:color="auto"/>
      </w:divBdr>
    </w:div>
    <w:div w:id="1334069366">
      <w:bodyDiv w:val="1"/>
      <w:marLeft w:val="0"/>
      <w:marRight w:val="0"/>
      <w:marTop w:val="0"/>
      <w:marBottom w:val="0"/>
      <w:divBdr>
        <w:top w:val="none" w:sz="0" w:space="0" w:color="auto"/>
        <w:left w:val="none" w:sz="0" w:space="0" w:color="auto"/>
        <w:bottom w:val="none" w:sz="0" w:space="0" w:color="auto"/>
        <w:right w:val="none" w:sz="0" w:space="0" w:color="auto"/>
      </w:divBdr>
    </w:div>
    <w:div w:id="1341542436">
      <w:bodyDiv w:val="1"/>
      <w:marLeft w:val="0"/>
      <w:marRight w:val="0"/>
      <w:marTop w:val="0"/>
      <w:marBottom w:val="0"/>
      <w:divBdr>
        <w:top w:val="none" w:sz="0" w:space="0" w:color="auto"/>
        <w:left w:val="none" w:sz="0" w:space="0" w:color="auto"/>
        <w:bottom w:val="none" w:sz="0" w:space="0" w:color="auto"/>
        <w:right w:val="none" w:sz="0" w:space="0" w:color="auto"/>
      </w:divBdr>
    </w:div>
    <w:div w:id="1347058005">
      <w:bodyDiv w:val="1"/>
      <w:marLeft w:val="0"/>
      <w:marRight w:val="0"/>
      <w:marTop w:val="0"/>
      <w:marBottom w:val="0"/>
      <w:divBdr>
        <w:top w:val="none" w:sz="0" w:space="0" w:color="auto"/>
        <w:left w:val="none" w:sz="0" w:space="0" w:color="auto"/>
        <w:bottom w:val="none" w:sz="0" w:space="0" w:color="auto"/>
        <w:right w:val="none" w:sz="0" w:space="0" w:color="auto"/>
      </w:divBdr>
    </w:div>
    <w:div w:id="1350791911">
      <w:bodyDiv w:val="1"/>
      <w:marLeft w:val="0"/>
      <w:marRight w:val="0"/>
      <w:marTop w:val="0"/>
      <w:marBottom w:val="0"/>
      <w:divBdr>
        <w:top w:val="none" w:sz="0" w:space="0" w:color="auto"/>
        <w:left w:val="none" w:sz="0" w:space="0" w:color="auto"/>
        <w:bottom w:val="none" w:sz="0" w:space="0" w:color="auto"/>
        <w:right w:val="none" w:sz="0" w:space="0" w:color="auto"/>
      </w:divBdr>
    </w:div>
    <w:div w:id="1355613139">
      <w:bodyDiv w:val="1"/>
      <w:marLeft w:val="0"/>
      <w:marRight w:val="0"/>
      <w:marTop w:val="0"/>
      <w:marBottom w:val="0"/>
      <w:divBdr>
        <w:top w:val="none" w:sz="0" w:space="0" w:color="auto"/>
        <w:left w:val="none" w:sz="0" w:space="0" w:color="auto"/>
        <w:bottom w:val="none" w:sz="0" w:space="0" w:color="auto"/>
        <w:right w:val="none" w:sz="0" w:space="0" w:color="auto"/>
      </w:divBdr>
    </w:div>
    <w:div w:id="1361473158">
      <w:bodyDiv w:val="1"/>
      <w:marLeft w:val="0"/>
      <w:marRight w:val="0"/>
      <w:marTop w:val="0"/>
      <w:marBottom w:val="0"/>
      <w:divBdr>
        <w:top w:val="none" w:sz="0" w:space="0" w:color="auto"/>
        <w:left w:val="none" w:sz="0" w:space="0" w:color="auto"/>
        <w:bottom w:val="none" w:sz="0" w:space="0" w:color="auto"/>
        <w:right w:val="none" w:sz="0" w:space="0" w:color="auto"/>
      </w:divBdr>
    </w:div>
    <w:div w:id="1362390584">
      <w:bodyDiv w:val="1"/>
      <w:marLeft w:val="0"/>
      <w:marRight w:val="0"/>
      <w:marTop w:val="0"/>
      <w:marBottom w:val="0"/>
      <w:divBdr>
        <w:top w:val="none" w:sz="0" w:space="0" w:color="auto"/>
        <w:left w:val="none" w:sz="0" w:space="0" w:color="auto"/>
        <w:bottom w:val="none" w:sz="0" w:space="0" w:color="auto"/>
        <w:right w:val="none" w:sz="0" w:space="0" w:color="auto"/>
      </w:divBdr>
    </w:div>
    <w:div w:id="1365473821">
      <w:bodyDiv w:val="1"/>
      <w:marLeft w:val="0"/>
      <w:marRight w:val="0"/>
      <w:marTop w:val="0"/>
      <w:marBottom w:val="0"/>
      <w:divBdr>
        <w:top w:val="none" w:sz="0" w:space="0" w:color="auto"/>
        <w:left w:val="none" w:sz="0" w:space="0" w:color="auto"/>
        <w:bottom w:val="none" w:sz="0" w:space="0" w:color="auto"/>
        <w:right w:val="none" w:sz="0" w:space="0" w:color="auto"/>
      </w:divBdr>
    </w:div>
    <w:div w:id="1375496759">
      <w:bodyDiv w:val="1"/>
      <w:marLeft w:val="0"/>
      <w:marRight w:val="0"/>
      <w:marTop w:val="0"/>
      <w:marBottom w:val="0"/>
      <w:divBdr>
        <w:top w:val="none" w:sz="0" w:space="0" w:color="auto"/>
        <w:left w:val="none" w:sz="0" w:space="0" w:color="auto"/>
        <w:bottom w:val="none" w:sz="0" w:space="0" w:color="auto"/>
        <w:right w:val="none" w:sz="0" w:space="0" w:color="auto"/>
      </w:divBdr>
    </w:div>
    <w:div w:id="1378622434">
      <w:bodyDiv w:val="1"/>
      <w:marLeft w:val="0"/>
      <w:marRight w:val="0"/>
      <w:marTop w:val="0"/>
      <w:marBottom w:val="0"/>
      <w:divBdr>
        <w:top w:val="none" w:sz="0" w:space="0" w:color="auto"/>
        <w:left w:val="none" w:sz="0" w:space="0" w:color="auto"/>
        <w:bottom w:val="none" w:sz="0" w:space="0" w:color="auto"/>
        <w:right w:val="none" w:sz="0" w:space="0" w:color="auto"/>
      </w:divBdr>
    </w:div>
    <w:div w:id="1378777828">
      <w:bodyDiv w:val="1"/>
      <w:marLeft w:val="0"/>
      <w:marRight w:val="0"/>
      <w:marTop w:val="0"/>
      <w:marBottom w:val="0"/>
      <w:divBdr>
        <w:top w:val="none" w:sz="0" w:space="0" w:color="auto"/>
        <w:left w:val="none" w:sz="0" w:space="0" w:color="auto"/>
        <w:bottom w:val="none" w:sz="0" w:space="0" w:color="auto"/>
        <w:right w:val="none" w:sz="0" w:space="0" w:color="auto"/>
      </w:divBdr>
    </w:div>
    <w:div w:id="1391347799">
      <w:bodyDiv w:val="1"/>
      <w:marLeft w:val="0"/>
      <w:marRight w:val="0"/>
      <w:marTop w:val="0"/>
      <w:marBottom w:val="0"/>
      <w:divBdr>
        <w:top w:val="none" w:sz="0" w:space="0" w:color="auto"/>
        <w:left w:val="none" w:sz="0" w:space="0" w:color="auto"/>
        <w:bottom w:val="none" w:sz="0" w:space="0" w:color="auto"/>
        <w:right w:val="none" w:sz="0" w:space="0" w:color="auto"/>
      </w:divBdr>
    </w:div>
    <w:div w:id="1399326488">
      <w:bodyDiv w:val="1"/>
      <w:marLeft w:val="0"/>
      <w:marRight w:val="0"/>
      <w:marTop w:val="0"/>
      <w:marBottom w:val="0"/>
      <w:divBdr>
        <w:top w:val="none" w:sz="0" w:space="0" w:color="auto"/>
        <w:left w:val="none" w:sz="0" w:space="0" w:color="auto"/>
        <w:bottom w:val="none" w:sz="0" w:space="0" w:color="auto"/>
        <w:right w:val="none" w:sz="0" w:space="0" w:color="auto"/>
      </w:divBdr>
    </w:div>
    <w:div w:id="1403136823">
      <w:bodyDiv w:val="1"/>
      <w:marLeft w:val="0"/>
      <w:marRight w:val="0"/>
      <w:marTop w:val="0"/>
      <w:marBottom w:val="0"/>
      <w:divBdr>
        <w:top w:val="none" w:sz="0" w:space="0" w:color="auto"/>
        <w:left w:val="none" w:sz="0" w:space="0" w:color="auto"/>
        <w:bottom w:val="none" w:sz="0" w:space="0" w:color="auto"/>
        <w:right w:val="none" w:sz="0" w:space="0" w:color="auto"/>
      </w:divBdr>
    </w:div>
    <w:div w:id="1409959240">
      <w:bodyDiv w:val="1"/>
      <w:marLeft w:val="0"/>
      <w:marRight w:val="0"/>
      <w:marTop w:val="0"/>
      <w:marBottom w:val="0"/>
      <w:divBdr>
        <w:top w:val="none" w:sz="0" w:space="0" w:color="auto"/>
        <w:left w:val="none" w:sz="0" w:space="0" w:color="auto"/>
        <w:bottom w:val="none" w:sz="0" w:space="0" w:color="auto"/>
        <w:right w:val="none" w:sz="0" w:space="0" w:color="auto"/>
      </w:divBdr>
    </w:div>
    <w:div w:id="1410007745">
      <w:bodyDiv w:val="1"/>
      <w:marLeft w:val="0"/>
      <w:marRight w:val="0"/>
      <w:marTop w:val="0"/>
      <w:marBottom w:val="0"/>
      <w:divBdr>
        <w:top w:val="none" w:sz="0" w:space="0" w:color="auto"/>
        <w:left w:val="none" w:sz="0" w:space="0" w:color="auto"/>
        <w:bottom w:val="none" w:sz="0" w:space="0" w:color="auto"/>
        <w:right w:val="none" w:sz="0" w:space="0" w:color="auto"/>
      </w:divBdr>
    </w:div>
    <w:div w:id="1415472673">
      <w:bodyDiv w:val="1"/>
      <w:marLeft w:val="0"/>
      <w:marRight w:val="0"/>
      <w:marTop w:val="0"/>
      <w:marBottom w:val="0"/>
      <w:divBdr>
        <w:top w:val="none" w:sz="0" w:space="0" w:color="auto"/>
        <w:left w:val="none" w:sz="0" w:space="0" w:color="auto"/>
        <w:bottom w:val="none" w:sz="0" w:space="0" w:color="auto"/>
        <w:right w:val="none" w:sz="0" w:space="0" w:color="auto"/>
      </w:divBdr>
    </w:div>
    <w:div w:id="1416324635">
      <w:bodyDiv w:val="1"/>
      <w:marLeft w:val="0"/>
      <w:marRight w:val="0"/>
      <w:marTop w:val="0"/>
      <w:marBottom w:val="0"/>
      <w:divBdr>
        <w:top w:val="none" w:sz="0" w:space="0" w:color="auto"/>
        <w:left w:val="none" w:sz="0" w:space="0" w:color="auto"/>
        <w:bottom w:val="none" w:sz="0" w:space="0" w:color="auto"/>
        <w:right w:val="none" w:sz="0" w:space="0" w:color="auto"/>
      </w:divBdr>
    </w:div>
    <w:div w:id="1418013415">
      <w:bodyDiv w:val="1"/>
      <w:marLeft w:val="0"/>
      <w:marRight w:val="0"/>
      <w:marTop w:val="0"/>
      <w:marBottom w:val="0"/>
      <w:divBdr>
        <w:top w:val="none" w:sz="0" w:space="0" w:color="auto"/>
        <w:left w:val="none" w:sz="0" w:space="0" w:color="auto"/>
        <w:bottom w:val="none" w:sz="0" w:space="0" w:color="auto"/>
        <w:right w:val="none" w:sz="0" w:space="0" w:color="auto"/>
      </w:divBdr>
    </w:div>
    <w:div w:id="1419323094">
      <w:bodyDiv w:val="1"/>
      <w:marLeft w:val="0"/>
      <w:marRight w:val="0"/>
      <w:marTop w:val="0"/>
      <w:marBottom w:val="0"/>
      <w:divBdr>
        <w:top w:val="none" w:sz="0" w:space="0" w:color="auto"/>
        <w:left w:val="none" w:sz="0" w:space="0" w:color="auto"/>
        <w:bottom w:val="none" w:sz="0" w:space="0" w:color="auto"/>
        <w:right w:val="none" w:sz="0" w:space="0" w:color="auto"/>
      </w:divBdr>
    </w:div>
    <w:div w:id="1420906790">
      <w:bodyDiv w:val="1"/>
      <w:marLeft w:val="0"/>
      <w:marRight w:val="0"/>
      <w:marTop w:val="0"/>
      <w:marBottom w:val="0"/>
      <w:divBdr>
        <w:top w:val="none" w:sz="0" w:space="0" w:color="auto"/>
        <w:left w:val="none" w:sz="0" w:space="0" w:color="auto"/>
        <w:bottom w:val="none" w:sz="0" w:space="0" w:color="auto"/>
        <w:right w:val="none" w:sz="0" w:space="0" w:color="auto"/>
      </w:divBdr>
    </w:div>
    <w:div w:id="1426347038">
      <w:bodyDiv w:val="1"/>
      <w:marLeft w:val="0"/>
      <w:marRight w:val="0"/>
      <w:marTop w:val="0"/>
      <w:marBottom w:val="0"/>
      <w:divBdr>
        <w:top w:val="none" w:sz="0" w:space="0" w:color="auto"/>
        <w:left w:val="none" w:sz="0" w:space="0" w:color="auto"/>
        <w:bottom w:val="none" w:sz="0" w:space="0" w:color="auto"/>
        <w:right w:val="none" w:sz="0" w:space="0" w:color="auto"/>
      </w:divBdr>
    </w:div>
    <w:div w:id="1428425940">
      <w:bodyDiv w:val="1"/>
      <w:marLeft w:val="0"/>
      <w:marRight w:val="0"/>
      <w:marTop w:val="0"/>
      <w:marBottom w:val="0"/>
      <w:divBdr>
        <w:top w:val="none" w:sz="0" w:space="0" w:color="auto"/>
        <w:left w:val="none" w:sz="0" w:space="0" w:color="auto"/>
        <w:bottom w:val="none" w:sz="0" w:space="0" w:color="auto"/>
        <w:right w:val="none" w:sz="0" w:space="0" w:color="auto"/>
      </w:divBdr>
    </w:div>
    <w:div w:id="1431704542">
      <w:bodyDiv w:val="1"/>
      <w:marLeft w:val="0"/>
      <w:marRight w:val="0"/>
      <w:marTop w:val="0"/>
      <w:marBottom w:val="0"/>
      <w:divBdr>
        <w:top w:val="none" w:sz="0" w:space="0" w:color="auto"/>
        <w:left w:val="none" w:sz="0" w:space="0" w:color="auto"/>
        <w:bottom w:val="none" w:sz="0" w:space="0" w:color="auto"/>
        <w:right w:val="none" w:sz="0" w:space="0" w:color="auto"/>
      </w:divBdr>
    </w:div>
    <w:div w:id="1439641671">
      <w:bodyDiv w:val="1"/>
      <w:marLeft w:val="0"/>
      <w:marRight w:val="0"/>
      <w:marTop w:val="0"/>
      <w:marBottom w:val="0"/>
      <w:divBdr>
        <w:top w:val="none" w:sz="0" w:space="0" w:color="auto"/>
        <w:left w:val="none" w:sz="0" w:space="0" w:color="auto"/>
        <w:bottom w:val="none" w:sz="0" w:space="0" w:color="auto"/>
        <w:right w:val="none" w:sz="0" w:space="0" w:color="auto"/>
      </w:divBdr>
      <w:divsChild>
        <w:div w:id="844901478">
          <w:marLeft w:val="547"/>
          <w:marRight w:val="0"/>
          <w:marTop w:val="77"/>
          <w:marBottom w:val="0"/>
          <w:divBdr>
            <w:top w:val="none" w:sz="0" w:space="0" w:color="auto"/>
            <w:left w:val="none" w:sz="0" w:space="0" w:color="auto"/>
            <w:bottom w:val="none" w:sz="0" w:space="0" w:color="auto"/>
            <w:right w:val="none" w:sz="0" w:space="0" w:color="auto"/>
          </w:divBdr>
        </w:div>
      </w:divsChild>
    </w:div>
    <w:div w:id="1442340089">
      <w:bodyDiv w:val="1"/>
      <w:marLeft w:val="0"/>
      <w:marRight w:val="0"/>
      <w:marTop w:val="0"/>
      <w:marBottom w:val="0"/>
      <w:divBdr>
        <w:top w:val="none" w:sz="0" w:space="0" w:color="auto"/>
        <w:left w:val="none" w:sz="0" w:space="0" w:color="auto"/>
        <w:bottom w:val="none" w:sz="0" w:space="0" w:color="auto"/>
        <w:right w:val="none" w:sz="0" w:space="0" w:color="auto"/>
      </w:divBdr>
    </w:div>
    <w:div w:id="1453089154">
      <w:bodyDiv w:val="1"/>
      <w:marLeft w:val="0"/>
      <w:marRight w:val="0"/>
      <w:marTop w:val="0"/>
      <w:marBottom w:val="0"/>
      <w:divBdr>
        <w:top w:val="none" w:sz="0" w:space="0" w:color="auto"/>
        <w:left w:val="none" w:sz="0" w:space="0" w:color="auto"/>
        <w:bottom w:val="none" w:sz="0" w:space="0" w:color="auto"/>
        <w:right w:val="none" w:sz="0" w:space="0" w:color="auto"/>
      </w:divBdr>
    </w:div>
    <w:div w:id="1454053043">
      <w:bodyDiv w:val="1"/>
      <w:marLeft w:val="0"/>
      <w:marRight w:val="0"/>
      <w:marTop w:val="0"/>
      <w:marBottom w:val="0"/>
      <w:divBdr>
        <w:top w:val="none" w:sz="0" w:space="0" w:color="auto"/>
        <w:left w:val="none" w:sz="0" w:space="0" w:color="auto"/>
        <w:bottom w:val="none" w:sz="0" w:space="0" w:color="auto"/>
        <w:right w:val="none" w:sz="0" w:space="0" w:color="auto"/>
      </w:divBdr>
    </w:div>
    <w:div w:id="1470588067">
      <w:bodyDiv w:val="1"/>
      <w:marLeft w:val="0"/>
      <w:marRight w:val="0"/>
      <w:marTop w:val="0"/>
      <w:marBottom w:val="0"/>
      <w:divBdr>
        <w:top w:val="none" w:sz="0" w:space="0" w:color="auto"/>
        <w:left w:val="none" w:sz="0" w:space="0" w:color="auto"/>
        <w:bottom w:val="none" w:sz="0" w:space="0" w:color="auto"/>
        <w:right w:val="none" w:sz="0" w:space="0" w:color="auto"/>
      </w:divBdr>
    </w:div>
    <w:div w:id="1471434670">
      <w:bodyDiv w:val="1"/>
      <w:marLeft w:val="0"/>
      <w:marRight w:val="0"/>
      <w:marTop w:val="0"/>
      <w:marBottom w:val="0"/>
      <w:divBdr>
        <w:top w:val="none" w:sz="0" w:space="0" w:color="auto"/>
        <w:left w:val="none" w:sz="0" w:space="0" w:color="auto"/>
        <w:bottom w:val="none" w:sz="0" w:space="0" w:color="auto"/>
        <w:right w:val="none" w:sz="0" w:space="0" w:color="auto"/>
      </w:divBdr>
    </w:div>
    <w:div w:id="1474250035">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8453938">
      <w:bodyDiv w:val="1"/>
      <w:marLeft w:val="0"/>
      <w:marRight w:val="0"/>
      <w:marTop w:val="0"/>
      <w:marBottom w:val="0"/>
      <w:divBdr>
        <w:top w:val="none" w:sz="0" w:space="0" w:color="auto"/>
        <w:left w:val="none" w:sz="0" w:space="0" w:color="auto"/>
        <w:bottom w:val="none" w:sz="0" w:space="0" w:color="auto"/>
        <w:right w:val="none" w:sz="0" w:space="0" w:color="auto"/>
      </w:divBdr>
    </w:div>
    <w:div w:id="1484737900">
      <w:bodyDiv w:val="1"/>
      <w:marLeft w:val="0"/>
      <w:marRight w:val="0"/>
      <w:marTop w:val="0"/>
      <w:marBottom w:val="0"/>
      <w:divBdr>
        <w:top w:val="none" w:sz="0" w:space="0" w:color="auto"/>
        <w:left w:val="none" w:sz="0" w:space="0" w:color="auto"/>
        <w:bottom w:val="none" w:sz="0" w:space="0" w:color="auto"/>
        <w:right w:val="none" w:sz="0" w:space="0" w:color="auto"/>
      </w:divBdr>
    </w:div>
    <w:div w:id="1492794750">
      <w:bodyDiv w:val="1"/>
      <w:marLeft w:val="0"/>
      <w:marRight w:val="0"/>
      <w:marTop w:val="0"/>
      <w:marBottom w:val="0"/>
      <w:divBdr>
        <w:top w:val="none" w:sz="0" w:space="0" w:color="auto"/>
        <w:left w:val="none" w:sz="0" w:space="0" w:color="auto"/>
        <w:bottom w:val="none" w:sz="0" w:space="0" w:color="auto"/>
        <w:right w:val="none" w:sz="0" w:space="0" w:color="auto"/>
      </w:divBdr>
    </w:div>
    <w:div w:id="1494301114">
      <w:bodyDiv w:val="1"/>
      <w:marLeft w:val="0"/>
      <w:marRight w:val="0"/>
      <w:marTop w:val="0"/>
      <w:marBottom w:val="0"/>
      <w:divBdr>
        <w:top w:val="none" w:sz="0" w:space="0" w:color="auto"/>
        <w:left w:val="none" w:sz="0" w:space="0" w:color="auto"/>
        <w:bottom w:val="none" w:sz="0" w:space="0" w:color="auto"/>
        <w:right w:val="none" w:sz="0" w:space="0" w:color="auto"/>
      </w:divBdr>
    </w:div>
    <w:div w:id="1496072807">
      <w:bodyDiv w:val="1"/>
      <w:marLeft w:val="0"/>
      <w:marRight w:val="0"/>
      <w:marTop w:val="0"/>
      <w:marBottom w:val="0"/>
      <w:divBdr>
        <w:top w:val="none" w:sz="0" w:space="0" w:color="auto"/>
        <w:left w:val="none" w:sz="0" w:space="0" w:color="auto"/>
        <w:bottom w:val="none" w:sz="0" w:space="0" w:color="auto"/>
        <w:right w:val="none" w:sz="0" w:space="0" w:color="auto"/>
      </w:divBdr>
    </w:div>
    <w:div w:id="1502283114">
      <w:bodyDiv w:val="1"/>
      <w:marLeft w:val="0"/>
      <w:marRight w:val="0"/>
      <w:marTop w:val="0"/>
      <w:marBottom w:val="0"/>
      <w:divBdr>
        <w:top w:val="none" w:sz="0" w:space="0" w:color="auto"/>
        <w:left w:val="none" w:sz="0" w:space="0" w:color="auto"/>
        <w:bottom w:val="none" w:sz="0" w:space="0" w:color="auto"/>
        <w:right w:val="none" w:sz="0" w:space="0" w:color="auto"/>
      </w:divBdr>
    </w:div>
    <w:div w:id="1506554455">
      <w:bodyDiv w:val="1"/>
      <w:marLeft w:val="0"/>
      <w:marRight w:val="0"/>
      <w:marTop w:val="0"/>
      <w:marBottom w:val="0"/>
      <w:divBdr>
        <w:top w:val="none" w:sz="0" w:space="0" w:color="auto"/>
        <w:left w:val="none" w:sz="0" w:space="0" w:color="auto"/>
        <w:bottom w:val="none" w:sz="0" w:space="0" w:color="auto"/>
        <w:right w:val="none" w:sz="0" w:space="0" w:color="auto"/>
      </w:divBdr>
    </w:div>
    <w:div w:id="1512380575">
      <w:bodyDiv w:val="1"/>
      <w:marLeft w:val="0"/>
      <w:marRight w:val="0"/>
      <w:marTop w:val="0"/>
      <w:marBottom w:val="0"/>
      <w:divBdr>
        <w:top w:val="none" w:sz="0" w:space="0" w:color="auto"/>
        <w:left w:val="none" w:sz="0" w:space="0" w:color="auto"/>
        <w:bottom w:val="none" w:sz="0" w:space="0" w:color="auto"/>
        <w:right w:val="none" w:sz="0" w:space="0" w:color="auto"/>
      </w:divBdr>
    </w:div>
    <w:div w:id="1513568814">
      <w:bodyDiv w:val="1"/>
      <w:marLeft w:val="0"/>
      <w:marRight w:val="0"/>
      <w:marTop w:val="0"/>
      <w:marBottom w:val="0"/>
      <w:divBdr>
        <w:top w:val="none" w:sz="0" w:space="0" w:color="auto"/>
        <w:left w:val="none" w:sz="0" w:space="0" w:color="auto"/>
        <w:bottom w:val="none" w:sz="0" w:space="0" w:color="auto"/>
        <w:right w:val="none" w:sz="0" w:space="0" w:color="auto"/>
      </w:divBdr>
    </w:div>
    <w:div w:id="1517689309">
      <w:bodyDiv w:val="1"/>
      <w:marLeft w:val="0"/>
      <w:marRight w:val="0"/>
      <w:marTop w:val="0"/>
      <w:marBottom w:val="0"/>
      <w:divBdr>
        <w:top w:val="none" w:sz="0" w:space="0" w:color="auto"/>
        <w:left w:val="none" w:sz="0" w:space="0" w:color="auto"/>
        <w:bottom w:val="none" w:sz="0" w:space="0" w:color="auto"/>
        <w:right w:val="none" w:sz="0" w:space="0" w:color="auto"/>
      </w:divBdr>
    </w:div>
    <w:div w:id="1518272958">
      <w:bodyDiv w:val="1"/>
      <w:marLeft w:val="0"/>
      <w:marRight w:val="0"/>
      <w:marTop w:val="0"/>
      <w:marBottom w:val="0"/>
      <w:divBdr>
        <w:top w:val="none" w:sz="0" w:space="0" w:color="auto"/>
        <w:left w:val="none" w:sz="0" w:space="0" w:color="auto"/>
        <w:bottom w:val="none" w:sz="0" w:space="0" w:color="auto"/>
        <w:right w:val="none" w:sz="0" w:space="0" w:color="auto"/>
      </w:divBdr>
    </w:div>
    <w:div w:id="1520319451">
      <w:bodyDiv w:val="1"/>
      <w:marLeft w:val="0"/>
      <w:marRight w:val="0"/>
      <w:marTop w:val="0"/>
      <w:marBottom w:val="0"/>
      <w:divBdr>
        <w:top w:val="none" w:sz="0" w:space="0" w:color="auto"/>
        <w:left w:val="none" w:sz="0" w:space="0" w:color="auto"/>
        <w:bottom w:val="none" w:sz="0" w:space="0" w:color="auto"/>
        <w:right w:val="none" w:sz="0" w:space="0" w:color="auto"/>
      </w:divBdr>
    </w:div>
    <w:div w:id="1520579245">
      <w:bodyDiv w:val="1"/>
      <w:marLeft w:val="0"/>
      <w:marRight w:val="0"/>
      <w:marTop w:val="0"/>
      <w:marBottom w:val="0"/>
      <w:divBdr>
        <w:top w:val="none" w:sz="0" w:space="0" w:color="auto"/>
        <w:left w:val="none" w:sz="0" w:space="0" w:color="auto"/>
        <w:bottom w:val="none" w:sz="0" w:space="0" w:color="auto"/>
        <w:right w:val="none" w:sz="0" w:space="0" w:color="auto"/>
      </w:divBdr>
    </w:div>
    <w:div w:id="1529030812">
      <w:bodyDiv w:val="1"/>
      <w:marLeft w:val="0"/>
      <w:marRight w:val="0"/>
      <w:marTop w:val="0"/>
      <w:marBottom w:val="0"/>
      <w:divBdr>
        <w:top w:val="none" w:sz="0" w:space="0" w:color="auto"/>
        <w:left w:val="none" w:sz="0" w:space="0" w:color="auto"/>
        <w:bottom w:val="none" w:sz="0" w:space="0" w:color="auto"/>
        <w:right w:val="none" w:sz="0" w:space="0" w:color="auto"/>
      </w:divBdr>
    </w:div>
    <w:div w:id="1529950623">
      <w:bodyDiv w:val="1"/>
      <w:marLeft w:val="0"/>
      <w:marRight w:val="0"/>
      <w:marTop w:val="0"/>
      <w:marBottom w:val="0"/>
      <w:divBdr>
        <w:top w:val="none" w:sz="0" w:space="0" w:color="auto"/>
        <w:left w:val="none" w:sz="0" w:space="0" w:color="auto"/>
        <w:bottom w:val="none" w:sz="0" w:space="0" w:color="auto"/>
        <w:right w:val="none" w:sz="0" w:space="0" w:color="auto"/>
      </w:divBdr>
    </w:div>
    <w:div w:id="1532256355">
      <w:bodyDiv w:val="1"/>
      <w:marLeft w:val="0"/>
      <w:marRight w:val="0"/>
      <w:marTop w:val="0"/>
      <w:marBottom w:val="0"/>
      <w:divBdr>
        <w:top w:val="none" w:sz="0" w:space="0" w:color="auto"/>
        <w:left w:val="none" w:sz="0" w:space="0" w:color="auto"/>
        <w:bottom w:val="none" w:sz="0" w:space="0" w:color="auto"/>
        <w:right w:val="none" w:sz="0" w:space="0" w:color="auto"/>
      </w:divBdr>
    </w:div>
    <w:div w:id="1534415711">
      <w:bodyDiv w:val="1"/>
      <w:marLeft w:val="0"/>
      <w:marRight w:val="0"/>
      <w:marTop w:val="0"/>
      <w:marBottom w:val="0"/>
      <w:divBdr>
        <w:top w:val="none" w:sz="0" w:space="0" w:color="auto"/>
        <w:left w:val="none" w:sz="0" w:space="0" w:color="auto"/>
        <w:bottom w:val="none" w:sz="0" w:space="0" w:color="auto"/>
        <w:right w:val="none" w:sz="0" w:space="0" w:color="auto"/>
      </w:divBdr>
    </w:div>
    <w:div w:id="1541669538">
      <w:bodyDiv w:val="1"/>
      <w:marLeft w:val="0"/>
      <w:marRight w:val="0"/>
      <w:marTop w:val="0"/>
      <w:marBottom w:val="0"/>
      <w:divBdr>
        <w:top w:val="none" w:sz="0" w:space="0" w:color="auto"/>
        <w:left w:val="none" w:sz="0" w:space="0" w:color="auto"/>
        <w:bottom w:val="none" w:sz="0" w:space="0" w:color="auto"/>
        <w:right w:val="none" w:sz="0" w:space="0" w:color="auto"/>
      </w:divBdr>
    </w:div>
    <w:div w:id="1545486958">
      <w:bodyDiv w:val="1"/>
      <w:marLeft w:val="0"/>
      <w:marRight w:val="0"/>
      <w:marTop w:val="0"/>
      <w:marBottom w:val="0"/>
      <w:divBdr>
        <w:top w:val="none" w:sz="0" w:space="0" w:color="auto"/>
        <w:left w:val="none" w:sz="0" w:space="0" w:color="auto"/>
        <w:bottom w:val="none" w:sz="0" w:space="0" w:color="auto"/>
        <w:right w:val="none" w:sz="0" w:space="0" w:color="auto"/>
      </w:divBdr>
    </w:div>
    <w:div w:id="1554728299">
      <w:bodyDiv w:val="1"/>
      <w:marLeft w:val="0"/>
      <w:marRight w:val="0"/>
      <w:marTop w:val="0"/>
      <w:marBottom w:val="0"/>
      <w:divBdr>
        <w:top w:val="none" w:sz="0" w:space="0" w:color="auto"/>
        <w:left w:val="none" w:sz="0" w:space="0" w:color="auto"/>
        <w:bottom w:val="none" w:sz="0" w:space="0" w:color="auto"/>
        <w:right w:val="none" w:sz="0" w:space="0" w:color="auto"/>
      </w:divBdr>
    </w:div>
    <w:div w:id="1562597571">
      <w:bodyDiv w:val="1"/>
      <w:marLeft w:val="0"/>
      <w:marRight w:val="0"/>
      <w:marTop w:val="0"/>
      <w:marBottom w:val="0"/>
      <w:divBdr>
        <w:top w:val="none" w:sz="0" w:space="0" w:color="auto"/>
        <w:left w:val="none" w:sz="0" w:space="0" w:color="auto"/>
        <w:bottom w:val="none" w:sz="0" w:space="0" w:color="auto"/>
        <w:right w:val="none" w:sz="0" w:space="0" w:color="auto"/>
      </w:divBdr>
    </w:div>
    <w:div w:id="1562708872">
      <w:bodyDiv w:val="1"/>
      <w:marLeft w:val="0"/>
      <w:marRight w:val="0"/>
      <w:marTop w:val="0"/>
      <w:marBottom w:val="0"/>
      <w:divBdr>
        <w:top w:val="none" w:sz="0" w:space="0" w:color="auto"/>
        <w:left w:val="none" w:sz="0" w:space="0" w:color="auto"/>
        <w:bottom w:val="none" w:sz="0" w:space="0" w:color="auto"/>
        <w:right w:val="none" w:sz="0" w:space="0" w:color="auto"/>
      </w:divBdr>
    </w:div>
    <w:div w:id="1562905281">
      <w:bodyDiv w:val="1"/>
      <w:marLeft w:val="0"/>
      <w:marRight w:val="0"/>
      <w:marTop w:val="0"/>
      <w:marBottom w:val="0"/>
      <w:divBdr>
        <w:top w:val="none" w:sz="0" w:space="0" w:color="auto"/>
        <w:left w:val="none" w:sz="0" w:space="0" w:color="auto"/>
        <w:bottom w:val="none" w:sz="0" w:space="0" w:color="auto"/>
        <w:right w:val="none" w:sz="0" w:space="0" w:color="auto"/>
      </w:divBdr>
    </w:div>
    <w:div w:id="1575313273">
      <w:bodyDiv w:val="1"/>
      <w:marLeft w:val="0"/>
      <w:marRight w:val="0"/>
      <w:marTop w:val="0"/>
      <w:marBottom w:val="0"/>
      <w:divBdr>
        <w:top w:val="none" w:sz="0" w:space="0" w:color="auto"/>
        <w:left w:val="none" w:sz="0" w:space="0" w:color="auto"/>
        <w:bottom w:val="none" w:sz="0" w:space="0" w:color="auto"/>
        <w:right w:val="none" w:sz="0" w:space="0" w:color="auto"/>
      </w:divBdr>
    </w:div>
    <w:div w:id="1577397529">
      <w:bodyDiv w:val="1"/>
      <w:marLeft w:val="0"/>
      <w:marRight w:val="0"/>
      <w:marTop w:val="0"/>
      <w:marBottom w:val="0"/>
      <w:divBdr>
        <w:top w:val="none" w:sz="0" w:space="0" w:color="auto"/>
        <w:left w:val="none" w:sz="0" w:space="0" w:color="auto"/>
        <w:bottom w:val="none" w:sz="0" w:space="0" w:color="auto"/>
        <w:right w:val="none" w:sz="0" w:space="0" w:color="auto"/>
      </w:divBdr>
    </w:div>
    <w:div w:id="1587885696">
      <w:bodyDiv w:val="1"/>
      <w:marLeft w:val="0"/>
      <w:marRight w:val="0"/>
      <w:marTop w:val="0"/>
      <w:marBottom w:val="0"/>
      <w:divBdr>
        <w:top w:val="none" w:sz="0" w:space="0" w:color="auto"/>
        <w:left w:val="none" w:sz="0" w:space="0" w:color="auto"/>
        <w:bottom w:val="none" w:sz="0" w:space="0" w:color="auto"/>
        <w:right w:val="none" w:sz="0" w:space="0" w:color="auto"/>
      </w:divBdr>
    </w:div>
    <w:div w:id="1589189462">
      <w:bodyDiv w:val="1"/>
      <w:marLeft w:val="0"/>
      <w:marRight w:val="0"/>
      <w:marTop w:val="0"/>
      <w:marBottom w:val="0"/>
      <w:divBdr>
        <w:top w:val="none" w:sz="0" w:space="0" w:color="auto"/>
        <w:left w:val="none" w:sz="0" w:space="0" w:color="auto"/>
        <w:bottom w:val="none" w:sz="0" w:space="0" w:color="auto"/>
        <w:right w:val="none" w:sz="0" w:space="0" w:color="auto"/>
      </w:divBdr>
    </w:div>
    <w:div w:id="1591504594">
      <w:bodyDiv w:val="1"/>
      <w:marLeft w:val="0"/>
      <w:marRight w:val="0"/>
      <w:marTop w:val="0"/>
      <w:marBottom w:val="0"/>
      <w:divBdr>
        <w:top w:val="none" w:sz="0" w:space="0" w:color="auto"/>
        <w:left w:val="none" w:sz="0" w:space="0" w:color="auto"/>
        <w:bottom w:val="none" w:sz="0" w:space="0" w:color="auto"/>
        <w:right w:val="none" w:sz="0" w:space="0" w:color="auto"/>
      </w:divBdr>
    </w:div>
    <w:div w:id="1592084343">
      <w:bodyDiv w:val="1"/>
      <w:marLeft w:val="0"/>
      <w:marRight w:val="0"/>
      <w:marTop w:val="0"/>
      <w:marBottom w:val="0"/>
      <w:divBdr>
        <w:top w:val="none" w:sz="0" w:space="0" w:color="auto"/>
        <w:left w:val="none" w:sz="0" w:space="0" w:color="auto"/>
        <w:bottom w:val="none" w:sz="0" w:space="0" w:color="auto"/>
        <w:right w:val="none" w:sz="0" w:space="0" w:color="auto"/>
      </w:divBdr>
    </w:div>
    <w:div w:id="1592467240">
      <w:bodyDiv w:val="1"/>
      <w:marLeft w:val="0"/>
      <w:marRight w:val="0"/>
      <w:marTop w:val="0"/>
      <w:marBottom w:val="0"/>
      <w:divBdr>
        <w:top w:val="none" w:sz="0" w:space="0" w:color="auto"/>
        <w:left w:val="none" w:sz="0" w:space="0" w:color="auto"/>
        <w:bottom w:val="none" w:sz="0" w:space="0" w:color="auto"/>
        <w:right w:val="none" w:sz="0" w:space="0" w:color="auto"/>
      </w:divBdr>
    </w:div>
    <w:div w:id="1593855496">
      <w:bodyDiv w:val="1"/>
      <w:marLeft w:val="0"/>
      <w:marRight w:val="0"/>
      <w:marTop w:val="0"/>
      <w:marBottom w:val="0"/>
      <w:divBdr>
        <w:top w:val="none" w:sz="0" w:space="0" w:color="auto"/>
        <w:left w:val="none" w:sz="0" w:space="0" w:color="auto"/>
        <w:bottom w:val="none" w:sz="0" w:space="0" w:color="auto"/>
        <w:right w:val="none" w:sz="0" w:space="0" w:color="auto"/>
      </w:divBdr>
    </w:div>
    <w:div w:id="1600404235">
      <w:bodyDiv w:val="1"/>
      <w:marLeft w:val="0"/>
      <w:marRight w:val="0"/>
      <w:marTop w:val="0"/>
      <w:marBottom w:val="0"/>
      <w:divBdr>
        <w:top w:val="none" w:sz="0" w:space="0" w:color="auto"/>
        <w:left w:val="none" w:sz="0" w:space="0" w:color="auto"/>
        <w:bottom w:val="none" w:sz="0" w:space="0" w:color="auto"/>
        <w:right w:val="none" w:sz="0" w:space="0" w:color="auto"/>
      </w:divBdr>
    </w:div>
    <w:div w:id="1608272716">
      <w:bodyDiv w:val="1"/>
      <w:marLeft w:val="0"/>
      <w:marRight w:val="0"/>
      <w:marTop w:val="0"/>
      <w:marBottom w:val="0"/>
      <w:divBdr>
        <w:top w:val="none" w:sz="0" w:space="0" w:color="auto"/>
        <w:left w:val="none" w:sz="0" w:space="0" w:color="auto"/>
        <w:bottom w:val="none" w:sz="0" w:space="0" w:color="auto"/>
        <w:right w:val="none" w:sz="0" w:space="0" w:color="auto"/>
      </w:divBdr>
    </w:div>
    <w:div w:id="1609702568">
      <w:bodyDiv w:val="1"/>
      <w:marLeft w:val="0"/>
      <w:marRight w:val="0"/>
      <w:marTop w:val="0"/>
      <w:marBottom w:val="0"/>
      <w:divBdr>
        <w:top w:val="none" w:sz="0" w:space="0" w:color="auto"/>
        <w:left w:val="none" w:sz="0" w:space="0" w:color="auto"/>
        <w:bottom w:val="none" w:sz="0" w:space="0" w:color="auto"/>
        <w:right w:val="none" w:sz="0" w:space="0" w:color="auto"/>
      </w:divBdr>
    </w:div>
    <w:div w:id="1611545107">
      <w:bodyDiv w:val="1"/>
      <w:marLeft w:val="0"/>
      <w:marRight w:val="0"/>
      <w:marTop w:val="0"/>
      <w:marBottom w:val="0"/>
      <w:divBdr>
        <w:top w:val="none" w:sz="0" w:space="0" w:color="auto"/>
        <w:left w:val="none" w:sz="0" w:space="0" w:color="auto"/>
        <w:bottom w:val="none" w:sz="0" w:space="0" w:color="auto"/>
        <w:right w:val="none" w:sz="0" w:space="0" w:color="auto"/>
      </w:divBdr>
    </w:div>
    <w:div w:id="1622372206">
      <w:bodyDiv w:val="1"/>
      <w:marLeft w:val="0"/>
      <w:marRight w:val="0"/>
      <w:marTop w:val="0"/>
      <w:marBottom w:val="0"/>
      <w:divBdr>
        <w:top w:val="none" w:sz="0" w:space="0" w:color="auto"/>
        <w:left w:val="none" w:sz="0" w:space="0" w:color="auto"/>
        <w:bottom w:val="none" w:sz="0" w:space="0" w:color="auto"/>
        <w:right w:val="none" w:sz="0" w:space="0" w:color="auto"/>
      </w:divBdr>
    </w:div>
    <w:div w:id="1634674982">
      <w:bodyDiv w:val="1"/>
      <w:marLeft w:val="0"/>
      <w:marRight w:val="0"/>
      <w:marTop w:val="0"/>
      <w:marBottom w:val="0"/>
      <w:divBdr>
        <w:top w:val="none" w:sz="0" w:space="0" w:color="auto"/>
        <w:left w:val="none" w:sz="0" w:space="0" w:color="auto"/>
        <w:bottom w:val="none" w:sz="0" w:space="0" w:color="auto"/>
        <w:right w:val="none" w:sz="0" w:space="0" w:color="auto"/>
      </w:divBdr>
    </w:div>
    <w:div w:id="1634872026">
      <w:bodyDiv w:val="1"/>
      <w:marLeft w:val="0"/>
      <w:marRight w:val="0"/>
      <w:marTop w:val="0"/>
      <w:marBottom w:val="0"/>
      <w:divBdr>
        <w:top w:val="none" w:sz="0" w:space="0" w:color="auto"/>
        <w:left w:val="none" w:sz="0" w:space="0" w:color="auto"/>
        <w:bottom w:val="none" w:sz="0" w:space="0" w:color="auto"/>
        <w:right w:val="none" w:sz="0" w:space="0" w:color="auto"/>
      </w:divBdr>
    </w:div>
    <w:div w:id="1636794073">
      <w:bodyDiv w:val="1"/>
      <w:marLeft w:val="0"/>
      <w:marRight w:val="0"/>
      <w:marTop w:val="0"/>
      <w:marBottom w:val="0"/>
      <w:divBdr>
        <w:top w:val="none" w:sz="0" w:space="0" w:color="auto"/>
        <w:left w:val="none" w:sz="0" w:space="0" w:color="auto"/>
        <w:bottom w:val="none" w:sz="0" w:space="0" w:color="auto"/>
        <w:right w:val="none" w:sz="0" w:space="0" w:color="auto"/>
      </w:divBdr>
    </w:div>
    <w:div w:id="1638947516">
      <w:bodyDiv w:val="1"/>
      <w:marLeft w:val="0"/>
      <w:marRight w:val="0"/>
      <w:marTop w:val="0"/>
      <w:marBottom w:val="0"/>
      <w:divBdr>
        <w:top w:val="none" w:sz="0" w:space="0" w:color="auto"/>
        <w:left w:val="none" w:sz="0" w:space="0" w:color="auto"/>
        <w:bottom w:val="none" w:sz="0" w:space="0" w:color="auto"/>
        <w:right w:val="none" w:sz="0" w:space="0" w:color="auto"/>
      </w:divBdr>
    </w:div>
    <w:div w:id="1648169851">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54872726">
      <w:bodyDiv w:val="1"/>
      <w:marLeft w:val="0"/>
      <w:marRight w:val="0"/>
      <w:marTop w:val="0"/>
      <w:marBottom w:val="0"/>
      <w:divBdr>
        <w:top w:val="none" w:sz="0" w:space="0" w:color="auto"/>
        <w:left w:val="none" w:sz="0" w:space="0" w:color="auto"/>
        <w:bottom w:val="none" w:sz="0" w:space="0" w:color="auto"/>
        <w:right w:val="none" w:sz="0" w:space="0" w:color="auto"/>
      </w:divBdr>
    </w:div>
    <w:div w:id="1658725330">
      <w:bodyDiv w:val="1"/>
      <w:marLeft w:val="0"/>
      <w:marRight w:val="0"/>
      <w:marTop w:val="0"/>
      <w:marBottom w:val="0"/>
      <w:divBdr>
        <w:top w:val="none" w:sz="0" w:space="0" w:color="auto"/>
        <w:left w:val="none" w:sz="0" w:space="0" w:color="auto"/>
        <w:bottom w:val="none" w:sz="0" w:space="0" w:color="auto"/>
        <w:right w:val="none" w:sz="0" w:space="0" w:color="auto"/>
      </w:divBdr>
    </w:div>
    <w:div w:id="1666319868">
      <w:bodyDiv w:val="1"/>
      <w:marLeft w:val="0"/>
      <w:marRight w:val="0"/>
      <w:marTop w:val="0"/>
      <w:marBottom w:val="0"/>
      <w:divBdr>
        <w:top w:val="none" w:sz="0" w:space="0" w:color="auto"/>
        <w:left w:val="none" w:sz="0" w:space="0" w:color="auto"/>
        <w:bottom w:val="none" w:sz="0" w:space="0" w:color="auto"/>
        <w:right w:val="none" w:sz="0" w:space="0" w:color="auto"/>
      </w:divBdr>
    </w:div>
    <w:div w:id="1669946232">
      <w:bodyDiv w:val="1"/>
      <w:marLeft w:val="0"/>
      <w:marRight w:val="0"/>
      <w:marTop w:val="0"/>
      <w:marBottom w:val="0"/>
      <w:divBdr>
        <w:top w:val="none" w:sz="0" w:space="0" w:color="auto"/>
        <w:left w:val="none" w:sz="0" w:space="0" w:color="auto"/>
        <w:bottom w:val="none" w:sz="0" w:space="0" w:color="auto"/>
        <w:right w:val="none" w:sz="0" w:space="0" w:color="auto"/>
      </w:divBdr>
    </w:div>
    <w:div w:id="1676377437">
      <w:bodyDiv w:val="1"/>
      <w:marLeft w:val="0"/>
      <w:marRight w:val="0"/>
      <w:marTop w:val="0"/>
      <w:marBottom w:val="0"/>
      <w:divBdr>
        <w:top w:val="none" w:sz="0" w:space="0" w:color="auto"/>
        <w:left w:val="none" w:sz="0" w:space="0" w:color="auto"/>
        <w:bottom w:val="none" w:sz="0" w:space="0" w:color="auto"/>
        <w:right w:val="none" w:sz="0" w:space="0" w:color="auto"/>
      </w:divBdr>
    </w:div>
    <w:div w:id="1678075255">
      <w:bodyDiv w:val="1"/>
      <w:marLeft w:val="0"/>
      <w:marRight w:val="0"/>
      <w:marTop w:val="0"/>
      <w:marBottom w:val="0"/>
      <w:divBdr>
        <w:top w:val="none" w:sz="0" w:space="0" w:color="auto"/>
        <w:left w:val="none" w:sz="0" w:space="0" w:color="auto"/>
        <w:bottom w:val="none" w:sz="0" w:space="0" w:color="auto"/>
        <w:right w:val="none" w:sz="0" w:space="0" w:color="auto"/>
      </w:divBdr>
    </w:div>
    <w:div w:id="1684353735">
      <w:bodyDiv w:val="1"/>
      <w:marLeft w:val="0"/>
      <w:marRight w:val="0"/>
      <w:marTop w:val="0"/>
      <w:marBottom w:val="0"/>
      <w:divBdr>
        <w:top w:val="none" w:sz="0" w:space="0" w:color="auto"/>
        <w:left w:val="none" w:sz="0" w:space="0" w:color="auto"/>
        <w:bottom w:val="none" w:sz="0" w:space="0" w:color="auto"/>
        <w:right w:val="none" w:sz="0" w:space="0" w:color="auto"/>
      </w:divBdr>
    </w:div>
    <w:div w:id="1687173458">
      <w:bodyDiv w:val="1"/>
      <w:marLeft w:val="0"/>
      <w:marRight w:val="0"/>
      <w:marTop w:val="0"/>
      <w:marBottom w:val="0"/>
      <w:divBdr>
        <w:top w:val="none" w:sz="0" w:space="0" w:color="auto"/>
        <w:left w:val="none" w:sz="0" w:space="0" w:color="auto"/>
        <w:bottom w:val="none" w:sz="0" w:space="0" w:color="auto"/>
        <w:right w:val="none" w:sz="0" w:space="0" w:color="auto"/>
      </w:divBdr>
    </w:div>
    <w:div w:id="1689409435">
      <w:bodyDiv w:val="1"/>
      <w:marLeft w:val="0"/>
      <w:marRight w:val="0"/>
      <w:marTop w:val="0"/>
      <w:marBottom w:val="0"/>
      <w:divBdr>
        <w:top w:val="none" w:sz="0" w:space="0" w:color="auto"/>
        <w:left w:val="none" w:sz="0" w:space="0" w:color="auto"/>
        <w:bottom w:val="none" w:sz="0" w:space="0" w:color="auto"/>
        <w:right w:val="none" w:sz="0" w:space="0" w:color="auto"/>
      </w:divBdr>
    </w:div>
    <w:div w:id="1690177072">
      <w:bodyDiv w:val="1"/>
      <w:marLeft w:val="0"/>
      <w:marRight w:val="0"/>
      <w:marTop w:val="0"/>
      <w:marBottom w:val="0"/>
      <w:divBdr>
        <w:top w:val="none" w:sz="0" w:space="0" w:color="auto"/>
        <w:left w:val="none" w:sz="0" w:space="0" w:color="auto"/>
        <w:bottom w:val="none" w:sz="0" w:space="0" w:color="auto"/>
        <w:right w:val="none" w:sz="0" w:space="0" w:color="auto"/>
      </w:divBdr>
    </w:div>
    <w:div w:id="1693147682">
      <w:bodyDiv w:val="1"/>
      <w:marLeft w:val="0"/>
      <w:marRight w:val="0"/>
      <w:marTop w:val="0"/>
      <w:marBottom w:val="0"/>
      <w:divBdr>
        <w:top w:val="none" w:sz="0" w:space="0" w:color="auto"/>
        <w:left w:val="none" w:sz="0" w:space="0" w:color="auto"/>
        <w:bottom w:val="none" w:sz="0" w:space="0" w:color="auto"/>
        <w:right w:val="none" w:sz="0" w:space="0" w:color="auto"/>
      </w:divBdr>
    </w:div>
    <w:div w:id="1695418140">
      <w:bodyDiv w:val="1"/>
      <w:marLeft w:val="0"/>
      <w:marRight w:val="0"/>
      <w:marTop w:val="0"/>
      <w:marBottom w:val="0"/>
      <w:divBdr>
        <w:top w:val="none" w:sz="0" w:space="0" w:color="auto"/>
        <w:left w:val="none" w:sz="0" w:space="0" w:color="auto"/>
        <w:bottom w:val="none" w:sz="0" w:space="0" w:color="auto"/>
        <w:right w:val="none" w:sz="0" w:space="0" w:color="auto"/>
      </w:divBdr>
    </w:div>
    <w:div w:id="1699238030">
      <w:bodyDiv w:val="1"/>
      <w:marLeft w:val="0"/>
      <w:marRight w:val="0"/>
      <w:marTop w:val="0"/>
      <w:marBottom w:val="0"/>
      <w:divBdr>
        <w:top w:val="none" w:sz="0" w:space="0" w:color="auto"/>
        <w:left w:val="none" w:sz="0" w:space="0" w:color="auto"/>
        <w:bottom w:val="none" w:sz="0" w:space="0" w:color="auto"/>
        <w:right w:val="none" w:sz="0" w:space="0" w:color="auto"/>
      </w:divBdr>
    </w:div>
    <w:div w:id="1702121963">
      <w:bodyDiv w:val="1"/>
      <w:marLeft w:val="0"/>
      <w:marRight w:val="0"/>
      <w:marTop w:val="0"/>
      <w:marBottom w:val="0"/>
      <w:divBdr>
        <w:top w:val="none" w:sz="0" w:space="0" w:color="auto"/>
        <w:left w:val="none" w:sz="0" w:space="0" w:color="auto"/>
        <w:bottom w:val="none" w:sz="0" w:space="0" w:color="auto"/>
        <w:right w:val="none" w:sz="0" w:space="0" w:color="auto"/>
      </w:divBdr>
    </w:div>
    <w:div w:id="1702974070">
      <w:bodyDiv w:val="1"/>
      <w:marLeft w:val="0"/>
      <w:marRight w:val="0"/>
      <w:marTop w:val="0"/>
      <w:marBottom w:val="0"/>
      <w:divBdr>
        <w:top w:val="none" w:sz="0" w:space="0" w:color="auto"/>
        <w:left w:val="none" w:sz="0" w:space="0" w:color="auto"/>
        <w:bottom w:val="none" w:sz="0" w:space="0" w:color="auto"/>
        <w:right w:val="none" w:sz="0" w:space="0" w:color="auto"/>
      </w:divBdr>
    </w:div>
    <w:div w:id="1708873620">
      <w:bodyDiv w:val="1"/>
      <w:marLeft w:val="0"/>
      <w:marRight w:val="0"/>
      <w:marTop w:val="0"/>
      <w:marBottom w:val="0"/>
      <w:divBdr>
        <w:top w:val="none" w:sz="0" w:space="0" w:color="auto"/>
        <w:left w:val="none" w:sz="0" w:space="0" w:color="auto"/>
        <w:bottom w:val="none" w:sz="0" w:space="0" w:color="auto"/>
        <w:right w:val="none" w:sz="0" w:space="0" w:color="auto"/>
      </w:divBdr>
    </w:div>
    <w:div w:id="1711878278">
      <w:bodyDiv w:val="1"/>
      <w:marLeft w:val="0"/>
      <w:marRight w:val="0"/>
      <w:marTop w:val="0"/>
      <w:marBottom w:val="0"/>
      <w:divBdr>
        <w:top w:val="none" w:sz="0" w:space="0" w:color="auto"/>
        <w:left w:val="none" w:sz="0" w:space="0" w:color="auto"/>
        <w:bottom w:val="none" w:sz="0" w:space="0" w:color="auto"/>
        <w:right w:val="none" w:sz="0" w:space="0" w:color="auto"/>
      </w:divBdr>
    </w:div>
    <w:div w:id="1713190225">
      <w:bodyDiv w:val="1"/>
      <w:marLeft w:val="0"/>
      <w:marRight w:val="0"/>
      <w:marTop w:val="0"/>
      <w:marBottom w:val="0"/>
      <w:divBdr>
        <w:top w:val="none" w:sz="0" w:space="0" w:color="auto"/>
        <w:left w:val="none" w:sz="0" w:space="0" w:color="auto"/>
        <w:bottom w:val="none" w:sz="0" w:space="0" w:color="auto"/>
        <w:right w:val="none" w:sz="0" w:space="0" w:color="auto"/>
      </w:divBdr>
    </w:div>
    <w:div w:id="1714306058">
      <w:bodyDiv w:val="1"/>
      <w:marLeft w:val="0"/>
      <w:marRight w:val="0"/>
      <w:marTop w:val="0"/>
      <w:marBottom w:val="0"/>
      <w:divBdr>
        <w:top w:val="none" w:sz="0" w:space="0" w:color="auto"/>
        <w:left w:val="none" w:sz="0" w:space="0" w:color="auto"/>
        <w:bottom w:val="none" w:sz="0" w:space="0" w:color="auto"/>
        <w:right w:val="none" w:sz="0" w:space="0" w:color="auto"/>
      </w:divBdr>
    </w:div>
    <w:div w:id="1721787263">
      <w:bodyDiv w:val="1"/>
      <w:marLeft w:val="0"/>
      <w:marRight w:val="0"/>
      <w:marTop w:val="0"/>
      <w:marBottom w:val="0"/>
      <w:divBdr>
        <w:top w:val="none" w:sz="0" w:space="0" w:color="auto"/>
        <w:left w:val="none" w:sz="0" w:space="0" w:color="auto"/>
        <w:bottom w:val="none" w:sz="0" w:space="0" w:color="auto"/>
        <w:right w:val="none" w:sz="0" w:space="0" w:color="auto"/>
      </w:divBdr>
    </w:div>
    <w:div w:id="1734887071">
      <w:bodyDiv w:val="1"/>
      <w:marLeft w:val="0"/>
      <w:marRight w:val="0"/>
      <w:marTop w:val="0"/>
      <w:marBottom w:val="0"/>
      <w:divBdr>
        <w:top w:val="none" w:sz="0" w:space="0" w:color="auto"/>
        <w:left w:val="none" w:sz="0" w:space="0" w:color="auto"/>
        <w:bottom w:val="none" w:sz="0" w:space="0" w:color="auto"/>
        <w:right w:val="none" w:sz="0" w:space="0" w:color="auto"/>
      </w:divBdr>
    </w:div>
    <w:div w:id="1738432834">
      <w:bodyDiv w:val="1"/>
      <w:marLeft w:val="0"/>
      <w:marRight w:val="0"/>
      <w:marTop w:val="0"/>
      <w:marBottom w:val="0"/>
      <w:divBdr>
        <w:top w:val="none" w:sz="0" w:space="0" w:color="auto"/>
        <w:left w:val="none" w:sz="0" w:space="0" w:color="auto"/>
        <w:bottom w:val="none" w:sz="0" w:space="0" w:color="auto"/>
        <w:right w:val="none" w:sz="0" w:space="0" w:color="auto"/>
      </w:divBdr>
    </w:div>
    <w:div w:id="1744139294">
      <w:bodyDiv w:val="1"/>
      <w:marLeft w:val="0"/>
      <w:marRight w:val="0"/>
      <w:marTop w:val="0"/>
      <w:marBottom w:val="0"/>
      <w:divBdr>
        <w:top w:val="none" w:sz="0" w:space="0" w:color="auto"/>
        <w:left w:val="none" w:sz="0" w:space="0" w:color="auto"/>
        <w:bottom w:val="none" w:sz="0" w:space="0" w:color="auto"/>
        <w:right w:val="none" w:sz="0" w:space="0" w:color="auto"/>
      </w:divBdr>
    </w:div>
    <w:div w:id="1751847984">
      <w:bodyDiv w:val="1"/>
      <w:marLeft w:val="0"/>
      <w:marRight w:val="0"/>
      <w:marTop w:val="0"/>
      <w:marBottom w:val="0"/>
      <w:divBdr>
        <w:top w:val="none" w:sz="0" w:space="0" w:color="auto"/>
        <w:left w:val="none" w:sz="0" w:space="0" w:color="auto"/>
        <w:bottom w:val="none" w:sz="0" w:space="0" w:color="auto"/>
        <w:right w:val="none" w:sz="0" w:space="0" w:color="auto"/>
      </w:divBdr>
    </w:div>
    <w:div w:id="1757172034">
      <w:bodyDiv w:val="1"/>
      <w:marLeft w:val="0"/>
      <w:marRight w:val="0"/>
      <w:marTop w:val="0"/>
      <w:marBottom w:val="0"/>
      <w:divBdr>
        <w:top w:val="none" w:sz="0" w:space="0" w:color="auto"/>
        <w:left w:val="none" w:sz="0" w:space="0" w:color="auto"/>
        <w:bottom w:val="none" w:sz="0" w:space="0" w:color="auto"/>
        <w:right w:val="none" w:sz="0" w:space="0" w:color="auto"/>
      </w:divBdr>
    </w:div>
    <w:div w:id="1764062842">
      <w:bodyDiv w:val="1"/>
      <w:marLeft w:val="0"/>
      <w:marRight w:val="0"/>
      <w:marTop w:val="0"/>
      <w:marBottom w:val="0"/>
      <w:divBdr>
        <w:top w:val="none" w:sz="0" w:space="0" w:color="auto"/>
        <w:left w:val="none" w:sz="0" w:space="0" w:color="auto"/>
        <w:bottom w:val="none" w:sz="0" w:space="0" w:color="auto"/>
        <w:right w:val="none" w:sz="0" w:space="0" w:color="auto"/>
      </w:divBdr>
    </w:div>
    <w:div w:id="1764951741">
      <w:bodyDiv w:val="1"/>
      <w:marLeft w:val="0"/>
      <w:marRight w:val="0"/>
      <w:marTop w:val="0"/>
      <w:marBottom w:val="0"/>
      <w:divBdr>
        <w:top w:val="none" w:sz="0" w:space="0" w:color="auto"/>
        <w:left w:val="none" w:sz="0" w:space="0" w:color="auto"/>
        <w:bottom w:val="none" w:sz="0" w:space="0" w:color="auto"/>
        <w:right w:val="none" w:sz="0" w:space="0" w:color="auto"/>
      </w:divBdr>
    </w:div>
    <w:div w:id="1767537784">
      <w:bodyDiv w:val="1"/>
      <w:marLeft w:val="0"/>
      <w:marRight w:val="0"/>
      <w:marTop w:val="0"/>
      <w:marBottom w:val="0"/>
      <w:divBdr>
        <w:top w:val="none" w:sz="0" w:space="0" w:color="auto"/>
        <w:left w:val="none" w:sz="0" w:space="0" w:color="auto"/>
        <w:bottom w:val="none" w:sz="0" w:space="0" w:color="auto"/>
        <w:right w:val="none" w:sz="0" w:space="0" w:color="auto"/>
      </w:divBdr>
    </w:div>
    <w:div w:id="1769228825">
      <w:bodyDiv w:val="1"/>
      <w:marLeft w:val="0"/>
      <w:marRight w:val="0"/>
      <w:marTop w:val="0"/>
      <w:marBottom w:val="0"/>
      <w:divBdr>
        <w:top w:val="none" w:sz="0" w:space="0" w:color="auto"/>
        <w:left w:val="none" w:sz="0" w:space="0" w:color="auto"/>
        <w:bottom w:val="none" w:sz="0" w:space="0" w:color="auto"/>
        <w:right w:val="none" w:sz="0" w:space="0" w:color="auto"/>
      </w:divBdr>
    </w:div>
    <w:div w:id="1774353499">
      <w:bodyDiv w:val="1"/>
      <w:marLeft w:val="0"/>
      <w:marRight w:val="0"/>
      <w:marTop w:val="0"/>
      <w:marBottom w:val="0"/>
      <w:divBdr>
        <w:top w:val="none" w:sz="0" w:space="0" w:color="auto"/>
        <w:left w:val="none" w:sz="0" w:space="0" w:color="auto"/>
        <w:bottom w:val="none" w:sz="0" w:space="0" w:color="auto"/>
        <w:right w:val="none" w:sz="0" w:space="0" w:color="auto"/>
      </w:divBdr>
    </w:div>
    <w:div w:id="1778479887">
      <w:bodyDiv w:val="1"/>
      <w:marLeft w:val="0"/>
      <w:marRight w:val="0"/>
      <w:marTop w:val="0"/>
      <w:marBottom w:val="0"/>
      <w:divBdr>
        <w:top w:val="none" w:sz="0" w:space="0" w:color="auto"/>
        <w:left w:val="none" w:sz="0" w:space="0" w:color="auto"/>
        <w:bottom w:val="none" w:sz="0" w:space="0" w:color="auto"/>
        <w:right w:val="none" w:sz="0" w:space="0" w:color="auto"/>
      </w:divBdr>
    </w:div>
    <w:div w:id="1784114185">
      <w:bodyDiv w:val="1"/>
      <w:marLeft w:val="0"/>
      <w:marRight w:val="0"/>
      <w:marTop w:val="0"/>
      <w:marBottom w:val="0"/>
      <w:divBdr>
        <w:top w:val="none" w:sz="0" w:space="0" w:color="auto"/>
        <w:left w:val="none" w:sz="0" w:space="0" w:color="auto"/>
        <w:bottom w:val="none" w:sz="0" w:space="0" w:color="auto"/>
        <w:right w:val="none" w:sz="0" w:space="0" w:color="auto"/>
      </w:divBdr>
    </w:div>
    <w:div w:id="1793549592">
      <w:bodyDiv w:val="1"/>
      <w:marLeft w:val="0"/>
      <w:marRight w:val="0"/>
      <w:marTop w:val="0"/>
      <w:marBottom w:val="0"/>
      <w:divBdr>
        <w:top w:val="none" w:sz="0" w:space="0" w:color="auto"/>
        <w:left w:val="none" w:sz="0" w:space="0" w:color="auto"/>
        <w:bottom w:val="none" w:sz="0" w:space="0" w:color="auto"/>
        <w:right w:val="none" w:sz="0" w:space="0" w:color="auto"/>
      </w:divBdr>
    </w:div>
    <w:div w:id="1793983278">
      <w:bodyDiv w:val="1"/>
      <w:marLeft w:val="0"/>
      <w:marRight w:val="0"/>
      <w:marTop w:val="0"/>
      <w:marBottom w:val="0"/>
      <w:divBdr>
        <w:top w:val="none" w:sz="0" w:space="0" w:color="auto"/>
        <w:left w:val="none" w:sz="0" w:space="0" w:color="auto"/>
        <w:bottom w:val="none" w:sz="0" w:space="0" w:color="auto"/>
        <w:right w:val="none" w:sz="0" w:space="0" w:color="auto"/>
      </w:divBdr>
    </w:div>
    <w:div w:id="1795518234">
      <w:bodyDiv w:val="1"/>
      <w:marLeft w:val="0"/>
      <w:marRight w:val="0"/>
      <w:marTop w:val="0"/>
      <w:marBottom w:val="0"/>
      <w:divBdr>
        <w:top w:val="none" w:sz="0" w:space="0" w:color="auto"/>
        <w:left w:val="none" w:sz="0" w:space="0" w:color="auto"/>
        <w:bottom w:val="none" w:sz="0" w:space="0" w:color="auto"/>
        <w:right w:val="none" w:sz="0" w:space="0" w:color="auto"/>
      </w:divBdr>
    </w:div>
    <w:div w:id="1798791255">
      <w:bodyDiv w:val="1"/>
      <w:marLeft w:val="0"/>
      <w:marRight w:val="0"/>
      <w:marTop w:val="0"/>
      <w:marBottom w:val="0"/>
      <w:divBdr>
        <w:top w:val="none" w:sz="0" w:space="0" w:color="auto"/>
        <w:left w:val="none" w:sz="0" w:space="0" w:color="auto"/>
        <w:bottom w:val="none" w:sz="0" w:space="0" w:color="auto"/>
        <w:right w:val="none" w:sz="0" w:space="0" w:color="auto"/>
      </w:divBdr>
    </w:div>
    <w:div w:id="1804885580">
      <w:bodyDiv w:val="1"/>
      <w:marLeft w:val="0"/>
      <w:marRight w:val="0"/>
      <w:marTop w:val="0"/>
      <w:marBottom w:val="0"/>
      <w:divBdr>
        <w:top w:val="none" w:sz="0" w:space="0" w:color="auto"/>
        <w:left w:val="none" w:sz="0" w:space="0" w:color="auto"/>
        <w:bottom w:val="none" w:sz="0" w:space="0" w:color="auto"/>
        <w:right w:val="none" w:sz="0" w:space="0" w:color="auto"/>
      </w:divBdr>
    </w:div>
    <w:div w:id="1810322415">
      <w:bodyDiv w:val="1"/>
      <w:marLeft w:val="0"/>
      <w:marRight w:val="0"/>
      <w:marTop w:val="0"/>
      <w:marBottom w:val="0"/>
      <w:divBdr>
        <w:top w:val="none" w:sz="0" w:space="0" w:color="auto"/>
        <w:left w:val="none" w:sz="0" w:space="0" w:color="auto"/>
        <w:bottom w:val="none" w:sz="0" w:space="0" w:color="auto"/>
        <w:right w:val="none" w:sz="0" w:space="0" w:color="auto"/>
      </w:divBdr>
    </w:div>
    <w:div w:id="1815176185">
      <w:bodyDiv w:val="1"/>
      <w:marLeft w:val="0"/>
      <w:marRight w:val="0"/>
      <w:marTop w:val="0"/>
      <w:marBottom w:val="0"/>
      <w:divBdr>
        <w:top w:val="none" w:sz="0" w:space="0" w:color="auto"/>
        <w:left w:val="none" w:sz="0" w:space="0" w:color="auto"/>
        <w:bottom w:val="none" w:sz="0" w:space="0" w:color="auto"/>
        <w:right w:val="none" w:sz="0" w:space="0" w:color="auto"/>
      </w:divBdr>
    </w:div>
    <w:div w:id="1820920732">
      <w:bodyDiv w:val="1"/>
      <w:marLeft w:val="0"/>
      <w:marRight w:val="0"/>
      <w:marTop w:val="0"/>
      <w:marBottom w:val="0"/>
      <w:divBdr>
        <w:top w:val="none" w:sz="0" w:space="0" w:color="auto"/>
        <w:left w:val="none" w:sz="0" w:space="0" w:color="auto"/>
        <w:bottom w:val="none" w:sz="0" w:space="0" w:color="auto"/>
        <w:right w:val="none" w:sz="0" w:space="0" w:color="auto"/>
      </w:divBdr>
    </w:div>
    <w:div w:id="1841892537">
      <w:bodyDiv w:val="1"/>
      <w:marLeft w:val="0"/>
      <w:marRight w:val="0"/>
      <w:marTop w:val="0"/>
      <w:marBottom w:val="0"/>
      <w:divBdr>
        <w:top w:val="none" w:sz="0" w:space="0" w:color="auto"/>
        <w:left w:val="none" w:sz="0" w:space="0" w:color="auto"/>
        <w:bottom w:val="none" w:sz="0" w:space="0" w:color="auto"/>
        <w:right w:val="none" w:sz="0" w:space="0" w:color="auto"/>
      </w:divBdr>
    </w:div>
    <w:div w:id="1842157580">
      <w:bodyDiv w:val="1"/>
      <w:marLeft w:val="0"/>
      <w:marRight w:val="0"/>
      <w:marTop w:val="0"/>
      <w:marBottom w:val="0"/>
      <w:divBdr>
        <w:top w:val="none" w:sz="0" w:space="0" w:color="auto"/>
        <w:left w:val="none" w:sz="0" w:space="0" w:color="auto"/>
        <w:bottom w:val="none" w:sz="0" w:space="0" w:color="auto"/>
        <w:right w:val="none" w:sz="0" w:space="0" w:color="auto"/>
      </w:divBdr>
    </w:div>
    <w:div w:id="1843083317">
      <w:bodyDiv w:val="1"/>
      <w:marLeft w:val="0"/>
      <w:marRight w:val="0"/>
      <w:marTop w:val="0"/>
      <w:marBottom w:val="0"/>
      <w:divBdr>
        <w:top w:val="none" w:sz="0" w:space="0" w:color="auto"/>
        <w:left w:val="none" w:sz="0" w:space="0" w:color="auto"/>
        <w:bottom w:val="none" w:sz="0" w:space="0" w:color="auto"/>
        <w:right w:val="none" w:sz="0" w:space="0" w:color="auto"/>
      </w:divBdr>
    </w:div>
    <w:div w:id="1859156286">
      <w:bodyDiv w:val="1"/>
      <w:marLeft w:val="0"/>
      <w:marRight w:val="0"/>
      <w:marTop w:val="0"/>
      <w:marBottom w:val="0"/>
      <w:divBdr>
        <w:top w:val="none" w:sz="0" w:space="0" w:color="auto"/>
        <w:left w:val="none" w:sz="0" w:space="0" w:color="auto"/>
        <w:bottom w:val="none" w:sz="0" w:space="0" w:color="auto"/>
        <w:right w:val="none" w:sz="0" w:space="0" w:color="auto"/>
      </w:divBdr>
    </w:div>
    <w:div w:id="1863200146">
      <w:bodyDiv w:val="1"/>
      <w:marLeft w:val="0"/>
      <w:marRight w:val="0"/>
      <w:marTop w:val="0"/>
      <w:marBottom w:val="0"/>
      <w:divBdr>
        <w:top w:val="none" w:sz="0" w:space="0" w:color="auto"/>
        <w:left w:val="none" w:sz="0" w:space="0" w:color="auto"/>
        <w:bottom w:val="none" w:sz="0" w:space="0" w:color="auto"/>
        <w:right w:val="none" w:sz="0" w:space="0" w:color="auto"/>
      </w:divBdr>
    </w:div>
    <w:div w:id="1866551614">
      <w:bodyDiv w:val="1"/>
      <w:marLeft w:val="0"/>
      <w:marRight w:val="0"/>
      <w:marTop w:val="0"/>
      <w:marBottom w:val="0"/>
      <w:divBdr>
        <w:top w:val="none" w:sz="0" w:space="0" w:color="auto"/>
        <w:left w:val="none" w:sz="0" w:space="0" w:color="auto"/>
        <w:bottom w:val="none" w:sz="0" w:space="0" w:color="auto"/>
        <w:right w:val="none" w:sz="0" w:space="0" w:color="auto"/>
      </w:divBdr>
    </w:div>
    <w:div w:id="1866823324">
      <w:bodyDiv w:val="1"/>
      <w:marLeft w:val="0"/>
      <w:marRight w:val="0"/>
      <w:marTop w:val="0"/>
      <w:marBottom w:val="0"/>
      <w:divBdr>
        <w:top w:val="none" w:sz="0" w:space="0" w:color="auto"/>
        <w:left w:val="none" w:sz="0" w:space="0" w:color="auto"/>
        <w:bottom w:val="none" w:sz="0" w:space="0" w:color="auto"/>
        <w:right w:val="none" w:sz="0" w:space="0" w:color="auto"/>
      </w:divBdr>
    </w:div>
    <w:div w:id="1874607909">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79975699">
      <w:bodyDiv w:val="1"/>
      <w:marLeft w:val="0"/>
      <w:marRight w:val="0"/>
      <w:marTop w:val="0"/>
      <w:marBottom w:val="0"/>
      <w:divBdr>
        <w:top w:val="none" w:sz="0" w:space="0" w:color="auto"/>
        <w:left w:val="none" w:sz="0" w:space="0" w:color="auto"/>
        <w:bottom w:val="none" w:sz="0" w:space="0" w:color="auto"/>
        <w:right w:val="none" w:sz="0" w:space="0" w:color="auto"/>
      </w:divBdr>
    </w:div>
    <w:div w:id="1884631341">
      <w:bodyDiv w:val="1"/>
      <w:marLeft w:val="0"/>
      <w:marRight w:val="0"/>
      <w:marTop w:val="0"/>
      <w:marBottom w:val="0"/>
      <w:divBdr>
        <w:top w:val="none" w:sz="0" w:space="0" w:color="auto"/>
        <w:left w:val="none" w:sz="0" w:space="0" w:color="auto"/>
        <w:bottom w:val="none" w:sz="0" w:space="0" w:color="auto"/>
        <w:right w:val="none" w:sz="0" w:space="0" w:color="auto"/>
      </w:divBdr>
    </w:div>
    <w:div w:id="1885209752">
      <w:bodyDiv w:val="1"/>
      <w:marLeft w:val="0"/>
      <w:marRight w:val="0"/>
      <w:marTop w:val="0"/>
      <w:marBottom w:val="0"/>
      <w:divBdr>
        <w:top w:val="none" w:sz="0" w:space="0" w:color="auto"/>
        <w:left w:val="none" w:sz="0" w:space="0" w:color="auto"/>
        <w:bottom w:val="none" w:sz="0" w:space="0" w:color="auto"/>
        <w:right w:val="none" w:sz="0" w:space="0" w:color="auto"/>
      </w:divBdr>
    </w:div>
    <w:div w:id="1886672882">
      <w:bodyDiv w:val="1"/>
      <w:marLeft w:val="0"/>
      <w:marRight w:val="0"/>
      <w:marTop w:val="0"/>
      <w:marBottom w:val="0"/>
      <w:divBdr>
        <w:top w:val="none" w:sz="0" w:space="0" w:color="auto"/>
        <w:left w:val="none" w:sz="0" w:space="0" w:color="auto"/>
        <w:bottom w:val="none" w:sz="0" w:space="0" w:color="auto"/>
        <w:right w:val="none" w:sz="0" w:space="0" w:color="auto"/>
      </w:divBdr>
    </w:div>
    <w:div w:id="1886678464">
      <w:bodyDiv w:val="1"/>
      <w:marLeft w:val="0"/>
      <w:marRight w:val="0"/>
      <w:marTop w:val="0"/>
      <w:marBottom w:val="0"/>
      <w:divBdr>
        <w:top w:val="none" w:sz="0" w:space="0" w:color="auto"/>
        <w:left w:val="none" w:sz="0" w:space="0" w:color="auto"/>
        <w:bottom w:val="none" w:sz="0" w:space="0" w:color="auto"/>
        <w:right w:val="none" w:sz="0" w:space="0" w:color="auto"/>
      </w:divBdr>
    </w:div>
    <w:div w:id="1895043451">
      <w:bodyDiv w:val="1"/>
      <w:marLeft w:val="0"/>
      <w:marRight w:val="0"/>
      <w:marTop w:val="0"/>
      <w:marBottom w:val="0"/>
      <w:divBdr>
        <w:top w:val="none" w:sz="0" w:space="0" w:color="auto"/>
        <w:left w:val="none" w:sz="0" w:space="0" w:color="auto"/>
        <w:bottom w:val="none" w:sz="0" w:space="0" w:color="auto"/>
        <w:right w:val="none" w:sz="0" w:space="0" w:color="auto"/>
      </w:divBdr>
    </w:div>
    <w:div w:id="1895582791">
      <w:bodyDiv w:val="1"/>
      <w:marLeft w:val="0"/>
      <w:marRight w:val="0"/>
      <w:marTop w:val="0"/>
      <w:marBottom w:val="0"/>
      <w:divBdr>
        <w:top w:val="none" w:sz="0" w:space="0" w:color="auto"/>
        <w:left w:val="none" w:sz="0" w:space="0" w:color="auto"/>
        <w:bottom w:val="none" w:sz="0" w:space="0" w:color="auto"/>
        <w:right w:val="none" w:sz="0" w:space="0" w:color="auto"/>
      </w:divBdr>
    </w:div>
    <w:div w:id="1896576919">
      <w:bodyDiv w:val="1"/>
      <w:marLeft w:val="0"/>
      <w:marRight w:val="0"/>
      <w:marTop w:val="0"/>
      <w:marBottom w:val="0"/>
      <w:divBdr>
        <w:top w:val="none" w:sz="0" w:space="0" w:color="auto"/>
        <w:left w:val="none" w:sz="0" w:space="0" w:color="auto"/>
        <w:bottom w:val="none" w:sz="0" w:space="0" w:color="auto"/>
        <w:right w:val="none" w:sz="0" w:space="0" w:color="auto"/>
      </w:divBdr>
    </w:div>
    <w:div w:id="1898472653">
      <w:bodyDiv w:val="1"/>
      <w:marLeft w:val="0"/>
      <w:marRight w:val="0"/>
      <w:marTop w:val="0"/>
      <w:marBottom w:val="0"/>
      <w:divBdr>
        <w:top w:val="none" w:sz="0" w:space="0" w:color="auto"/>
        <w:left w:val="none" w:sz="0" w:space="0" w:color="auto"/>
        <w:bottom w:val="none" w:sz="0" w:space="0" w:color="auto"/>
        <w:right w:val="none" w:sz="0" w:space="0" w:color="auto"/>
      </w:divBdr>
    </w:div>
    <w:div w:id="1906909998">
      <w:bodyDiv w:val="1"/>
      <w:marLeft w:val="0"/>
      <w:marRight w:val="0"/>
      <w:marTop w:val="0"/>
      <w:marBottom w:val="0"/>
      <w:divBdr>
        <w:top w:val="none" w:sz="0" w:space="0" w:color="auto"/>
        <w:left w:val="none" w:sz="0" w:space="0" w:color="auto"/>
        <w:bottom w:val="none" w:sz="0" w:space="0" w:color="auto"/>
        <w:right w:val="none" w:sz="0" w:space="0" w:color="auto"/>
      </w:divBdr>
    </w:div>
    <w:div w:id="1908879383">
      <w:bodyDiv w:val="1"/>
      <w:marLeft w:val="0"/>
      <w:marRight w:val="0"/>
      <w:marTop w:val="0"/>
      <w:marBottom w:val="0"/>
      <w:divBdr>
        <w:top w:val="none" w:sz="0" w:space="0" w:color="auto"/>
        <w:left w:val="none" w:sz="0" w:space="0" w:color="auto"/>
        <w:bottom w:val="none" w:sz="0" w:space="0" w:color="auto"/>
        <w:right w:val="none" w:sz="0" w:space="0" w:color="auto"/>
      </w:divBdr>
    </w:div>
    <w:div w:id="1914196544">
      <w:bodyDiv w:val="1"/>
      <w:marLeft w:val="0"/>
      <w:marRight w:val="0"/>
      <w:marTop w:val="0"/>
      <w:marBottom w:val="0"/>
      <w:divBdr>
        <w:top w:val="none" w:sz="0" w:space="0" w:color="auto"/>
        <w:left w:val="none" w:sz="0" w:space="0" w:color="auto"/>
        <w:bottom w:val="none" w:sz="0" w:space="0" w:color="auto"/>
        <w:right w:val="none" w:sz="0" w:space="0" w:color="auto"/>
      </w:divBdr>
    </w:div>
    <w:div w:id="1915166747">
      <w:bodyDiv w:val="1"/>
      <w:marLeft w:val="0"/>
      <w:marRight w:val="0"/>
      <w:marTop w:val="0"/>
      <w:marBottom w:val="0"/>
      <w:divBdr>
        <w:top w:val="none" w:sz="0" w:space="0" w:color="auto"/>
        <w:left w:val="none" w:sz="0" w:space="0" w:color="auto"/>
        <w:bottom w:val="none" w:sz="0" w:space="0" w:color="auto"/>
        <w:right w:val="none" w:sz="0" w:space="0" w:color="auto"/>
      </w:divBdr>
    </w:div>
    <w:div w:id="1919166285">
      <w:bodyDiv w:val="1"/>
      <w:marLeft w:val="0"/>
      <w:marRight w:val="0"/>
      <w:marTop w:val="0"/>
      <w:marBottom w:val="0"/>
      <w:divBdr>
        <w:top w:val="none" w:sz="0" w:space="0" w:color="auto"/>
        <w:left w:val="none" w:sz="0" w:space="0" w:color="auto"/>
        <w:bottom w:val="none" w:sz="0" w:space="0" w:color="auto"/>
        <w:right w:val="none" w:sz="0" w:space="0" w:color="auto"/>
      </w:divBdr>
    </w:div>
    <w:div w:id="1950160954">
      <w:bodyDiv w:val="1"/>
      <w:marLeft w:val="0"/>
      <w:marRight w:val="0"/>
      <w:marTop w:val="0"/>
      <w:marBottom w:val="0"/>
      <w:divBdr>
        <w:top w:val="none" w:sz="0" w:space="0" w:color="auto"/>
        <w:left w:val="none" w:sz="0" w:space="0" w:color="auto"/>
        <w:bottom w:val="none" w:sz="0" w:space="0" w:color="auto"/>
        <w:right w:val="none" w:sz="0" w:space="0" w:color="auto"/>
      </w:divBdr>
    </w:div>
    <w:div w:id="1953437090">
      <w:bodyDiv w:val="1"/>
      <w:marLeft w:val="0"/>
      <w:marRight w:val="0"/>
      <w:marTop w:val="0"/>
      <w:marBottom w:val="0"/>
      <w:divBdr>
        <w:top w:val="none" w:sz="0" w:space="0" w:color="auto"/>
        <w:left w:val="none" w:sz="0" w:space="0" w:color="auto"/>
        <w:bottom w:val="none" w:sz="0" w:space="0" w:color="auto"/>
        <w:right w:val="none" w:sz="0" w:space="0" w:color="auto"/>
      </w:divBdr>
    </w:div>
    <w:div w:id="1964798696">
      <w:bodyDiv w:val="1"/>
      <w:marLeft w:val="0"/>
      <w:marRight w:val="0"/>
      <w:marTop w:val="0"/>
      <w:marBottom w:val="0"/>
      <w:divBdr>
        <w:top w:val="none" w:sz="0" w:space="0" w:color="auto"/>
        <w:left w:val="none" w:sz="0" w:space="0" w:color="auto"/>
        <w:bottom w:val="none" w:sz="0" w:space="0" w:color="auto"/>
        <w:right w:val="none" w:sz="0" w:space="0" w:color="auto"/>
      </w:divBdr>
    </w:div>
    <w:div w:id="1965693354">
      <w:bodyDiv w:val="1"/>
      <w:marLeft w:val="0"/>
      <w:marRight w:val="0"/>
      <w:marTop w:val="0"/>
      <w:marBottom w:val="0"/>
      <w:divBdr>
        <w:top w:val="none" w:sz="0" w:space="0" w:color="auto"/>
        <w:left w:val="none" w:sz="0" w:space="0" w:color="auto"/>
        <w:bottom w:val="none" w:sz="0" w:space="0" w:color="auto"/>
        <w:right w:val="none" w:sz="0" w:space="0" w:color="auto"/>
      </w:divBdr>
    </w:div>
    <w:div w:id="1967194591">
      <w:bodyDiv w:val="1"/>
      <w:marLeft w:val="0"/>
      <w:marRight w:val="0"/>
      <w:marTop w:val="0"/>
      <w:marBottom w:val="0"/>
      <w:divBdr>
        <w:top w:val="none" w:sz="0" w:space="0" w:color="auto"/>
        <w:left w:val="none" w:sz="0" w:space="0" w:color="auto"/>
        <w:bottom w:val="none" w:sz="0" w:space="0" w:color="auto"/>
        <w:right w:val="none" w:sz="0" w:space="0" w:color="auto"/>
      </w:divBdr>
    </w:div>
    <w:div w:id="1967619894">
      <w:bodyDiv w:val="1"/>
      <w:marLeft w:val="0"/>
      <w:marRight w:val="0"/>
      <w:marTop w:val="0"/>
      <w:marBottom w:val="0"/>
      <w:divBdr>
        <w:top w:val="none" w:sz="0" w:space="0" w:color="auto"/>
        <w:left w:val="none" w:sz="0" w:space="0" w:color="auto"/>
        <w:bottom w:val="none" w:sz="0" w:space="0" w:color="auto"/>
        <w:right w:val="none" w:sz="0" w:space="0" w:color="auto"/>
      </w:divBdr>
    </w:div>
    <w:div w:id="1968777494">
      <w:bodyDiv w:val="1"/>
      <w:marLeft w:val="0"/>
      <w:marRight w:val="0"/>
      <w:marTop w:val="0"/>
      <w:marBottom w:val="0"/>
      <w:divBdr>
        <w:top w:val="none" w:sz="0" w:space="0" w:color="auto"/>
        <w:left w:val="none" w:sz="0" w:space="0" w:color="auto"/>
        <w:bottom w:val="none" w:sz="0" w:space="0" w:color="auto"/>
        <w:right w:val="none" w:sz="0" w:space="0" w:color="auto"/>
      </w:divBdr>
    </w:div>
    <w:div w:id="1973897395">
      <w:bodyDiv w:val="1"/>
      <w:marLeft w:val="0"/>
      <w:marRight w:val="0"/>
      <w:marTop w:val="0"/>
      <w:marBottom w:val="0"/>
      <w:divBdr>
        <w:top w:val="none" w:sz="0" w:space="0" w:color="auto"/>
        <w:left w:val="none" w:sz="0" w:space="0" w:color="auto"/>
        <w:bottom w:val="none" w:sz="0" w:space="0" w:color="auto"/>
        <w:right w:val="none" w:sz="0" w:space="0" w:color="auto"/>
      </w:divBdr>
    </w:div>
    <w:div w:id="1974022397">
      <w:bodyDiv w:val="1"/>
      <w:marLeft w:val="0"/>
      <w:marRight w:val="0"/>
      <w:marTop w:val="0"/>
      <w:marBottom w:val="0"/>
      <w:divBdr>
        <w:top w:val="none" w:sz="0" w:space="0" w:color="auto"/>
        <w:left w:val="none" w:sz="0" w:space="0" w:color="auto"/>
        <w:bottom w:val="none" w:sz="0" w:space="0" w:color="auto"/>
        <w:right w:val="none" w:sz="0" w:space="0" w:color="auto"/>
      </w:divBdr>
    </w:div>
    <w:div w:id="1984314251">
      <w:bodyDiv w:val="1"/>
      <w:marLeft w:val="0"/>
      <w:marRight w:val="0"/>
      <w:marTop w:val="0"/>
      <w:marBottom w:val="0"/>
      <w:divBdr>
        <w:top w:val="none" w:sz="0" w:space="0" w:color="auto"/>
        <w:left w:val="none" w:sz="0" w:space="0" w:color="auto"/>
        <w:bottom w:val="none" w:sz="0" w:space="0" w:color="auto"/>
        <w:right w:val="none" w:sz="0" w:space="0" w:color="auto"/>
      </w:divBdr>
    </w:div>
    <w:div w:id="1991011328">
      <w:bodyDiv w:val="1"/>
      <w:marLeft w:val="0"/>
      <w:marRight w:val="0"/>
      <w:marTop w:val="0"/>
      <w:marBottom w:val="0"/>
      <w:divBdr>
        <w:top w:val="none" w:sz="0" w:space="0" w:color="auto"/>
        <w:left w:val="none" w:sz="0" w:space="0" w:color="auto"/>
        <w:bottom w:val="none" w:sz="0" w:space="0" w:color="auto"/>
        <w:right w:val="none" w:sz="0" w:space="0" w:color="auto"/>
      </w:divBdr>
    </w:div>
    <w:div w:id="1992439723">
      <w:bodyDiv w:val="1"/>
      <w:marLeft w:val="0"/>
      <w:marRight w:val="0"/>
      <w:marTop w:val="0"/>
      <w:marBottom w:val="0"/>
      <w:divBdr>
        <w:top w:val="none" w:sz="0" w:space="0" w:color="auto"/>
        <w:left w:val="none" w:sz="0" w:space="0" w:color="auto"/>
        <w:bottom w:val="none" w:sz="0" w:space="0" w:color="auto"/>
        <w:right w:val="none" w:sz="0" w:space="0" w:color="auto"/>
      </w:divBdr>
    </w:div>
    <w:div w:id="1996105570">
      <w:bodyDiv w:val="1"/>
      <w:marLeft w:val="0"/>
      <w:marRight w:val="0"/>
      <w:marTop w:val="0"/>
      <w:marBottom w:val="0"/>
      <w:divBdr>
        <w:top w:val="none" w:sz="0" w:space="0" w:color="auto"/>
        <w:left w:val="none" w:sz="0" w:space="0" w:color="auto"/>
        <w:bottom w:val="none" w:sz="0" w:space="0" w:color="auto"/>
        <w:right w:val="none" w:sz="0" w:space="0" w:color="auto"/>
      </w:divBdr>
    </w:div>
    <w:div w:id="1996256731">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6393684">
      <w:bodyDiv w:val="1"/>
      <w:marLeft w:val="0"/>
      <w:marRight w:val="0"/>
      <w:marTop w:val="0"/>
      <w:marBottom w:val="0"/>
      <w:divBdr>
        <w:top w:val="none" w:sz="0" w:space="0" w:color="auto"/>
        <w:left w:val="none" w:sz="0" w:space="0" w:color="auto"/>
        <w:bottom w:val="none" w:sz="0" w:space="0" w:color="auto"/>
        <w:right w:val="none" w:sz="0" w:space="0" w:color="auto"/>
      </w:divBdr>
    </w:div>
    <w:div w:id="2007826820">
      <w:bodyDiv w:val="1"/>
      <w:marLeft w:val="0"/>
      <w:marRight w:val="0"/>
      <w:marTop w:val="0"/>
      <w:marBottom w:val="0"/>
      <w:divBdr>
        <w:top w:val="none" w:sz="0" w:space="0" w:color="auto"/>
        <w:left w:val="none" w:sz="0" w:space="0" w:color="auto"/>
        <w:bottom w:val="none" w:sz="0" w:space="0" w:color="auto"/>
        <w:right w:val="none" w:sz="0" w:space="0" w:color="auto"/>
      </w:divBdr>
    </w:div>
    <w:div w:id="2009212623">
      <w:bodyDiv w:val="1"/>
      <w:marLeft w:val="0"/>
      <w:marRight w:val="0"/>
      <w:marTop w:val="0"/>
      <w:marBottom w:val="0"/>
      <w:divBdr>
        <w:top w:val="none" w:sz="0" w:space="0" w:color="auto"/>
        <w:left w:val="none" w:sz="0" w:space="0" w:color="auto"/>
        <w:bottom w:val="none" w:sz="0" w:space="0" w:color="auto"/>
        <w:right w:val="none" w:sz="0" w:space="0" w:color="auto"/>
      </w:divBdr>
    </w:div>
    <w:div w:id="2018384840">
      <w:bodyDiv w:val="1"/>
      <w:marLeft w:val="0"/>
      <w:marRight w:val="0"/>
      <w:marTop w:val="0"/>
      <w:marBottom w:val="0"/>
      <w:divBdr>
        <w:top w:val="none" w:sz="0" w:space="0" w:color="auto"/>
        <w:left w:val="none" w:sz="0" w:space="0" w:color="auto"/>
        <w:bottom w:val="none" w:sz="0" w:space="0" w:color="auto"/>
        <w:right w:val="none" w:sz="0" w:space="0" w:color="auto"/>
      </w:divBdr>
    </w:div>
    <w:div w:id="2021277612">
      <w:bodyDiv w:val="1"/>
      <w:marLeft w:val="0"/>
      <w:marRight w:val="0"/>
      <w:marTop w:val="0"/>
      <w:marBottom w:val="0"/>
      <w:divBdr>
        <w:top w:val="none" w:sz="0" w:space="0" w:color="auto"/>
        <w:left w:val="none" w:sz="0" w:space="0" w:color="auto"/>
        <w:bottom w:val="none" w:sz="0" w:space="0" w:color="auto"/>
        <w:right w:val="none" w:sz="0" w:space="0" w:color="auto"/>
      </w:divBdr>
    </w:div>
    <w:div w:id="2024745562">
      <w:bodyDiv w:val="1"/>
      <w:marLeft w:val="0"/>
      <w:marRight w:val="0"/>
      <w:marTop w:val="0"/>
      <w:marBottom w:val="0"/>
      <w:divBdr>
        <w:top w:val="none" w:sz="0" w:space="0" w:color="auto"/>
        <w:left w:val="none" w:sz="0" w:space="0" w:color="auto"/>
        <w:bottom w:val="none" w:sz="0" w:space="0" w:color="auto"/>
        <w:right w:val="none" w:sz="0" w:space="0" w:color="auto"/>
      </w:divBdr>
    </w:div>
    <w:div w:id="2025206534">
      <w:bodyDiv w:val="1"/>
      <w:marLeft w:val="0"/>
      <w:marRight w:val="0"/>
      <w:marTop w:val="0"/>
      <w:marBottom w:val="0"/>
      <w:divBdr>
        <w:top w:val="none" w:sz="0" w:space="0" w:color="auto"/>
        <w:left w:val="none" w:sz="0" w:space="0" w:color="auto"/>
        <w:bottom w:val="none" w:sz="0" w:space="0" w:color="auto"/>
        <w:right w:val="none" w:sz="0" w:space="0" w:color="auto"/>
      </w:divBdr>
    </w:div>
    <w:div w:id="2027100169">
      <w:bodyDiv w:val="1"/>
      <w:marLeft w:val="0"/>
      <w:marRight w:val="0"/>
      <w:marTop w:val="0"/>
      <w:marBottom w:val="0"/>
      <w:divBdr>
        <w:top w:val="none" w:sz="0" w:space="0" w:color="auto"/>
        <w:left w:val="none" w:sz="0" w:space="0" w:color="auto"/>
        <w:bottom w:val="none" w:sz="0" w:space="0" w:color="auto"/>
        <w:right w:val="none" w:sz="0" w:space="0" w:color="auto"/>
      </w:divBdr>
    </w:div>
    <w:div w:id="2030714272">
      <w:bodyDiv w:val="1"/>
      <w:marLeft w:val="0"/>
      <w:marRight w:val="0"/>
      <w:marTop w:val="0"/>
      <w:marBottom w:val="0"/>
      <w:divBdr>
        <w:top w:val="none" w:sz="0" w:space="0" w:color="auto"/>
        <w:left w:val="none" w:sz="0" w:space="0" w:color="auto"/>
        <w:bottom w:val="none" w:sz="0" w:space="0" w:color="auto"/>
        <w:right w:val="none" w:sz="0" w:space="0" w:color="auto"/>
      </w:divBdr>
    </w:div>
    <w:div w:id="2030716091">
      <w:bodyDiv w:val="1"/>
      <w:marLeft w:val="0"/>
      <w:marRight w:val="0"/>
      <w:marTop w:val="0"/>
      <w:marBottom w:val="0"/>
      <w:divBdr>
        <w:top w:val="none" w:sz="0" w:space="0" w:color="auto"/>
        <w:left w:val="none" w:sz="0" w:space="0" w:color="auto"/>
        <w:bottom w:val="none" w:sz="0" w:space="0" w:color="auto"/>
        <w:right w:val="none" w:sz="0" w:space="0" w:color="auto"/>
      </w:divBdr>
    </w:div>
    <w:div w:id="2036692713">
      <w:bodyDiv w:val="1"/>
      <w:marLeft w:val="0"/>
      <w:marRight w:val="0"/>
      <w:marTop w:val="0"/>
      <w:marBottom w:val="0"/>
      <w:divBdr>
        <w:top w:val="none" w:sz="0" w:space="0" w:color="auto"/>
        <w:left w:val="none" w:sz="0" w:space="0" w:color="auto"/>
        <w:bottom w:val="none" w:sz="0" w:space="0" w:color="auto"/>
        <w:right w:val="none" w:sz="0" w:space="0" w:color="auto"/>
      </w:divBdr>
    </w:div>
    <w:div w:id="2038240482">
      <w:bodyDiv w:val="1"/>
      <w:marLeft w:val="0"/>
      <w:marRight w:val="0"/>
      <w:marTop w:val="0"/>
      <w:marBottom w:val="0"/>
      <w:divBdr>
        <w:top w:val="none" w:sz="0" w:space="0" w:color="auto"/>
        <w:left w:val="none" w:sz="0" w:space="0" w:color="auto"/>
        <w:bottom w:val="none" w:sz="0" w:space="0" w:color="auto"/>
        <w:right w:val="none" w:sz="0" w:space="0" w:color="auto"/>
      </w:divBdr>
    </w:div>
    <w:div w:id="2042242002">
      <w:bodyDiv w:val="1"/>
      <w:marLeft w:val="0"/>
      <w:marRight w:val="0"/>
      <w:marTop w:val="0"/>
      <w:marBottom w:val="0"/>
      <w:divBdr>
        <w:top w:val="none" w:sz="0" w:space="0" w:color="auto"/>
        <w:left w:val="none" w:sz="0" w:space="0" w:color="auto"/>
        <w:bottom w:val="none" w:sz="0" w:space="0" w:color="auto"/>
        <w:right w:val="none" w:sz="0" w:space="0" w:color="auto"/>
      </w:divBdr>
    </w:div>
    <w:div w:id="2043700565">
      <w:bodyDiv w:val="1"/>
      <w:marLeft w:val="0"/>
      <w:marRight w:val="0"/>
      <w:marTop w:val="0"/>
      <w:marBottom w:val="0"/>
      <w:divBdr>
        <w:top w:val="none" w:sz="0" w:space="0" w:color="auto"/>
        <w:left w:val="none" w:sz="0" w:space="0" w:color="auto"/>
        <w:bottom w:val="none" w:sz="0" w:space="0" w:color="auto"/>
        <w:right w:val="none" w:sz="0" w:space="0" w:color="auto"/>
      </w:divBdr>
    </w:div>
    <w:div w:id="2048406950">
      <w:bodyDiv w:val="1"/>
      <w:marLeft w:val="0"/>
      <w:marRight w:val="0"/>
      <w:marTop w:val="0"/>
      <w:marBottom w:val="0"/>
      <w:divBdr>
        <w:top w:val="none" w:sz="0" w:space="0" w:color="auto"/>
        <w:left w:val="none" w:sz="0" w:space="0" w:color="auto"/>
        <w:bottom w:val="none" w:sz="0" w:space="0" w:color="auto"/>
        <w:right w:val="none" w:sz="0" w:space="0" w:color="auto"/>
      </w:divBdr>
    </w:div>
    <w:div w:id="2054693867">
      <w:bodyDiv w:val="1"/>
      <w:marLeft w:val="0"/>
      <w:marRight w:val="0"/>
      <w:marTop w:val="0"/>
      <w:marBottom w:val="0"/>
      <w:divBdr>
        <w:top w:val="none" w:sz="0" w:space="0" w:color="auto"/>
        <w:left w:val="none" w:sz="0" w:space="0" w:color="auto"/>
        <w:bottom w:val="none" w:sz="0" w:space="0" w:color="auto"/>
        <w:right w:val="none" w:sz="0" w:space="0" w:color="auto"/>
      </w:divBdr>
    </w:div>
    <w:div w:id="2058233550">
      <w:bodyDiv w:val="1"/>
      <w:marLeft w:val="0"/>
      <w:marRight w:val="0"/>
      <w:marTop w:val="0"/>
      <w:marBottom w:val="0"/>
      <w:divBdr>
        <w:top w:val="none" w:sz="0" w:space="0" w:color="auto"/>
        <w:left w:val="none" w:sz="0" w:space="0" w:color="auto"/>
        <w:bottom w:val="none" w:sz="0" w:space="0" w:color="auto"/>
        <w:right w:val="none" w:sz="0" w:space="0" w:color="auto"/>
      </w:divBdr>
    </w:div>
    <w:div w:id="2058966053">
      <w:bodyDiv w:val="1"/>
      <w:marLeft w:val="0"/>
      <w:marRight w:val="0"/>
      <w:marTop w:val="0"/>
      <w:marBottom w:val="0"/>
      <w:divBdr>
        <w:top w:val="none" w:sz="0" w:space="0" w:color="auto"/>
        <w:left w:val="none" w:sz="0" w:space="0" w:color="auto"/>
        <w:bottom w:val="none" w:sz="0" w:space="0" w:color="auto"/>
        <w:right w:val="none" w:sz="0" w:space="0" w:color="auto"/>
      </w:divBdr>
    </w:div>
    <w:div w:id="2059670842">
      <w:bodyDiv w:val="1"/>
      <w:marLeft w:val="0"/>
      <w:marRight w:val="0"/>
      <w:marTop w:val="0"/>
      <w:marBottom w:val="0"/>
      <w:divBdr>
        <w:top w:val="none" w:sz="0" w:space="0" w:color="auto"/>
        <w:left w:val="none" w:sz="0" w:space="0" w:color="auto"/>
        <w:bottom w:val="none" w:sz="0" w:space="0" w:color="auto"/>
        <w:right w:val="none" w:sz="0" w:space="0" w:color="auto"/>
      </w:divBdr>
    </w:div>
    <w:div w:id="2061663832">
      <w:bodyDiv w:val="1"/>
      <w:marLeft w:val="0"/>
      <w:marRight w:val="0"/>
      <w:marTop w:val="0"/>
      <w:marBottom w:val="0"/>
      <w:divBdr>
        <w:top w:val="none" w:sz="0" w:space="0" w:color="auto"/>
        <w:left w:val="none" w:sz="0" w:space="0" w:color="auto"/>
        <w:bottom w:val="none" w:sz="0" w:space="0" w:color="auto"/>
        <w:right w:val="none" w:sz="0" w:space="0" w:color="auto"/>
      </w:divBdr>
    </w:div>
    <w:div w:id="2064450832">
      <w:bodyDiv w:val="1"/>
      <w:marLeft w:val="0"/>
      <w:marRight w:val="0"/>
      <w:marTop w:val="0"/>
      <w:marBottom w:val="0"/>
      <w:divBdr>
        <w:top w:val="none" w:sz="0" w:space="0" w:color="auto"/>
        <w:left w:val="none" w:sz="0" w:space="0" w:color="auto"/>
        <w:bottom w:val="none" w:sz="0" w:space="0" w:color="auto"/>
        <w:right w:val="none" w:sz="0" w:space="0" w:color="auto"/>
      </w:divBdr>
    </w:div>
    <w:div w:id="2065057051">
      <w:bodyDiv w:val="1"/>
      <w:marLeft w:val="0"/>
      <w:marRight w:val="0"/>
      <w:marTop w:val="0"/>
      <w:marBottom w:val="0"/>
      <w:divBdr>
        <w:top w:val="none" w:sz="0" w:space="0" w:color="auto"/>
        <w:left w:val="none" w:sz="0" w:space="0" w:color="auto"/>
        <w:bottom w:val="none" w:sz="0" w:space="0" w:color="auto"/>
        <w:right w:val="none" w:sz="0" w:space="0" w:color="auto"/>
      </w:divBdr>
    </w:div>
    <w:div w:id="2087680295">
      <w:bodyDiv w:val="1"/>
      <w:marLeft w:val="0"/>
      <w:marRight w:val="0"/>
      <w:marTop w:val="0"/>
      <w:marBottom w:val="0"/>
      <w:divBdr>
        <w:top w:val="none" w:sz="0" w:space="0" w:color="auto"/>
        <w:left w:val="none" w:sz="0" w:space="0" w:color="auto"/>
        <w:bottom w:val="none" w:sz="0" w:space="0" w:color="auto"/>
        <w:right w:val="none" w:sz="0" w:space="0" w:color="auto"/>
      </w:divBdr>
    </w:div>
    <w:div w:id="2092042667">
      <w:bodyDiv w:val="1"/>
      <w:marLeft w:val="0"/>
      <w:marRight w:val="0"/>
      <w:marTop w:val="0"/>
      <w:marBottom w:val="0"/>
      <w:divBdr>
        <w:top w:val="none" w:sz="0" w:space="0" w:color="auto"/>
        <w:left w:val="none" w:sz="0" w:space="0" w:color="auto"/>
        <w:bottom w:val="none" w:sz="0" w:space="0" w:color="auto"/>
        <w:right w:val="none" w:sz="0" w:space="0" w:color="auto"/>
      </w:divBdr>
    </w:div>
    <w:div w:id="2096588234">
      <w:bodyDiv w:val="1"/>
      <w:marLeft w:val="0"/>
      <w:marRight w:val="0"/>
      <w:marTop w:val="0"/>
      <w:marBottom w:val="0"/>
      <w:divBdr>
        <w:top w:val="none" w:sz="0" w:space="0" w:color="auto"/>
        <w:left w:val="none" w:sz="0" w:space="0" w:color="auto"/>
        <w:bottom w:val="none" w:sz="0" w:space="0" w:color="auto"/>
        <w:right w:val="none" w:sz="0" w:space="0" w:color="auto"/>
      </w:divBdr>
    </w:div>
    <w:div w:id="2101294975">
      <w:bodyDiv w:val="1"/>
      <w:marLeft w:val="0"/>
      <w:marRight w:val="0"/>
      <w:marTop w:val="0"/>
      <w:marBottom w:val="0"/>
      <w:divBdr>
        <w:top w:val="none" w:sz="0" w:space="0" w:color="auto"/>
        <w:left w:val="none" w:sz="0" w:space="0" w:color="auto"/>
        <w:bottom w:val="none" w:sz="0" w:space="0" w:color="auto"/>
        <w:right w:val="none" w:sz="0" w:space="0" w:color="auto"/>
      </w:divBdr>
    </w:div>
    <w:div w:id="2105149263">
      <w:bodyDiv w:val="1"/>
      <w:marLeft w:val="0"/>
      <w:marRight w:val="0"/>
      <w:marTop w:val="0"/>
      <w:marBottom w:val="0"/>
      <w:divBdr>
        <w:top w:val="none" w:sz="0" w:space="0" w:color="auto"/>
        <w:left w:val="none" w:sz="0" w:space="0" w:color="auto"/>
        <w:bottom w:val="none" w:sz="0" w:space="0" w:color="auto"/>
        <w:right w:val="none" w:sz="0" w:space="0" w:color="auto"/>
      </w:divBdr>
    </w:div>
    <w:div w:id="2108306204">
      <w:bodyDiv w:val="1"/>
      <w:marLeft w:val="0"/>
      <w:marRight w:val="0"/>
      <w:marTop w:val="0"/>
      <w:marBottom w:val="0"/>
      <w:divBdr>
        <w:top w:val="none" w:sz="0" w:space="0" w:color="auto"/>
        <w:left w:val="none" w:sz="0" w:space="0" w:color="auto"/>
        <w:bottom w:val="none" w:sz="0" w:space="0" w:color="auto"/>
        <w:right w:val="none" w:sz="0" w:space="0" w:color="auto"/>
      </w:divBdr>
    </w:div>
    <w:div w:id="2112705368">
      <w:bodyDiv w:val="1"/>
      <w:marLeft w:val="0"/>
      <w:marRight w:val="0"/>
      <w:marTop w:val="0"/>
      <w:marBottom w:val="0"/>
      <w:divBdr>
        <w:top w:val="none" w:sz="0" w:space="0" w:color="auto"/>
        <w:left w:val="none" w:sz="0" w:space="0" w:color="auto"/>
        <w:bottom w:val="none" w:sz="0" w:space="0" w:color="auto"/>
        <w:right w:val="none" w:sz="0" w:space="0" w:color="auto"/>
      </w:divBdr>
    </w:div>
    <w:div w:id="2124105467">
      <w:bodyDiv w:val="1"/>
      <w:marLeft w:val="0"/>
      <w:marRight w:val="0"/>
      <w:marTop w:val="0"/>
      <w:marBottom w:val="0"/>
      <w:divBdr>
        <w:top w:val="none" w:sz="0" w:space="0" w:color="auto"/>
        <w:left w:val="none" w:sz="0" w:space="0" w:color="auto"/>
        <w:bottom w:val="none" w:sz="0" w:space="0" w:color="auto"/>
        <w:right w:val="none" w:sz="0" w:space="0" w:color="auto"/>
      </w:divBdr>
    </w:div>
    <w:div w:id="2134521049">
      <w:bodyDiv w:val="1"/>
      <w:marLeft w:val="0"/>
      <w:marRight w:val="0"/>
      <w:marTop w:val="0"/>
      <w:marBottom w:val="0"/>
      <w:divBdr>
        <w:top w:val="none" w:sz="0" w:space="0" w:color="auto"/>
        <w:left w:val="none" w:sz="0" w:space="0" w:color="auto"/>
        <w:bottom w:val="none" w:sz="0" w:space="0" w:color="auto"/>
        <w:right w:val="none" w:sz="0" w:space="0" w:color="auto"/>
      </w:divBdr>
    </w:div>
    <w:div w:id="21345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hyperlink" Target="https://www.uspto.gov/sites/default/files/documents/IPandtheUSEconomySept2016.pdf" TargetMode="Externa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customXml" Target="../customXml/item159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604" Type="http://schemas.openxmlformats.org/officeDocument/2006/relationships/customXml" Target="../customXml/item1604.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hyperlink" Target="https://www.uspto.gov/about-us/performance-and-planning/fee-setting-and-adjusting" TargetMode="Externa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hyperlink" Target="http://www.uspto.gov/patent/laws-and-regulations/america-invents-act-aia/fees-and-budgetary-issues" TargetMode="Externa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settings" Target="settings.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footnotes" Target="footnotes.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hyperlink" Target="http://www.uspto.gov/patents/process/index.jsp" TargetMode="Externa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footer" Target="footer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footer" Target="footer2.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hyperlink" Target="http://www.uspto.gov/patent/laws-and-regulations/america-invents-act-aia/fees-and-budgetary-issues" TargetMode="Externa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styles" Target="styles.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hyperlink" Target="https://www.cbo.gov/about/products/budget_economic_data" TargetMode="Externa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webSettings" Target="webSettings.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hyperlink" Target="http://www.uspto.gov/learning-and-resources/statistics/patent-pendency-model" TargetMode="Externa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hyperlink" Target="http://www.uspto.gov/patent/laws-and-regulations/america-invents-act-aia/fees-and-budgetary-issues" TargetMode="Externa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footer" Target="footer1.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hyperlink" Target="https://www.uspto.gov/about-us/performance-and-planning/fee-setting-and-adjusting" TargetMode="Externa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numbering" Target="numbering.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hyperlink" Target="https://www.cbo.gov/about/products/budget_economic_data" TargetMode="Externa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hyperlink" Target="http://www.uspto.gov/patent/laws-and-regulations/america-invents-act-aia/fees-and-budgetary-issues" TargetMode="Externa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hyperlink" Target="https://www.uspto.gov/sites/default/files/documents/USPTOFY16PAR.pdf" TargetMode="Externa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hyperlink" Target="http://www.uspto.gov/patent/laws-and-regulations/america-invents-act-aia/fees-and-budgetary-issues" TargetMode="Externa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image" Target="media/image1.png"/><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hyperlink" Target="http://www.uspto.gov/patent/laws-and-regulations/america-invents-act-aia/fees-and-budgetary-issues" TargetMode="Externa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theme" Target="theme/theme1.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hyperlink" Target="http://www.uspto.gov/about-us/performance-and-planning/budget-and-financial-information" TargetMode="Externa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hyperlink" Target="http://www.uspto.gov/patent/laws-and-regulations/america-invents-act-aia/fees-and-budgetary-issues" TargetMode="Externa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hyperlink" Target="http://www.uspto.gov/patent/laws-and-regulations/america-invents-act-aia/fees-and-budgetary-issues" TargetMode="Externa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endnotes" Target="endnotes.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fontTable" Target="fontTable.xml"/><Relationship Id="rId1504" Type="http://schemas.openxmlformats.org/officeDocument/2006/relationships/customXml" Target="../customXml/item15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82.xml><?xml version="1.0" encoding="utf-8"?>
<b:Sources xmlns:b="http://schemas.openxmlformats.org/officeDocument/2006/bibliography" xmlns="http://schemas.openxmlformats.org/officeDocument/2006/bibliography" SelectedStyle="\APA.XSL" StyleName="APA"/>
</file>

<file path=customXml/item1183.xml><?xml version="1.0" encoding="utf-8"?>
<b:Sources xmlns:b="http://schemas.openxmlformats.org/officeDocument/2006/bibliography" xmlns="http://schemas.openxmlformats.org/officeDocument/2006/bibliography" SelectedStyle="\APA.XSL" StyleName="APA"/>
</file>

<file path=customXml/item1184.xml><?xml version="1.0" encoding="utf-8"?>
<b:Sources xmlns:b="http://schemas.openxmlformats.org/officeDocument/2006/bibliography" xmlns="http://schemas.openxmlformats.org/officeDocument/2006/bibliography" SelectedStyle="\APA.XSL" StyleName="APA"/>
</file>

<file path=customXml/item1185.xml><?xml version="1.0" encoding="utf-8"?>
<b:Sources xmlns:b="http://schemas.openxmlformats.org/officeDocument/2006/bibliography" xmlns="http://schemas.openxmlformats.org/officeDocument/2006/bibliography" SelectedStyle="\APA.XSL" StyleName="APA"/>
</file>

<file path=customXml/item1186.xml><?xml version="1.0" encoding="utf-8"?>
<b:Sources xmlns:b="http://schemas.openxmlformats.org/officeDocument/2006/bibliography" xmlns="http://schemas.openxmlformats.org/officeDocument/2006/bibliography" SelectedStyle="\APA.XSL" StyleName="APA"/>
</file>

<file path=customXml/item1187.xml><?xml version="1.0" encoding="utf-8"?>
<b:Sources xmlns:b="http://schemas.openxmlformats.org/officeDocument/2006/bibliography" xmlns="http://schemas.openxmlformats.org/officeDocument/2006/bibliography" SelectedStyle="\APA.XSL" StyleName="APA"/>
</file>

<file path=customXml/item1188.xml><?xml version="1.0" encoding="utf-8"?>
<b:Sources xmlns:b="http://schemas.openxmlformats.org/officeDocument/2006/bibliography" xmlns="http://schemas.openxmlformats.org/officeDocument/2006/bibliography" SelectedStyle="\APA.XSL" StyleName="APA"/>
</file>

<file path=customXml/item1189.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190.xml><?xml version="1.0" encoding="utf-8"?>
<b:Sources xmlns:b="http://schemas.openxmlformats.org/officeDocument/2006/bibliography" xmlns="http://schemas.openxmlformats.org/officeDocument/2006/bibliography" SelectedStyle="\APA.XSL" StyleName="APA"/>
</file>

<file path=customXml/item1191.xml><?xml version="1.0" encoding="utf-8"?>
<b:Sources xmlns:b="http://schemas.openxmlformats.org/officeDocument/2006/bibliography" xmlns="http://schemas.openxmlformats.org/officeDocument/2006/bibliography" SelectedStyle="\APA.XSL" StyleName="APA"/>
</file>

<file path=customXml/item1192.xml><?xml version="1.0" encoding="utf-8"?>
<b:Sources xmlns:b="http://schemas.openxmlformats.org/officeDocument/2006/bibliography" xmlns="http://schemas.openxmlformats.org/officeDocument/2006/bibliography" SelectedStyle="\APA.XSL" StyleName="APA"/>
</file>

<file path=customXml/item1193.xml><?xml version="1.0" encoding="utf-8"?>
<b:Sources xmlns:b="http://schemas.openxmlformats.org/officeDocument/2006/bibliography" xmlns="http://schemas.openxmlformats.org/officeDocument/2006/bibliography" SelectedStyle="\APA.XSL" StyleName="APA"/>
</file>

<file path=customXml/item1194.xml><?xml version="1.0" encoding="utf-8"?>
<b:Sources xmlns:b="http://schemas.openxmlformats.org/officeDocument/2006/bibliography" xmlns="http://schemas.openxmlformats.org/officeDocument/2006/bibliography" SelectedStyle="\APA.XSL" StyleName="APA"/>
</file>

<file path=customXml/item1195.xml><?xml version="1.0" encoding="utf-8"?>
<b:Sources xmlns:b="http://schemas.openxmlformats.org/officeDocument/2006/bibliography" xmlns="http://schemas.openxmlformats.org/officeDocument/2006/bibliography" SelectedStyle="\APA.XSL" StyleName="APA"/>
</file>

<file path=customXml/item1196.xml><?xml version="1.0" encoding="utf-8"?>
<b:Sources xmlns:b="http://schemas.openxmlformats.org/officeDocument/2006/bibliography" xmlns="http://schemas.openxmlformats.org/officeDocument/2006/bibliography" SelectedStyle="\APA.XSL" StyleName="APA"/>
</file>

<file path=customXml/item1197.xml><?xml version="1.0" encoding="utf-8"?>
<b:Sources xmlns:b="http://schemas.openxmlformats.org/officeDocument/2006/bibliography" xmlns="http://schemas.openxmlformats.org/officeDocument/2006/bibliography" SelectedStyle="\APA.XSL" StyleName="APA"/>
</file>

<file path=customXml/item1198.xml><?xml version="1.0" encoding="utf-8"?>
<b:Sources xmlns:b="http://schemas.openxmlformats.org/officeDocument/2006/bibliography" xmlns="http://schemas.openxmlformats.org/officeDocument/2006/bibliography" SelectedStyle="\APA.XSL" StyleName="APA"/>
</file>

<file path=customXml/item119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00.xml><?xml version="1.0" encoding="utf-8"?>
<b:Sources xmlns:b="http://schemas.openxmlformats.org/officeDocument/2006/bibliography" xmlns="http://schemas.openxmlformats.org/officeDocument/2006/bibliography" SelectedStyle="\APA.XSL" StyleName="APA"/>
</file>

<file path=customXml/item1201.xml><?xml version="1.0" encoding="utf-8"?>
<b:Sources xmlns:b="http://schemas.openxmlformats.org/officeDocument/2006/bibliography" xmlns="http://schemas.openxmlformats.org/officeDocument/2006/bibliography" SelectedStyle="\APA.XSL" StyleName="APA"/>
</file>

<file path=customXml/item1202.xml><?xml version="1.0" encoding="utf-8"?>
<b:Sources xmlns:b="http://schemas.openxmlformats.org/officeDocument/2006/bibliography" xmlns="http://schemas.openxmlformats.org/officeDocument/2006/bibliography" SelectedStyle="\APA.XSL" StyleName="APA"/>
</file>

<file path=customXml/item1203.xml><?xml version="1.0" encoding="utf-8"?>
<b:Sources xmlns:b="http://schemas.openxmlformats.org/officeDocument/2006/bibliography" xmlns="http://schemas.openxmlformats.org/officeDocument/2006/bibliography" SelectedStyle="\APA.XSL" StyleName="APA"/>
</file>

<file path=customXml/item1204.xml><?xml version="1.0" encoding="utf-8"?>
<b:Sources xmlns:b="http://schemas.openxmlformats.org/officeDocument/2006/bibliography" xmlns="http://schemas.openxmlformats.org/officeDocument/2006/bibliography" SelectedStyle="\APA.XSL" StyleName="APA"/>
</file>

<file path=customXml/item1205.xml><?xml version="1.0" encoding="utf-8"?>
<b:Sources xmlns:b="http://schemas.openxmlformats.org/officeDocument/2006/bibliography" xmlns="http://schemas.openxmlformats.org/officeDocument/2006/bibliography" SelectedStyle="\APA.XSL" StyleName="APA"/>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b:Sources xmlns:b="http://schemas.openxmlformats.org/officeDocument/2006/bibliography" xmlns="http://schemas.openxmlformats.org/officeDocument/2006/bibliography" SelectedStyle="\APA.XSL" StyleName="APA"/>
</file>

<file path=customXml/item1208.xml><?xml version="1.0" encoding="utf-8"?>
<b:Sources xmlns:b="http://schemas.openxmlformats.org/officeDocument/2006/bibliography" xmlns="http://schemas.openxmlformats.org/officeDocument/2006/bibliography" SelectedStyle="\APA.XSL" StyleName="APA"/>
</file>

<file path=customXml/item1209.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10.xml><?xml version="1.0" encoding="utf-8"?>
<b:Sources xmlns:b="http://schemas.openxmlformats.org/officeDocument/2006/bibliography" xmlns="http://schemas.openxmlformats.org/officeDocument/2006/bibliography" SelectedStyle="\APA.XSL" StyleName="APA"/>
</file>

<file path=customXml/item1211.xml><?xml version="1.0" encoding="utf-8"?>
<b:Sources xmlns:b="http://schemas.openxmlformats.org/officeDocument/2006/bibliography" xmlns="http://schemas.openxmlformats.org/officeDocument/2006/bibliography" SelectedStyle="\APA.XSL" StyleName="APA"/>
</file>

<file path=customXml/item1212.xml><?xml version="1.0" encoding="utf-8"?>
<b:Sources xmlns:b="http://schemas.openxmlformats.org/officeDocument/2006/bibliography" xmlns="http://schemas.openxmlformats.org/officeDocument/2006/bibliography" SelectedStyle="\APA.XSL" StyleName="APA"/>
</file>

<file path=customXml/item1213.xml><?xml version="1.0" encoding="utf-8"?>
<b:Sources xmlns:b="http://schemas.openxmlformats.org/officeDocument/2006/bibliography" xmlns="http://schemas.openxmlformats.org/officeDocument/2006/bibliography" SelectedStyle="\APA.XSL" StyleName="APA"/>
</file>

<file path=customXml/item1214.xml><?xml version="1.0" encoding="utf-8"?>
<b:Sources xmlns:b="http://schemas.openxmlformats.org/officeDocument/2006/bibliography" xmlns="http://schemas.openxmlformats.org/officeDocument/2006/bibliography" SelectedStyle="\APA.XSL" StyleName="APA"/>
</file>

<file path=customXml/item1215.xml><?xml version="1.0" encoding="utf-8"?>
<b:Sources xmlns:b="http://schemas.openxmlformats.org/officeDocument/2006/bibliography" xmlns="http://schemas.openxmlformats.org/officeDocument/2006/bibliography" SelectedStyle="\APA.XSL" StyleName="APA"/>
</file>

<file path=customXml/item1216.xml><?xml version="1.0" encoding="utf-8"?>
<b:Sources xmlns:b="http://schemas.openxmlformats.org/officeDocument/2006/bibliography" xmlns="http://schemas.openxmlformats.org/officeDocument/2006/bibliography" SelectedStyle="\APA.XSL" StyleName="APA"/>
</file>

<file path=customXml/item1217.xml><?xml version="1.0" encoding="utf-8"?>
<b:Sources xmlns:b="http://schemas.openxmlformats.org/officeDocument/2006/bibliography" xmlns="http://schemas.openxmlformats.org/officeDocument/2006/bibliography" SelectedStyle="\APA.XSL" StyleName="APA"/>
</file>

<file path=customXml/item1218.xml><?xml version="1.0" encoding="utf-8"?>
<b:Sources xmlns:b="http://schemas.openxmlformats.org/officeDocument/2006/bibliography" xmlns="http://schemas.openxmlformats.org/officeDocument/2006/bibliography" SelectedStyle="\APA.XSL" StyleName="APA"/>
</file>

<file path=customXml/item1219.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20.xml><?xml version="1.0" encoding="utf-8"?>
<b:Sources xmlns:b="http://schemas.openxmlformats.org/officeDocument/2006/bibliography" xmlns="http://schemas.openxmlformats.org/officeDocument/2006/bibliography" SelectedStyle="\APA.XSL" StyleName="APA"/>
</file>

<file path=customXml/item1221.xml><?xml version="1.0" encoding="utf-8"?>
<b:Sources xmlns:b="http://schemas.openxmlformats.org/officeDocument/2006/bibliography" xmlns="http://schemas.openxmlformats.org/officeDocument/2006/bibliography" SelectedStyle="\APA.XSL" StyleName="APA"/>
</file>

<file path=customXml/item1222.xml><?xml version="1.0" encoding="utf-8"?>
<b:Sources xmlns:b="http://schemas.openxmlformats.org/officeDocument/2006/bibliography" xmlns="http://schemas.openxmlformats.org/officeDocument/2006/bibliography" SelectedStyle="\APA.XSL" StyleName="APA"/>
</file>

<file path=customXml/item1223.xml><?xml version="1.0" encoding="utf-8"?>
<b:Sources xmlns:b="http://schemas.openxmlformats.org/officeDocument/2006/bibliography" xmlns="http://schemas.openxmlformats.org/officeDocument/2006/bibliography" SelectedStyle="\APA.XSL" StyleName="APA"/>
</file>

<file path=customXml/item1224.xml><?xml version="1.0" encoding="utf-8"?>
<b:Sources xmlns:b="http://schemas.openxmlformats.org/officeDocument/2006/bibliography" xmlns="http://schemas.openxmlformats.org/officeDocument/2006/bibliography" SelectedStyle="\APA.XSL" StyleName="APA"/>
</file>

<file path=customXml/item1225.xml><?xml version="1.0" encoding="utf-8"?>
<b:Sources xmlns:b="http://schemas.openxmlformats.org/officeDocument/2006/bibliography" xmlns="http://schemas.openxmlformats.org/officeDocument/2006/bibliography" SelectedStyle="\APA.XSL" StyleName="APA"/>
</file>

<file path=customXml/item1226.xml><?xml version="1.0" encoding="utf-8"?>
<b:Sources xmlns:b="http://schemas.openxmlformats.org/officeDocument/2006/bibliography" xmlns="http://schemas.openxmlformats.org/officeDocument/2006/bibliography" SelectedStyle="\APA.XSL" StyleName="APA"/>
</file>

<file path=customXml/item1227.xml><?xml version="1.0" encoding="utf-8"?>
<b:Sources xmlns:b="http://schemas.openxmlformats.org/officeDocument/2006/bibliography" xmlns="http://schemas.openxmlformats.org/officeDocument/2006/bibliography" SelectedStyle="\APA.XSL" StyleName="APA"/>
</file>

<file path=customXml/item1228.xml><?xml version="1.0" encoding="utf-8"?>
<b:Sources xmlns:b="http://schemas.openxmlformats.org/officeDocument/2006/bibliography" xmlns="http://schemas.openxmlformats.org/officeDocument/2006/bibliography" SelectedStyle="\APA.XSL" StyleName="APA"/>
</file>

<file path=customXml/item1229.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30.xml><?xml version="1.0" encoding="utf-8"?>
<b:Sources xmlns:b="http://schemas.openxmlformats.org/officeDocument/2006/bibliography" xmlns="http://schemas.openxmlformats.org/officeDocument/2006/bibliography" SelectedStyle="\APA.XSL" StyleName="APA"/>
</file>

<file path=customXml/item1231.xml><?xml version="1.0" encoding="utf-8"?>
<b:Sources xmlns:b="http://schemas.openxmlformats.org/officeDocument/2006/bibliography" xmlns="http://schemas.openxmlformats.org/officeDocument/2006/bibliography" SelectedStyle="\APA.XSL" StyleName="APA"/>
</file>

<file path=customXml/item1232.xml><?xml version="1.0" encoding="utf-8"?>
<b:Sources xmlns:b="http://schemas.openxmlformats.org/officeDocument/2006/bibliography" xmlns="http://schemas.openxmlformats.org/officeDocument/2006/bibliography" SelectedStyle="\APA.XSL" StyleName="APA"/>
</file>

<file path=customXml/item1233.xml><?xml version="1.0" encoding="utf-8"?>
<b:Sources xmlns:b="http://schemas.openxmlformats.org/officeDocument/2006/bibliography" xmlns="http://schemas.openxmlformats.org/officeDocument/2006/bibliography" SelectedStyle="\APA.XSL" StyleName="APA"/>
</file>

<file path=customXml/item1234.xml><?xml version="1.0" encoding="utf-8"?>
<b:Sources xmlns:b="http://schemas.openxmlformats.org/officeDocument/2006/bibliography" xmlns="http://schemas.openxmlformats.org/officeDocument/2006/bibliography" SelectedStyle="\APA.XSL" StyleName="APA"/>
</file>

<file path=customXml/item1235.xml><?xml version="1.0" encoding="utf-8"?>
<b:Sources xmlns:b="http://schemas.openxmlformats.org/officeDocument/2006/bibliography" xmlns="http://schemas.openxmlformats.org/officeDocument/2006/bibliography" SelectedStyle="\APA.XSL" StyleName="APA"/>
</file>

<file path=customXml/item1236.xml><?xml version="1.0" encoding="utf-8"?>
<b:Sources xmlns:b="http://schemas.openxmlformats.org/officeDocument/2006/bibliography" xmlns="http://schemas.openxmlformats.org/officeDocument/2006/bibliography" SelectedStyle="\APA.XSL" StyleName="APA"/>
</file>

<file path=customXml/item1237.xml><?xml version="1.0" encoding="utf-8"?>
<b:Sources xmlns:b="http://schemas.openxmlformats.org/officeDocument/2006/bibliography" xmlns="http://schemas.openxmlformats.org/officeDocument/2006/bibliography" SelectedStyle="\APA.XSL" StyleName="APA"/>
</file>

<file path=customXml/item1238.xml><?xml version="1.0" encoding="utf-8"?>
<b:Sources xmlns:b="http://schemas.openxmlformats.org/officeDocument/2006/bibliography" xmlns="http://schemas.openxmlformats.org/officeDocument/2006/bibliography" SelectedStyle="\APA.XSL" StyleName="APA"/>
</file>

<file path=customXml/item1239.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40.xml><?xml version="1.0" encoding="utf-8"?>
<b:Sources xmlns:b="http://schemas.openxmlformats.org/officeDocument/2006/bibliography" xmlns="http://schemas.openxmlformats.org/officeDocument/2006/bibliography" SelectedStyle="\APA.XSL" StyleName="APA"/>
</file>

<file path=customXml/item1241.xml><?xml version="1.0" encoding="utf-8"?>
<b:Sources xmlns:b="http://schemas.openxmlformats.org/officeDocument/2006/bibliography" xmlns="http://schemas.openxmlformats.org/officeDocument/2006/bibliography" SelectedStyle="\APA.XSL" StyleName="APA"/>
</file>

<file path=customXml/item1242.xml><?xml version="1.0" encoding="utf-8"?>
<b:Sources xmlns:b="http://schemas.openxmlformats.org/officeDocument/2006/bibliography" xmlns="http://schemas.openxmlformats.org/officeDocument/2006/bibliography" SelectedStyle="\APA.XSL" StyleName="APA"/>
</file>

<file path=customXml/item1243.xml><?xml version="1.0" encoding="utf-8"?>
<b:Sources xmlns:b="http://schemas.openxmlformats.org/officeDocument/2006/bibliography" xmlns="http://schemas.openxmlformats.org/officeDocument/2006/bibliography" SelectedStyle="\APA.XSL" StyleName="APA"/>
</file>

<file path=customXml/item1244.xml><?xml version="1.0" encoding="utf-8"?>
<b:Sources xmlns:b="http://schemas.openxmlformats.org/officeDocument/2006/bibliography" xmlns="http://schemas.openxmlformats.org/officeDocument/2006/bibliography" SelectedStyle="\APA.XSL" StyleName="APA"/>
</file>

<file path=customXml/item1245.xml><?xml version="1.0" encoding="utf-8"?>
<b:Sources xmlns:b="http://schemas.openxmlformats.org/officeDocument/2006/bibliography" xmlns="http://schemas.openxmlformats.org/officeDocument/2006/bibliography" SelectedStyle="\APA.XSL" StyleName="APA"/>
</file>

<file path=customXml/item1246.xml><?xml version="1.0" encoding="utf-8"?>
<b:Sources xmlns:b="http://schemas.openxmlformats.org/officeDocument/2006/bibliography" xmlns="http://schemas.openxmlformats.org/officeDocument/2006/bibliography" SelectedStyle="\APA.XSL" StyleName="APA"/>
</file>

<file path=customXml/item1247.xml><?xml version="1.0" encoding="utf-8"?>
<b:Sources xmlns:b="http://schemas.openxmlformats.org/officeDocument/2006/bibliography" xmlns="http://schemas.openxmlformats.org/officeDocument/2006/bibliography" SelectedStyle="\APA.XSL" StyleName="APA"/>
</file>

<file path=customXml/item1248.xml><?xml version="1.0" encoding="utf-8"?>
<b:Sources xmlns:b="http://schemas.openxmlformats.org/officeDocument/2006/bibliography" xmlns="http://schemas.openxmlformats.org/officeDocument/2006/bibliography" SelectedStyle="\APA.XSL" StyleName="APA"/>
</file>

<file path=customXml/item1249.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50.xml><?xml version="1.0" encoding="utf-8"?>
<b:Sources xmlns:b="http://schemas.openxmlformats.org/officeDocument/2006/bibliography" xmlns="http://schemas.openxmlformats.org/officeDocument/2006/bibliography" SelectedStyle="\APA.XSL" StyleName="APA"/>
</file>

<file path=customXml/item1251.xml><?xml version="1.0" encoding="utf-8"?>
<b:Sources xmlns:b="http://schemas.openxmlformats.org/officeDocument/2006/bibliography" xmlns="http://schemas.openxmlformats.org/officeDocument/2006/bibliography" SelectedStyle="\APA.XSL" StyleName="APA"/>
</file>

<file path=customXml/item1252.xml><?xml version="1.0" encoding="utf-8"?>
<b:Sources xmlns:b="http://schemas.openxmlformats.org/officeDocument/2006/bibliography" xmlns="http://schemas.openxmlformats.org/officeDocument/2006/bibliography" SelectedStyle="\APA.XSL" StyleName="APA"/>
</file>

<file path=customXml/item1253.xml><?xml version="1.0" encoding="utf-8"?>
<b:Sources xmlns:b="http://schemas.openxmlformats.org/officeDocument/2006/bibliography" xmlns="http://schemas.openxmlformats.org/officeDocument/2006/bibliography" SelectedStyle="\APA.XSL" StyleName="APA"/>
</file>

<file path=customXml/item1254.xml><?xml version="1.0" encoding="utf-8"?>
<b:Sources xmlns:b="http://schemas.openxmlformats.org/officeDocument/2006/bibliography" xmlns="http://schemas.openxmlformats.org/officeDocument/2006/bibliography" SelectedStyle="\APA.XSL" StyleName="APA"/>
</file>

<file path=customXml/item1255.xml><?xml version="1.0" encoding="utf-8"?>
<b:Sources xmlns:b="http://schemas.openxmlformats.org/officeDocument/2006/bibliography" xmlns="http://schemas.openxmlformats.org/officeDocument/2006/bibliography" SelectedStyle="\APA.XSL" StyleName="APA"/>
</file>

<file path=customXml/item1256.xml><?xml version="1.0" encoding="utf-8"?>
<b:Sources xmlns:b="http://schemas.openxmlformats.org/officeDocument/2006/bibliography" xmlns="http://schemas.openxmlformats.org/officeDocument/2006/bibliography" SelectedStyle="\APA.XSL" StyleName="APA"/>
</file>

<file path=customXml/item1257.xml><?xml version="1.0" encoding="utf-8"?>
<b:Sources xmlns:b="http://schemas.openxmlformats.org/officeDocument/2006/bibliography" xmlns="http://schemas.openxmlformats.org/officeDocument/2006/bibliography" SelectedStyle="\APA.XSL" StyleName="APA"/>
</file>

<file path=customXml/item1258.xml><?xml version="1.0" encoding="utf-8"?>
<b:Sources xmlns:b="http://schemas.openxmlformats.org/officeDocument/2006/bibliography" xmlns="http://schemas.openxmlformats.org/officeDocument/2006/bibliography" SelectedStyle="\APA.XSL" StyleName="APA"/>
</file>

<file path=customXml/item1259.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60.xml><?xml version="1.0" encoding="utf-8"?>
<b:Sources xmlns:b="http://schemas.openxmlformats.org/officeDocument/2006/bibliography" xmlns="http://schemas.openxmlformats.org/officeDocument/2006/bibliography" SelectedStyle="\APA.XSL" StyleName="APA"/>
</file>

<file path=customXml/item1261.xml><?xml version="1.0" encoding="utf-8"?>
<b:Sources xmlns:b="http://schemas.openxmlformats.org/officeDocument/2006/bibliography" xmlns="http://schemas.openxmlformats.org/officeDocument/2006/bibliography" SelectedStyle="\APA.XSL" StyleName="APA"/>
</file>

<file path=customXml/item1262.xml><?xml version="1.0" encoding="utf-8"?>
<b:Sources xmlns:b="http://schemas.openxmlformats.org/officeDocument/2006/bibliography" xmlns="http://schemas.openxmlformats.org/officeDocument/2006/bibliography" SelectedStyle="\APA.XSL" StyleName="APA"/>
</file>

<file path=customXml/item1263.xml><?xml version="1.0" encoding="utf-8"?>
<b:Sources xmlns:b="http://schemas.openxmlformats.org/officeDocument/2006/bibliography" xmlns="http://schemas.openxmlformats.org/officeDocument/2006/bibliography" SelectedStyle="\APA.XSL" StyleName="APA"/>
</file>

<file path=customXml/item1264.xml><?xml version="1.0" encoding="utf-8"?>
<b:Sources xmlns:b="http://schemas.openxmlformats.org/officeDocument/2006/bibliography" xmlns="http://schemas.openxmlformats.org/officeDocument/2006/bibliography" SelectedStyle="\APA.XSL" StyleName="APA"/>
</file>

<file path=customXml/item1265.xml><?xml version="1.0" encoding="utf-8"?>
<b:Sources xmlns:b="http://schemas.openxmlformats.org/officeDocument/2006/bibliography" xmlns="http://schemas.openxmlformats.org/officeDocument/2006/bibliography" SelectedStyle="\APA.XSL" StyleName="APA"/>
</file>

<file path=customXml/item1266.xml><?xml version="1.0" encoding="utf-8"?>
<b:Sources xmlns:b="http://schemas.openxmlformats.org/officeDocument/2006/bibliography" xmlns="http://schemas.openxmlformats.org/officeDocument/2006/bibliography" SelectedStyle="\APA.XSL" StyleName="APA"/>
</file>

<file path=customXml/item1267.xml><?xml version="1.0" encoding="utf-8"?>
<b:Sources xmlns:b="http://schemas.openxmlformats.org/officeDocument/2006/bibliography" xmlns="http://schemas.openxmlformats.org/officeDocument/2006/bibliography" SelectedStyle="\APA.XSL" StyleName="APA"/>
</file>

<file path=customXml/item1268.xml><?xml version="1.0" encoding="utf-8"?>
<b:Sources xmlns:b="http://schemas.openxmlformats.org/officeDocument/2006/bibliography" xmlns="http://schemas.openxmlformats.org/officeDocument/2006/bibliography" SelectedStyle="\APA.XSL" StyleName="APA"/>
</file>

<file path=customXml/item1269.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70.xml><?xml version="1.0" encoding="utf-8"?>
<b:Sources xmlns:b="http://schemas.openxmlformats.org/officeDocument/2006/bibliography" xmlns="http://schemas.openxmlformats.org/officeDocument/2006/bibliography" SelectedStyle="\APA.XSL" StyleName="APA"/>
</file>

<file path=customXml/item1271.xml><?xml version="1.0" encoding="utf-8"?>
<b:Sources xmlns:b="http://schemas.openxmlformats.org/officeDocument/2006/bibliography" xmlns="http://schemas.openxmlformats.org/officeDocument/2006/bibliography" SelectedStyle="\APA.XSL" StyleName="APA"/>
</file>

<file path=customXml/item1272.xml><?xml version="1.0" encoding="utf-8"?>
<b:Sources xmlns:b="http://schemas.openxmlformats.org/officeDocument/2006/bibliography" xmlns="http://schemas.openxmlformats.org/officeDocument/2006/bibliography" SelectedStyle="\APA.XSL" StyleName="APA"/>
</file>

<file path=customXml/item1273.xml><?xml version="1.0" encoding="utf-8"?>
<b:Sources xmlns:b="http://schemas.openxmlformats.org/officeDocument/2006/bibliography" xmlns="http://schemas.openxmlformats.org/officeDocument/2006/bibliography" SelectedStyle="\APA.XSL" StyleName="APA"/>
</file>

<file path=customXml/item1274.xml><?xml version="1.0" encoding="utf-8"?>
<b:Sources xmlns:b="http://schemas.openxmlformats.org/officeDocument/2006/bibliography" xmlns="http://schemas.openxmlformats.org/officeDocument/2006/bibliography" SelectedStyle="\APA.XSL" StyleName="APA"/>
</file>

<file path=customXml/item1275.xml><?xml version="1.0" encoding="utf-8"?>
<b:Sources xmlns:b="http://schemas.openxmlformats.org/officeDocument/2006/bibliography" xmlns="http://schemas.openxmlformats.org/officeDocument/2006/bibliography" SelectedStyle="\APA.XSL" StyleName="APA"/>
</file>

<file path=customXml/item1276.xml><?xml version="1.0" encoding="utf-8"?>
<b:Sources xmlns:b="http://schemas.openxmlformats.org/officeDocument/2006/bibliography" xmlns="http://schemas.openxmlformats.org/officeDocument/2006/bibliography" SelectedStyle="\APA.XSL" StyleName="APA"/>
</file>

<file path=customXml/item1277.xml><?xml version="1.0" encoding="utf-8"?>
<b:Sources xmlns:b="http://schemas.openxmlformats.org/officeDocument/2006/bibliography" xmlns="http://schemas.openxmlformats.org/officeDocument/2006/bibliography" SelectedStyle="\APA.XSL" StyleName="APA"/>
</file>

<file path=customXml/item1278.xml><?xml version="1.0" encoding="utf-8"?>
<b:Sources xmlns:b="http://schemas.openxmlformats.org/officeDocument/2006/bibliography" xmlns="http://schemas.openxmlformats.org/officeDocument/2006/bibliography" SelectedStyle="\APA.XSL" StyleName="APA"/>
</file>

<file path=customXml/item1279.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80.xml><?xml version="1.0" encoding="utf-8"?>
<b:Sources xmlns:b="http://schemas.openxmlformats.org/officeDocument/2006/bibliography" xmlns="http://schemas.openxmlformats.org/officeDocument/2006/bibliography" SelectedStyle="\APA.XSL" StyleName="APA"/>
</file>

<file path=customXml/item1281.xml><?xml version="1.0" encoding="utf-8"?>
<b:Sources xmlns:b="http://schemas.openxmlformats.org/officeDocument/2006/bibliography" xmlns="http://schemas.openxmlformats.org/officeDocument/2006/bibliography" SelectedStyle="\APA.XSL" StyleName="APA"/>
</file>

<file path=customXml/item1282.xml><?xml version="1.0" encoding="utf-8"?>
<b:Sources xmlns:b="http://schemas.openxmlformats.org/officeDocument/2006/bibliography" xmlns="http://schemas.openxmlformats.org/officeDocument/2006/bibliography" SelectedStyle="\APA.XSL" StyleName="APA"/>
</file>

<file path=customXml/item1283.xml><?xml version="1.0" encoding="utf-8"?>
<b:Sources xmlns:b="http://schemas.openxmlformats.org/officeDocument/2006/bibliography" xmlns="http://schemas.openxmlformats.org/officeDocument/2006/bibliography" SelectedStyle="\APA.XSL" StyleName="APA"/>
</file>

<file path=customXml/item1284.xml><?xml version="1.0" encoding="utf-8"?>
<b:Sources xmlns:b="http://schemas.openxmlformats.org/officeDocument/2006/bibliography" xmlns="http://schemas.openxmlformats.org/officeDocument/2006/bibliography" SelectedStyle="\APA.XSL" StyleName="APA"/>
</file>

<file path=customXml/item1285.xml><?xml version="1.0" encoding="utf-8"?>
<b:Sources xmlns:b="http://schemas.openxmlformats.org/officeDocument/2006/bibliography" xmlns="http://schemas.openxmlformats.org/officeDocument/2006/bibliography" SelectedStyle="\APA.XSL" StyleName="APA"/>
</file>

<file path=customXml/item1286.xml><?xml version="1.0" encoding="utf-8"?>
<b:Sources xmlns:b="http://schemas.openxmlformats.org/officeDocument/2006/bibliography" xmlns="http://schemas.openxmlformats.org/officeDocument/2006/bibliography" SelectedStyle="\APA.XSL" StyleName="APA"/>
</file>

<file path=customXml/item1287.xml><?xml version="1.0" encoding="utf-8"?>
<b:Sources xmlns:b="http://schemas.openxmlformats.org/officeDocument/2006/bibliography" xmlns="http://schemas.openxmlformats.org/officeDocument/2006/bibliography" SelectedStyle="\APA.XSL" StyleName="APA"/>
</file>

<file path=customXml/item1288.xml><?xml version="1.0" encoding="utf-8"?>
<b:Sources xmlns:b="http://schemas.openxmlformats.org/officeDocument/2006/bibliography" xmlns="http://schemas.openxmlformats.org/officeDocument/2006/bibliography" SelectedStyle="\APA.XSL" StyleName="APA"/>
</file>

<file path=customXml/item1289.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290.xml><?xml version="1.0" encoding="utf-8"?>
<b:Sources xmlns:b="http://schemas.openxmlformats.org/officeDocument/2006/bibliography" xmlns="http://schemas.openxmlformats.org/officeDocument/2006/bibliography" SelectedStyle="\APA.XSL" StyleName="APA"/>
</file>

<file path=customXml/item1291.xml><?xml version="1.0" encoding="utf-8"?>
<b:Sources xmlns:b="http://schemas.openxmlformats.org/officeDocument/2006/bibliography" xmlns="http://schemas.openxmlformats.org/officeDocument/2006/bibliography" SelectedStyle="\APA.XSL" StyleName="APA"/>
</file>

<file path=customXml/item1292.xml><?xml version="1.0" encoding="utf-8"?>
<b:Sources xmlns:b="http://schemas.openxmlformats.org/officeDocument/2006/bibliography" xmlns="http://schemas.openxmlformats.org/officeDocument/2006/bibliography" SelectedStyle="\APA.XSL" StyleName="APA"/>
</file>

<file path=customXml/item1293.xml><?xml version="1.0" encoding="utf-8"?>
<b:Sources xmlns:b="http://schemas.openxmlformats.org/officeDocument/2006/bibliography" xmlns="http://schemas.openxmlformats.org/officeDocument/2006/bibliography" SelectedStyle="\APA.XSL" StyleName="APA"/>
</file>

<file path=customXml/item1294.xml><?xml version="1.0" encoding="utf-8"?>
<b:Sources xmlns:b="http://schemas.openxmlformats.org/officeDocument/2006/bibliography" xmlns="http://schemas.openxmlformats.org/officeDocument/2006/bibliography" SelectedStyle="\APA.XSL" StyleName="APA"/>
</file>

<file path=customXml/item1295.xml><?xml version="1.0" encoding="utf-8"?>
<b:Sources xmlns:b="http://schemas.openxmlformats.org/officeDocument/2006/bibliography" xmlns="http://schemas.openxmlformats.org/officeDocument/2006/bibliography" SelectedStyle="\APA.XSL" StyleName="APA"/>
</file>

<file path=customXml/item1296.xml><?xml version="1.0" encoding="utf-8"?>
<b:Sources xmlns:b="http://schemas.openxmlformats.org/officeDocument/2006/bibliography" xmlns="http://schemas.openxmlformats.org/officeDocument/2006/bibliography" SelectedStyle="\APA.XSL" StyleName="APA"/>
</file>

<file path=customXml/item1297.xml><?xml version="1.0" encoding="utf-8"?>
<b:Sources xmlns:b="http://schemas.openxmlformats.org/officeDocument/2006/bibliography" xmlns="http://schemas.openxmlformats.org/officeDocument/2006/bibliography" SelectedStyle="\APA.XSL" StyleName="APA"/>
</file>

<file path=customXml/item1298.xml><?xml version="1.0" encoding="utf-8"?>
<b:Sources xmlns:b="http://schemas.openxmlformats.org/officeDocument/2006/bibliography" xmlns="http://schemas.openxmlformats.org/officeDocument/2006/bibliography" SelectedStyle="\APA.XSL" StyleName="APA"/>
</file>

<file path=customXml/item129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00.xml><?xml version="1.0" encoding="utf-8"?>
<b:Sources xmlns:b="http://schemas.openxmlformats.org/officeDocument/2006/bibliography" xmlns="http://schemas.openxmlformats.org/officeDocument/2006/bibliography" SelectedStyle="\APA.XSL" StyleName="APA"/>
</file>

<file path=customXml/item1301.xml><?xml version="1.0" encoding="utf-8"?>
<b:Sources xmlns:b="http://schemas.openxmlformats.org/officeDocument/2006/bibliography" xmlns="http://schemas.openxmlformats.org/officeDocument/2006/bibliography" SelectedStyle="\APA.XSL" StyleName="APA"/>
</file>

<file path=customXml/item1302.xml><?xml version="1.0" encoding="utf-8"?>
<b:Sources xmlns:b="http://schemas.openxmlformats.org/officeDocument/2006/bibliography" xmlns="http://schemas.openxmlformats.org/officeDocument/2006/bibliography" SelectedStyle="\APA.XSL" StyleName="APA"/>
</file>

<file path=customXml/item1303.xml><?xml version="1.0" encoding="utf-8"?>
<b:Sources xmlns:b="http://schemas.openxmlformats.org/officeDocument/2006/bibliography" xmlns="http://schemas.openxmlformats.org/officeDocument/2006/bibliography" SelectedStyle="\APA.XSL" StyleName="APA"/>
</file>

<file path=customXml/item1304.xml><?xml version="1.0" encoding="utf-8"?>
<b:Sources xmlns:b="http://schemas.openxmlformats.org/officeDocument/2006/bibliography" xmlns="http://schemas.openxmlformats.org/officeDocument/2006/bibliography" SelectedStyle="\APA.XSL" StyleName="APA"/>
</file>

<file path=customXml/item1305.xml><?xml version="1.0" encoding="utf-8"?>
<b:Sources xmlns:b="http://schemas.openxmlformats.org/officeDocument/2006/bibliography" xmlns="http://schemas.openxmlformats.org/officeDocument/2006/bibliography" SelectedStyle="\APA.XSL" StyleName="APA"/>
</file>

<file path=customXml/item1306.xml><?xml version="1.0" encoding="utf-8"?>
<b:Sources xmlns:b="http://schemas.openxmlformats.org/officeDocument/2006/bibliography" xmlns="http://schemas.openxmlformats.org/officeDocument/2006/bibliography" SelectedStyle="\APA.XSL" StyleName="APA"/>
</file>

<file path=customXml/item1307.xml><?xml version="1.0" encoding="utf-8"?>
<b:Sources xmlns:b="http://schemas.openxmlformats.org/officeDocument/2006/bibliography" xmlns="http://schemas.openxmlformats.org/officeDocument/2006/bibliography" SelectedStyle="\APA.XSL" StyleName="APA"/>
</file>

<file path=customXml/item1308.xml><?xml version="1.0" encoding="utf-8"?>
<b:Sources xmlns:b="http://schemas.openxmlformats.org/officeDocument/2006/bibliography" xmlns="http://schemas.openxmlformats.org/officeDocument/2006/bibliography" SelectedStyle="\APA.XSL" StyleName="APA"/>
</file>

<file path=customXml/item1309.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10.xml><?xml version="1.0" encoding="utf-8"?>
<b:Sources xmlns:b="http://schemas.openxmlformats.org/officeDocument/2006/bibliography" xmlns="http://schemas.openxmlformats.org/officeDocument/2006/bibliography" SelectedStyle="\APA.XSL" StyleName="APA"/>
</file>

<file path=customXml/item1311.xml><?xml version="1.0" encoding="utf-8"?>
<b:Sources xmlns:b="http://schemas.openxmlformats.org/officeDocument/2006/bibliography" xmlns="http://schemas.openxmlformats.org/officeDocument/2006/bibliography" SelectedStyle="\APA.XSL" StyleName="APA"/>
</file>

<file path=customXml/item1312.xml><?xml version="1.0" encoding="utf-8"?>
<b:Sources xmlns:b="http://schemas.openxmlformats.org/officeDocument/2006/bibliography" xmlns="http://schemas.openxmlformats.org/officeDocument/2006/bibliography" SelectedStyle="\APA.XSL" StyleName="APA"/>
</file>

<file path=customXml/item1313.xml><?xml version="1.0" encoding="utf-8"?>
<b:Sources xmlns:b="http://schemas.openxmlformats.org/officeDocument/2006/bibliography" xmlns="http://schemas.openxmlformats.org/officeDocument/2006/bibliography" SelectedStyle="\APA.XSL" StyleName="APA"/>
</file>

<file path=customXml/item1314.xml><?xml version="1.0" encoding="utf-8"?>
<b:Sources xmlns:b="http://schemas.openxmlformats.org/officeDocument/2006/bibliography" xmlns="http://schemas.openxmlformats.org/officeDocument/2006/bibliography" SelectedStyle="\APA.XSL" StyleName="APA"/>
</file>

<file path=customXml/item1315.xml><?xml version="1.0" encoding="utf-8"?>
<b:Sources xmlns:b="http://schemas.openxmlformats.org/officeDocument/2006/bibliography" xmlns="http://schemas.openxmlformats.org/officeDocument/2006/bibliography" SelectedStyle="\APA.XSL" StyleName="APA"/>
</file>

<file path=customXml/item1316.xml><?xml version="1.0" encoding="utf-8"?>
<b:Sources xmlns:b="http://schemas.openxmlformats.org/officeDocument/2006/bibliography" xmlns="http://schemas.openxmlformats.org/officeDocument/2006/bibliography" SelectedStyle="\APA.XSL" StyleName="APA"/>
</file>

<file path=customXml/item1317.xml><?xml version="1.0" encoding="utf-8"?>
<b:Sources xmlns:b="http://schemas.openxmlformats.org/officeDocument/2006/bibliography" xmlns="http://schemas.openxmlformats.org/officeDocument/2006/bibliography" SelectedStyle="\APA.XSL" StyleName="APA"/>
</file>

<file path=customXml/item1318.xml><?xml version="1.0" encoding="utf-8"?>
<b:Sources xmlns:b="http://schemas.openxmlformats.org/officeDocument/2006/bibliography" xmlns="http://schemas.openxmlformats.org/officeDocument/2006/bibliography" SelectedStyle="\APA.XSL" StyleName="APA"/>
</file>

<file path=customXml/item1319.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20.xml><?xml version="1.0" encoding="utf-8"?>
<b:Sources xmlns:b="http://schemas.openxmlformats.org/officeDocument/2006/bibliography" xmlns="http://schemas.openxmlformats.org/officeDocument/2006/bibliography" SelectedStyle="\APA.XSL" StyleName="APA"/>
</file>

<file path=customXml/item1321.xml><?xml version="1.0" encoding="utf-8"?>
<b:Sources xmlns:b="http://schemas.openxmlformats.org/officeDocument/2006/bibliography" xmlns="http://schemas.openxmlformats.org/officeDocument/2006/bibliography" SelectedStyle="\APA.XSL" StyleName="APA"/>
</file>

<file path=customXml/item1322.xml><?xml version="1.0" encoding="utf-8"?>
<b:Sources xmlns:b="http://schemas.openxmlformats.org/officeDocument/2006/bibliography" xmlns="http://schemas.openxmlformats.org/officeDocument/2006/bibliography" SelectedStyle="\APA.XSL" StyleName="APA"/>
</file>

<file path=customXml/item1323.xml><?xml version="1.0" encoding="utf-8"?>
<b:Sources xmlns:b="http://schemas.openxmlformats.org/officeDocument/2006/bibliography" xmlns="http://schemas.openxmlformats.org/officeDocument/2006/bibliography" SelectedStyle="\APA.XSL" StyleName="APA"/>
</file>

<file path=customXml/item1324.xml><?xml version="1.0" encoding="utf-8"?>
<b:Sources xmlns:b="http://schemas.openxmlformats.org/officeDocument/2006/bibliography" xmlns="http://schemas.openxmlformats.org/officeDocument/2006/bibliography" SelectedStyle="\APA.XSL" StyleName="APA"/>
</file>

<file path=customXml/item1325.xml><?xml version="1.0" encoding="utf-8"?>
<b:Sources xmlns:b="http://schemas.openxmlformats.org/officeDocument/2006/bibliography" xmlns="http://schemas.openxmlformats.org/officeDocument/2006/bibliography" SelectedStyle="\APA.XSL" StyleName="APA"/>
</file>

<file path=customXml/item1326.xml><?xml version="1.0" encoding="utf-8"?>
<b:Sources xmlns:b="http://schemas.openxmlformats.org/officeDocument/2006/bibliography" xmlns="http://schemas.openxmlformats.org/officeDocument/2006/bibliography" SelectedStyle="\APA.XSL" StyleName="APA"/>
</file>

<file path=customXml/item1327.xml><?xml version="1.0" encoding="utf-8"?>
<b:Sources xmlns:b="http://schemas.openxmlformats.org/officeDocument/2006/bibliography" xmlns="http://schemas.openxmlformats.org/officeDocument/2006/bibliography" SelectedStyle="\APA.XSL" StyleName="APA"/>
</file>

<file path=customXml/item1328.xml><?xml version="1.0" encoding="utf-8"?>
<b:Sources xmlns:b="http://schemas.openxmlformats.org/officeDocument/2006/bibliography" xmlns="http://schemas.openxmlformats.org/officeDocument/2006/bibliography" SelectedStyle="\APA.XSL" StyleName="APA"/>
</file>

<file path=customXml/item1329.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30.xml><?xml version="1.0" encoding="utf-8"?>
<b:Sources xmlns:b="http://schemas.openxmlformats.org/officeDocument/2006/bibliography" xmlns="http://schemas.openxmlformats.org/officeDocument/2006/bibliography" SelectedStyle="\APA.XSL" StyleName="APA"/>
</file>

<file path=customXml/item1331.xml><?xml version="1.0" encoding="utf-8"?>
<b:Sources xmlns:b="http://schemas.openxmlformats.org/officeDocument/2006/bibliography" xmlns="http://schemas.openxmlformats.org/officeDocument/2006/bibliography" SelectedStyle="\APA.XSL" StyleName="APA"/>
</file>

<file path=customXml/item1332.xml><?xml version="1.0" encoding="utf-8"?>
<b:Sources xmlns:b="http://schemas.openxmlformats.org/officeDocument/2006/bibliography" xmlns="http://schemas.openxmlformats.org/officeDocument/2006/bibliography" SelectedStyle="\APA.XSL" StyleName="APA"/>
</file>

<file path=customXml/item1333.xml><?xml version="1.0" encoding="utf-8"?>
<b:Sources xmlns:b="http://schemas.openxmlformats.org/officeDocument/2006/bibliography" xmlns="http://schemas.openxmlformats.org/officeDocument/2006/bibliography" SelectedStyle="\APA.XSL" StyleName="APA"/>
</file>

<file path=customXml/item1334.xml><?xml version="1.0" encoding="utf-8"?>
<b:Sources xmlns:b="http://schemas.openxmlformats.org/officeDocument/2006/bibliography" xmlns="http://schemas.openxmlformats.org/officeDocument/2006/bibliography" SelectedStyle="\APA.XSL" StyleName="APA"/>
</file>

<file path=customXml/item1335.xml><?xml version="1.0" encoding="utf-8"?>
<b:Sources xmlns:b="http://schemas.openxmlformats.org/officeDocument/2006/bibliography" xmlns="http://schemas.openxmlformats.org/officeDocument/2006/bibliography" SelectedStyle="\APA.XSL" StyleName="APA"/>
</file>

<file path=customXml/item1336.xml><?xml version="1.0" encoding="utf-8"?>
<b:Sources xmlns:b="http://schemas.openxmlformats.org/officeDocument/2006/bibliography" xmlns="http://schemas.openxmlformats.org/officeDocument/2006/bibliography" SelectedStyle="\APA.XSL" StyleName="APA"/>
</file>

<file path=customXml/item1337.xml><?xml version="1.0" encoding="utf-8"?>
<b:Sources xmlns:b="http://schemas.openxmlformats.org/officeDocument/2006/bibliography" xmlns="http://schemas.openxmlformats.org/officeDocument/2006/bibliography" SelectedStyle="\APA.XSL" StyleName="APA"/>
</file>

<file path=customXml/item1338.xml><?xml version="1.0" encoding="utf-8"?>
<b:Sources xmlns:b="http://schemas.openxmlformats.org/officeDocument/2006/bibliography" xmlns="http://schemas.openxmlformats.org/officeDocument/2006/bibliography" SelectedStyle="\APA.XSL" StyleName="APA"/>
</file>

<file path=customXml/item1339.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40.xml><?xml version="1.0" encoding="utf-8"?>
<b:Sources xmlns:b="http://schemas.openxmlformats.org/officeDocument/2006/bibliography" xmlns="http://schemas.openxmlformats.org/officeDocument/2006/bibliography" SelectedStyle="\APA.XSL" StyleName="APA"/>
</file>

<file path=customXml/item1341.xml><?xml version="1.0" encoding="utf-8"?>
<b:Sources xmlns:b="http://schemas.openxmlformats.org/officeDocument/2006/bibliography" xmlns="http://schemas.openxmlformats.org/officeDocument/2006/bibliography" SelectedStyle="\APA.XSL" StyleName="APA"/>
</file>

<file path=customXml/item1342.xml><?xml version="1.0" encoding="utf-8"?>
<b:Sources xmlns:b="http://schemas.openxmlformats.org/officeDocument/2006/bibliography" xmlns="http://schemas.openxmlformats.org/officeDocument/2006/bibliography" SelectedStyle="\APA.XSL" StyleName="APA"/>
</file>

<file path=customXml/item1343.xml><?xml version="1.0" encoding="utf-8"?>
<b:Sources xmlns:b="http://schemas.openxmlformats.org/officeDocument/2006/bibliography" xmlns="http://schemas.openxmlformats.org/officeDocument/2006/bibliography" SelectedStyle="\APA.XSL" StyleName="APA"/>
</file>

<file path=customXml/item1344.xml><?xml version="1.0" encoding="utf-8"?>
<b:Sources xmlns:b="http://schemas.openxmlformats.org/officeDocument/2006/bibliography" xmlns="http://schemas.openxmlformats.org/officeDocument/2006/bibliography" SelectedStyle="\APA.XSL" StyleName="APA"/>
</file>

<file path=customXml/item1345.xml><?xml version="1.0" encoding="utf-8"?>
<b:Sources xmlns:b="http://schemas.openxmlformats.org/officeDocument/2006/bibliography" xmlns="http://schemas.openxmlformats.org/officeDocument/2006/bibliography" SelectedStyle="\APA.XSL" StyleName="APA"/>
</file>

<file path=customXml/item1346.xml><?xml version="1.0" encoding="utf-8"?>
<b:Sources xmlns:b="http://schemas.openxmlformats.org/officeDocument/2006/bibliography" xmlns="http://schemas.openxmlformats.org/officeDocument/2006/bibliography" SelectedStyle="\APA.XSL" StyleName="APA"/>
</file>

<file path=customXml/item1347.xml><?xml version="1.0" encoding="utf-8"?>
<b:Sources xmlns:b="http://schemas.openxmlformats.org/officeDocument/2006/bibliography" xmlns="http://schemas.openxmlformats.org/officeDocument/2006/bibliography" SelectedStyle="\APA.XSL" StyleName="APA"/>
</file>

<file path=customXml/item1348.xml><?xml version="1.0" encoding="utf-8"?>
<b:Sources xmlns:b="http://schemas.openxmlformats.org/officeDocument/2006/bibliography" xmlns="http://schemas.openxmlformats.org/officeDocument/2006/bibliography" SelectedStyle="\APA.XSL" StyleName="APA"/>
</file>

<file path=customXml/item1349.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50.xml><?xml version="1.0" encoding="utf-8"?>
<b:Sources xmlns:b="http://schemas.openxmlformats.org/officeDocument/2006/bibliography" xmlns="http://schemas.openxmlformats.org/officeDocument/2006/bibliography" SelectedStyle="\APA.XSL" StyleName="APA"/>
</file>

<file path=customXml/item1351.xml><?xml version="1.0" encoding="utf-8"?>
<b:Sources xmlns:b="http://schemas.openxmlformats.org/officeDocument/2006/bibliography" xmlns="http://schemas.openxmlformats.org/officeDocument/2006/bibliography" SelectedStyle="\APA.XSL" StyleName="APA"/>
</file>

<file path=customXml/item1352.xml><?xml version="1.0" encoding="utf-8"?>
<b:Sources xmlns:b="http://schemas.openxmlformats.org/officeDocument/2006/bibliography" xmlns="http://schemas.openxmlformats.org/officeDocument/2006/bibliography" SelectedStyle="\APA.XSL" StyleName="APA"/>
</file>

<file path=customXml/item1353.xml><?xml version="1.0" encoding="utf-8"?>
<b:Sources xmlns:b="http://schemas.openxmlformats.org/officeDocument/2006/bibliography" xmlns="http://schemas.openxmlformats.org/officeDocument/2006/bibliography" SelectedStyle="\APA.XSL" StyleName="APA"/>
</file>

<file path=customXml/item1354.xml><?xml version="1.0" encoding="utf-8"?>
<b:Sources xmlns:b="http://schemas.openxmlformats.org/officeDocument/2006/bibliography" xmlns="http://schemas.openxmlformats.org/officeDocument/2006/bibliography" SelectedStyle="\APA.XSL" StyleName="APA"/>
</file>

<file path=customXml/item1355.xml><?xml version="1.0" encoding="utf-8"?>
<b:Sources xmlns:b="http://schemas.openxmlformats.org/officeDocument/2006/bibliography" xmlns="http://schemas.openxmlformats.org/officeDocument/2006/bibliography" SelectedStyle="\APA.XSL" StyleName="APA"/>
</file>

<file path=customXml/item1356.xml><?xml version="1.0" encoding="utf-8"?>
<b:Sources xmlns:b="http://schemas.openxmlformats.org/officeDocument/2006/bibliography" xmlns="http://schemas.openxmlformats.org/officeDocument/2006/bibliography" SelectedStyle="\APA.XSL" StyleName="APA"/>
</file>

<file path=customXml/item1357.xml><?xml version="1.0" encoding="utf-8"?>
<b:Sources xmlns:b="http://schemas.openxmlformats.org/officeDocument/2006/bibliography" xmlns="http://schemas.openxmlformats.org/officeDocument/2006/bibliography" SelectedStyle="\APA.XSL" StyleName="APA"/>
</file>

<file path=customXml/item1358.xml><?xml version="1.0" encoding="utf-8"?>
<b:Sources xmlns:b="http://schemas.openxmlformats.org/officeDocument/2006/bibliography" xmlns="http://schemas.openxmlformats.org/officeDocument/2006/bibliography" SelectedStyle="\APA.XSL" StyleName="APA"/>
</file>

<file path=customXml/item1359.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60.xml><?xml version="1.0" encoding="utf-8"?>
<b:Sources xmlns:b="http://schemas.openxmlformats.org/officeDocument/2006/bibliography" xmlns="http://schemas.openxmlformats.org/officeDocument/2006/bibliography" SelectedStyle="\APA.XSL" StyleName="APA"/>
</file>

<file path=customXml/item1361.xml><?xml version="1.0" encoding="utf-8"?>
<b:Sources xmlns:b="http://schemas.openxmlformats.org/officeDocument/2006/bibliography" xmlns="http://schemas.openxmlformats.org/officeDocument/2006/bibliography" SelectedStyle="\APA.XSL" StyleName="APA"/>
</file>

<file path=customXml/item1362.xml><?xml version="1.0" encoding="utf-8"?>
<b:Sources xmlns:b="http://schemas.openxmlformats.org/officeDocument/2006/bibliography" xmlns="http://schemas.openxmlformats.org/officeDocument/2006/bibliography" SelectedStyle="\APA.XSL" StyleName="APA"/>
</file>

<file path=customXml/item1363.xml><?xml version="1.0" encoding="utf-8"?>
<b:Sources xmlns:b="http://schemas.openxmlformats.org/officeDocument/2006/bibliography" xmlns="http://schemas.openxmlformats.org/officeDocument/2006/bibliography" SelectedStyle="\APA.XSL" StyleName="APA"/>
</file>

<file path=customXml/item1364.xml><?xml version="1.0" encoding="utf-8"?>
<b:Sources xmlns:b="http://schemas.openxmlformats.org/officeDocument/2006/bibliography" xmlns="http://schemas.openxmlformats.org/officeDocument/2006/bibliography" SelectedStyle="\APA.XSL" StyleName="APA"/>
</file>

<file path=customXml/item1365.xml><?xml version="1.0" encoding="utf-8"?>
<b:Sources xmlns:b="http://schemas.openxmlformats.org/officeDocument/2006/bibliography" xmlns="http://schemas.openxmlformats.org/officeDocument/2006/bibliography" SelectedStyle="\APA.XSL" StyleName="APA"/>
</file>

<file path=customXml/item1366.xml><?xml version="1.0" encoding="utf-8"?>
<b:Sources xmlns:b="http://schemas.openxmlformats.org/officeDocument/2006/bibliography" xmlns="http://schemas.openxmlformats.org/officeDocument/2006/bibliography" SelectedStyle="\APA.XSL" StyleName="APA"/>
</file>

<file path=customXml/item1367.xml><?xml version="1.0" encoding="utf-8"?>
<b:Sources xmlns:b="http://schemas.openxmlformats.org/officeDocument/2006/bibliography" xmlns="http://schemas.openxmlformats.org/officeDocument/2006/bibliography" SelectedStyle="\APA.XSL" StyleName="APA"/>
</file>

<file path=customXml/item1368.xml><?xml version="1.0" encoding="utf-8"?>
<b:Sources xmlns:b="http://schemas.openxmlformats.org/officeDocument/2006/bibliography" xmlns="http://schemas.openxmlformats.org/officeDocument/2006/bibliography" SelectedStyle="\APA.XSL" StyleName="APA"/>
</file>

<file path=customXml/item1369.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70.xml><?xml version="1.0" encoding="utf-8"?>
<b:Sources xmlns:b="http://schemas.openxmlformats.org/officeDocument/2006/bibliography" xmlns="http://schemas.openxmlformats.org/officeDocument/2006/bibliography" SelectedStyle="\APA.XSL" StyleName="APA"/>
</file>

<file path=customXml/item1371.xml><?xml version="1.0" encoding="utf-8"?>
<b:Sources xmlns:b="http://schemas.openxmlformats.org/officeDocument/2006/bibliography" xmlns="http://schemas.openxmlformats.org/officeDocument/2006/bibliography" SelectedStyle="\APA.XSL" StyleName="APA"/>
</file>

<file path=customXml/item1372.xml><?xml version="1.0" encoding="utf-8"?>
<b:Sources xmlns:b="http://schemas.openxmlformats.org/officeDocument/2006/bibliography" xmlns="http://schemas.openxmlformats.org/officeDocument/2006/bibliography" SelectedStyle="\APA.XSL" StyleName="APA"/>
</file>

<file path=customXml/item1373.xml><?xml version="1.0" encoding="utf-8"?>
<b:Sources xmlns:b="http://schemas.openxmlformats.org/officeDocument/2006/bibliography" xmlns="http://schemas.openxmlformats.org/officeDocument/2006/bibliography" SelectedStyle="\APA.XSL" StyleName="APA"/>
</file>

<file path=customXml/item1374.xml><?xml version="1.0" encoding="utf-8"?>
<b:Sources xmlns:b="http://schemas.openxmlformats.org/officeDocument/2006/bibliography" xmlns="http://schemas.openxmlformats.org/officeDocument/2006/bibliography" SelectedStyle="\APA.XSL" StyleName="APA"/>
</file>

<file path=customXml/item1375.xml><?xml version="1.0" encoding="utf-8"?>
<b:Sources xmlns:b="http://schemas.openxmlformats.org/officeDocument/2006/bibliography" xmlns="http://schemas.openxmlformats.org/officeDocument/2006/bibliography" SelectedStyle="\APA.XSL" StyleName="APA"/>
</file>

<file path=customXml/item1376.xml><?xml version="1.0" encoding="utf-8"?>
<b:Sources xmlns:b="http://schemas.openxmlformats.org/officeDocument/2006/bibliography" xmlns="http://schemas.openxmlformats.org/officeDocument/2006/bibliography" SelectedStyle="\APA.XSL" StyleName="APA"/>
</file>

<file path=customXml/item1377.xml><?xml version="1.0" encoding="utf-8"?>
<b:Sources xmlns:b="http://schemas.openxmlformats.org/officeDocument/2006/bibliography" xmlns="http://schemas.openxmlformats.org/officeDocument/2006/bibliography" SelectedStyle="\APA.XSL" StyleName="APA"/>
</file>

<file path=customXml/item1378.xml><?xml version="1.0" encoding="utf-8"?>
<b:Sources xmlns:b="http://schemas.openxmlformats.org/officeDocument/2006/bibliography" xmlns="http://schemas.openxmlformats.org/officeDocument/2006/bibliography" SelectedStyle="\APA.XSL" StyleName="APA"/>
</file>

<file path=customXml/item1379.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80.xml><?xml version="1.0" encoding="utf-8"?>
<b:Sources xmlns:b="http://schemas.openxmlformats.org/officeDocument/2006/bibliography" xmlns="http://schemas.openxmlformats.org/officeDocument/2006/bibliography" SelectedStyle="\APA.XSL" StyleName="APA"/>
</file>

<file path=customXml/item1381.xml><?xml version="1.0" encoding="utf-8"?>
<b:Sources xmlns:b="http://schemas.openxmlformats.org/officeDocument/2006/bibliography" xmlns="http://schemas.openxmlformats.org/officeDocument/2006/bibliography" SelectedStyle="\APA.XSL" StyleName="APA"/>
</file>

<file path=customXml/item1382.xml><?xml version="1.0" encoding="utf-8"?>
<b:Sources xmlns:b="http://schemas.openxmlformats.org/officeDocument/2006/bibliography" xmlns="http://schemas.openxmlformats.org/officeDocument/2006/bibliography" SelectedStyle="\APA.XSL" StyleName="APA"/>
</file>

<file path=customXml/item1383.xml><?xml version="1.0" encoding="utf-8"?>
<b:Sources xmlns:b="http://schemas.openxmlformats.org/officeDocument/2006/bibliography" xmlns="http://schemas.openxmlformats.org/officeDocument/2006/bibliography" SelectedStyle="\APA.XSL" StyleName="APA"/>
</file>

<file path=customXml/item1384.xml><?xml version="1.0" encoding="utf-8"?>
<b:Sources xmlns:b="http://schemas.openxmlformats.org/officeDocument/2006/bibliography" xmlns="http://schemas.openxmlformats.org/officeDocument/2006/bibliography" SelectedStyle="\APA.XSL" StyleName="APA"/>
</file>

<file path=customXml/item1385.xml><?xml version="1.0" encoding="utf-8"?>
<b:Sources xmlns:b="http://schemas.openxmlformats.org/officeDocument/2006/bibliography" xmlns="http://schemas.openxmlformats.org/officeDocument/2006/bibliography" SelectedStyle="\APA.XSL" StyleName="APA"/>
</file>

<file path=customXml/item1386.xml><?xml version="1.0" encoding="utf-8"?>
<b:Sources xmlns:b="http://schemas.openxmlformats.org/officeDocument/2006/bibliography" xmlns="http://schemas.openxmlformats.org/officeDocument/2006/bibliography" SelectedStyle="\APA.XSL" StyleName="APA"/>
</file>

<file path=customXml/item1387.xml><?xml version="1.0" encoding="utf-8"?>
<b:Sources xmlns:b="http://schemas.openxmlformats.org/officeDocument/2006/bibliography" xmlns="http://schemas.openxmlformats.org/officeDocument/2006/bibliography" SelectedStyle="\APA.XSL" StyleName="APA"/>
</file>

<file path=customXml/item1388.xml><?xml version="1.0" encoding="utf-8"?>
<b:Sources xmlns:b="http://schemas.openxmlformats.org/officeDocument/2006/bibliography" xmlns="http://schemas.openxmlformats.org/officeDocument/2006/bibliography" SelectedStyle="\APA.XSL" StyleName="APA"/>
</file>

<file path=customXml/item1389.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390.xml><?xml version="1.0" encoding="utf-8"?>
<b:Sources xmlns:b="http://schemas.openxmlformats.org/officeDocument/2006/bibliography" xmlns="http://schemas.openxmlformats.org/officeDocument/2006/bibliography" SelectedStyle="\APA.XSL" StyleName="APA"/>
</file>

<file path=customXml/item1391.xml><?xml version="1.0" encoding="utf-8"?>
<b:Sources xmlns:b="http://schemas.openxmlformats.org/officeDocument/2006/bibliography" xmlns="http://schemas.openxmlformats.org/officeDocument/2006/bibliography" SelectedStyle="\APA.XSL" StyleName="APA"/>
</file>

<file path=customXml/item1392.xml><?xml version="1.0" encoding="utf-8"?>
<b:Sources xmlns:b="http://schemas.openxmlformats.org/officeDocument/2006/bibliography" xmlns="http://schemas.openxmlformats.org/officeDocument/2006/bibliography" SelectedStyle="\APA.XSL" StyleName="APA"/>
</file>

<file path=customXml/item1393.xml><?xml version="1.0" encoding="utf-8"?>
<b:Sources xmlns:b="http://schemas.openxmlformats.org/officeDocument/2006/bibliography" xmlns="http://schemas.openxmlformats.org/officeDocument/2006/bibliography" SelectedStyle="\APA.XSL" StyleName="APA"/>
</file>

<file path=customXml/item1394.xml><?xml version="1.0" encoding="utf-8"?>
<b:Sources xmlns:b="http://schemas.openxmlformats.org/officeDocument/2006/bibliography" xmlns="http://schemas.openxmlformats.org/officeDocument/2006/bibliography" SelectedStyle="\APA.XSL" StyleName="APA"/>
</file>

<file path=customXml/item1395.xml><?xml version="1.0" encoding="utf-8"?>
<b:Sources xmlns:b="http://schemas.openxmlformats.org/officeDocument/2006/bibliography" xmlns="http://schemas.openxmlformats.org/officeDocument/2006/bibliography" SelectedStyle="\APA.XSL" StyleName="APA"/>
</file>

<file path=customXml/item1396.xml><?xml version="1.0" encoding="utf-8"?>
<b:Sources xmlns:b="http://schemas.openxmlformats.org/officeDocument/2006/bibliography" xmlns="http://schemas.openxmlformats.org/officeDocument/2006/bibliography" SelectedStyle="\APA.XSL" StyleName="APA"/>
</file>

<file path=customXml/item1397.xml><?xml version="1.0" encoding="utf-8"?>
<b:Sources xmlns:b="http://schemas.openxmlformats.org/officeDocument/2006/bibliography" xmlns="http://schemas.openxmlformats.org/officeDocument/2006/bibliography" SelectedStyle="\APA.XSL" StyleName="APA"/>
</file>

<file path=customXml/item1398.xml><?xml version="1.0" encoding="utf-8"?>
<b:Sources xmlns:b="http://schemas.openxmlformats.org/officeDocument/2006/bibliography" xmlns="http://schemas.openxmlformats.org/officeDocument/2006/bibliography" SelectedStyle="\APA.XSL" StyleName="APA"/>
</file>

<file path=customXml/item139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00.xml><?xml version="1.0" encoding="utf-8"?>
<b:Sources xmlns:b="http://schemas.openxmlformats.org/officeDocument/2006/bibliography" xmlns="http://schemas.openxmlformats.org/officeDocument/2006/bibliography" SelectedStyle="\APA.XSL" StyleName="APA"/>
</file>

<file path=customXml/item1401.xml><?xml version="1.0" encoding="utf-8"?>
<b:Sources xmlns:b="http://schemas.openxmlformats.org/officeDocument/2006/bibliography" xmlns="http://schemas.openxmlformats.org/officeDocument/2006/bibliography" SelectedStyle="\APA.XSL" StyleName="APA"/>
</file>

<file path=customXml/item1402.xml><?xml version="1.0" encoding="utf-8"?>
<b:Sources xmlns:b="http://schemas.openxmlformats.org/officeDocument/2006/bibliography" xmlns="http://schemas.openxmlformats.org/officeDocument/2006/bibliography" SelectedStyle="\APA.XSL" StyleName="APA"/>
</file>

<file path=customXml/item1403.xml><?xml version="1.0" encoding="utf-8"?>
<b:Sources xmlns:b="http://schemas.openxmlformats.org/officeDocument/2006/bibliography" xmlns="http://schemas.openxmlformats.org/officeDocument/2006/bibliography" SelectedStyle="\APA.XSL" StyleName="APA"/>
</file>

<file path=customXml/item1404.xml><?xml version="1.0" encoding="utf-8"?>
<b:Sources xmlns:b="http://schemas.openxmlformats.org/officeDocument/2006/bibliography" xmlns="http://schemas.openxmlformats.org/officeDocument/2006/bibliography" SelectedStyle="\APA.XSL" StyleName="APA"/>
</file>

<file path=customXml/item1405.xml><?xml version="1.0" encoding="utf-8"?>
<b:Sources xmlns:b="http://schemas.openxmlformats.org/officeDocument/2006/bibliography" xmlns="http://schemas.openxmlformats.org/officeDocument/2006/bibliography" SelectedStyle="\APA.XSL" StyleName="APA"/>
</file>

<file path=customXml/item1406.xml><?xml version="1.0" encoding="utf-8"?>
<b:Sources xmlns:b="http://schemas.openxmlformats.org/officeDocument/2006/bibliography" xmlns="http://schemas.openxmlformats.org/officeDocument/2006/bibliography" SelectedStyle="\APA.XSL" StyleName="APA"/>
</file>

<file path=customXml/item1407.xml><?xml version="1.0" encoding="utf-8"?>
<b:Sources xmlns:b="http://schemas.openxmlformats.org/officeDocument/2006/bibliography" xmlns="http://schemas.openxmlformats.org/officeDocument/2006/bibliography" SelectedStyle="\APA.XSL" StyleName="APA"/>
</file>

<file path=customXml/item1408.xml><?xml version="1.0" encoding="utf-8"?>
<b:Sources xmlns:b="http://schemas.openxmlformats.org/officeDocument/2006/bibliography" xmlns="http://schemas.openxmlformats.org/officeDocument/2006/bibliography" SelectedStyle="\APA.XSL" StyleName="APA"/>
</file>

<file path=customXml/item1409.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10.xml><?xml version="1.0" encoding="utf-8"?>
<b:Sources xmlns:b="http://schemas.openxmlformats.org/officeDocument/2006/bibliography" xmlns="http://schemas.openxmlformats.org/officeDocument/2006/bibliography" SelectedStyle="\APA.XSL" StyleName="APA"/>
</file>

<file path=customXml/item1411.xml><?xml version="1.0" encoding="utf-8"?>
<b:Sources xmlns:b="http://schemas.openxmlformats.org/officeDocument/2006/bibliography" xmlns="http://schemas.openxmlformats.org/officeDocument/2006/bibliography" SelectedStyle="\APA.XSL" StyleName="APA"/>
</file>

<file path=customXml/item1412.xml><?xml version="1.0" encoding="utf-8"?>
<b:Sources xmlns:b="http://schemas.openxmlformats.org/officeDocument/2006/bibliography" xmlns="http://schemas.openxmlformats.org/officeDocument/2006/bibliography" SelectedStyle="\APA.XSL" StyleName="APA"/>
</file>

<file path=customXml/item1413.xml><?xml version="1.0" encoding="utf-8"?>
<b:Sources xmlns:b="http://schemas.openxmlformats.org/officeDocument/2006/bibliography" xmlns="http://schemas.openxmlformats.org/officeDocument/2006/bibliography" SelectedStyle="\APA.XSL" StyleName="APA"/>
</file>

<file path=customXml/item1414.xml><?xml version="1.0" encoding="utf-8"?>
<b:Sources xmlns:b="http://schemas.openxmlformats.org/officeDocument/2006/bibliography" xmlns="http://schemas.openxmlformats.org/officeDocument/2006/bibliography" SelectedStyle="\APA.XSL" StyleName="APA"/>
</file>

<file path=customXml/item1415.xml><?xml version="1.0" encoding="utf-8"?>
<b:Sources xmlns:b="http://schemas.openxmlformats.org/officeDocument/2006/bibliography" xmlns="http://schemas.openxmlformats.org/officeDocument/2006/bibliography" SelectedStyle="\APA.XSL" StyleName="APA"/>
</file>

<file path=customXml/item1416.xml><?xml version="1.0" encoding="utf-8"?>
<b:Sources xmlns:b="http://schemas.openxmlformats.org/officeDocument/2006/bibliography" xmlns="http://schemas.openxmlformats.org/officeDocument/2006/bibliography" SelectedStyle="\APA.XSL" StyleName="APA"/>
</file>

<file path=customXml/item1417.xml><?xml version="1.0" encoding="utf-8"?>
<b:Sources xmlns:b="http://schemas.openxmlformats.org/officeDocument/2006/bibliography" xmlns="http://schemas.openxmlformats.org/officeDocument/2006/bibliography" SelectedStyle="\APA.XSL" StyleName="APA"/>
</file>

<file path=customXml/item1418.xml><?xml version="1.0" encoding="utf-8"?>
<b:Sources xmlns:b="http://schemas.openxmlformats.org/officeDocument/2006/bibliography" xmlns="http://schemas.openxmlformats.org/officeDocument/2006/bibliography" SelectedStyle="\APA.XSL" StyleName="APA"/>
</file>

<file path=customXml/item1419.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20.xml><?xml version="1.0" encoding="utf-8"?>
<b:Sources xmlns:b="http://schemas.openxmlformats.org/officeDocument/2006/bibliography" xmlns="http://schemas.openxmlformats.org/officeDocument/2006/bibliography" SelectedStyle="\APA.XSL" StyleName="APA"/>
</file>

<file path=customXml/item1421.xml><?xml version="1.0" encoding="utf-8"?>
<b:Sources xmlns:b="http://schemas.openxmlformats.org/officeDocument/2006/bibliography" xmlns="http://schemas.openxmlformats.org/officeDocument/2006/bibliography" SelectedStyle="\APA.XSL" StyleName="APA"/>
</file>

<file path=customXml/item1422.xml><?xml version="1.0" encoding="utf-8"?>
<b:Sources xmlns:b="http://schemas.openxmlformats.org/officeDocument/2006/bibliography" xmlns="http://schemas.openxmlformats.org/officeDocument/2006/bibliography" SelectedStyle="\APA.XSL" StyleName="APA"/>
</file>

<file path=customXml/item1423.xml><?xml version="1.0" encoding="utf-8"?>
<b:Sources xmlns:b="http://schemas.openxmlformats.org/officeDocument/2006/bibliography" xmlns="http://schemas.openxmlformats.org/officeDocument/2006/bibliography" SelectedStyle="\APA.XSL" StyleName="APA"/>
</file>

<file path=customXml/item1424.xml><?xml version="1.0" encoding="utf-8"?>
<b:Sources xmlns:b="http://schemas.openxmlformats.org/officeDocument/2006/bibliography" xmlns="http://schemas.openxmlformats.org/officeDocument/2006/bibliography" SelectedStyle="\APA.XSL" StyleName="APA"/>
</file>

<file path=customXml/item1425.xml><?xml version="1.0" encoding="utf-8"?>
<b:Sources xmlns:b="http://schemas.openxmlformats.org/officeDocument/2006/bibliography" xmlns="http://schemas.openxmlformats.org/officeDocument/2006/bibliography" SelectedStyle="\APA.XSL" StyleName="APA"/>
</file>

<file path=customXml/item1426.xml><?xml version="1.0" encoding="utf-8"?>
<b:Sources xmlns:b="http://schemas.openxmlformats.org/officeDocument/2006/bibliography" xmlns="http://schemas.openxmlformats.org/officeDocument/2006/bibliography" SelectedStyle="\APA.XSL" StyleName="APA"/>
</file>

<file path=customXml/item1427.xml><?xml version="1.0" encoding="utf-8"?>
<b:Sources xmlns:b="http://schemas.openxmlformats.org/officeDocument/2006/bibliography" xmlns="http://schemas.openxmlformats.org/officeDocument/2006/bibliography" SelectedStyle="\APA.XSL" StyleName="APA"/>
</file>

<file path=customXml/item1428.xml><?xml version="1.0" encoding="utf-8"?>
<b:Sources xmlns:b="http://schemas.openxmlformats.org/officeDocument/2006/bibliography" xmlns="http://schemas.openxmlformats.org/officeDocument/2006/bibliography" SelectedStyle="\APA.XSL" StyleName="APA"/>
</file>

<file path=customXml/item1429.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30.xml><?xml version="1.0" encoding="utf-8"?>
<b:Sources xmlns:b="http://schemas.openxmlformats.org/officeDocument/2006/bibliography" xmlns="http://schemas.openxmlformats.org/officeDocument/2006/bibliography" SelectedStyle="\APA.XSL" StyleName="APA"/>
</file>

<file path=customXml/item1431.xml><?xml version="1.0" encoding="utf-8"?>
<b:Sources xmlns:b="http://schemas.openxmlformats.org/officeDocument/2006/bibliography" xmlns="http://schemas.openxmlformats.org/officeDocument/2006/bibliography" SelectedStyle="\APA.XSL" StyleName="APA"/>
</file>

<file path=customXml/item1432.xml><?xml version="1.0" encoding="utf-8"?>
<b:Sources xmlns:b="http://schemas.openxmlformats.org/officeDocument/2006/bibliography" xmlns="http://schemas.openxmlformats.org/officeDocument/2006/bibliography" SelectedStyle="\APA.XSL" StyleName="APA"/>
</file>

<file path=customXml/item1433.xml><?xml version="1.0" encoding="utf-8"?>
<b:Sources xmlns:b="http://schemas.openxmlformats.org/officeDocument/2006/bibliography" xmlns="http://schemas.openxmlformats.org/officeDocument/2006/bibliography" SelectedStyle="\APA.XSL" StyleName="APA"/>
</file>

<file path=customXml/item1434.xml><?xml version="1.0" encoding="utf-8"?>
<b:Sources xmlns:b="http://schemas.openxmlformats.org/officeDocument/2006/bibliography" xmlns="http://schemas.openxmlformats.org/officeDocument/2006/bibliography" SelectedStyle="\APA.XSL" StyleName="APA"/>
</file>

<file path=customXml/item1435.xml><?xml version="1.0" encoding="utf-8"?>
<b:Sources xmlns:b="http://schemas.openxmlformats.org/officeDocument/2006/bibliography" xmlns="http://schemas.openxmlformats.org/officeDocument/2006/bibliography" SelectedStyle="\APA.XSL" StyleName="APA"/>
</file>

<file path=customXml/item1436.xml><?xml version="1.0" encoding="utf-8"?>
<b:Sources xmlns:b="http://schemas.openxmlformats.org/officeDocument/2006/bibliography" xmlns="http://schemas.openxmlformats.org/officeDocument/2006/bibliography" SelectedStyle="\APA.XSL" StyleName="APA"/>
</file>

<file path=customXml/item1437.xml><?xml version="1.0" encoding="utf-8"?>
<b:Sources xmlns:b="http://schemas.openxmlformats.org/officeDocument/2006/bibliography" xmlns="http://schemas.openxmlformats.org/officeDocument/2006/bibliography" SelectedStyle="\APA.XSL" StyleName="APA"/>
</file>

<file path=customXml/item1438.xml><?xml version="1.0" encoding="utf-8"?>
<b:Sources xmlns:b="http://schemas.openxmlformats.org/officeDocument/2006/bibliography" xmlns="http://schemas.openxmlformats.org/officeDocument/2006/bibliography" SelectedStyle="\APA.XSL" StyleName="APA"/>
</file>

<file path=customXml/item1439.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40.xml><?xml version="1.0" encoding="utf-8"?>
<b:Sources xmlns:b="http://schemas.openxmlformats.org/officeDocument/2006/bibliography" xmlns="http://schemas.openxmlformats.org/officeDocument/2006/bibliography" SelectedStyle="\APA.XSL" StyleName="APA"/>
</file>

<file path=customXml/item1441.xml><?xml version="1.0" encoding="utf-8"?>
<b:Sources xmlns:b="http://schemas.openxmlformats.org/officeDocument/2006/bibliography" xmlns="http://schemas.openxmlformats.org/officeDocument/2006/bibliography" SelectedStyle="\APA.XSL" StyleName="APA"/>
</file>

<file path=customXml/item1442.xml><?xml version="1.0" encoding="utf-8"?>
<b:Sources xmlns:b="http://schemas.openxmlformats.org/officeDocument/2006/bibliography" xmlns="http://schemas.openxmlformats.org/officeDocument/2006/bibliography" SelectedStyle="\APA.XSL" StyleName="APA"/>
</file>

<file path=customXml/item1443.xml><?xml version="1.0" encoding="utf-8"?>
<b:Sources xmlns:b="http://schemas.openxmlformats.org/officeDocument/2006/bibliography" xmlns="http://schemas.openxmlformats.org/officeDocument/2006/bibliography" SelectedStyle="\APA.XSL" StyleName="APA"/>
</file>

<file path=customXml/item1444.xml><?xml version="1.0" encoding="utf-8"?>
<b:Sources xmlns:b="http://schemas.openxmlformats.org/officeDocument/2006/bibliography" xmlns="http://schemas.openxmlformats.org/officeDocument/2006/bibliography" SelectedStyle="\APA.XSL" StyleName="APA"/>
</file>

<file path=customXml/item1445.xml><?xml version="1.0" encoding="utf-8"?>
<b:Sources xmlns:b="http://schemas.openxmlformats.org/officeDocument/2006/bibliography" xmlns="http://schemas.openxmlformats.org/officeDocument/2006/bibliography" SelectedStyle="\APA.XSL" StyleName="APA"/>
</file>

<file path=customXml/item1446.xml><?xml version="1.0" encoding="utf-8"?>
<b:Sources xmlns:b="http://schemas.openxmlformats.org/officeDocument/2006/bibliography" xmlns="http://schemas.openxmlformats.org/officeDocument/2006/bibliography" SelectedStyle="\APA.XSL" StyleName="APA"/>
</file>

<file path=customXml/item1447.xml><?xml version="1.0" encoding="utf-8"?>
<b:Sources xmlns:b="http://schemas.openxmlformats.org/officeDocument/2006/bibliography" xmlns="http://schemas.openxmlformats.org/officeDocument/2006/bibliography" SelectedStyle="\APA.XSL" StyleName="APA"/>
</file>

<file path=customXml/item1448.xml><?xml version="1.0" encoding="utf-8"?>
<b:Sources xmlns:b="http://schemas.openxmlformats.org/officeDocument/2006/bibliography" xmlns="http://schemas.openxmlformats.org/officeDocument/2006/bibliography" SelectedStyle="\APA.XSL" StyleName="APA"/>
</file>

<file path=customXml/item1449.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50.xml><?xml version="1.0" encoding="utf-8"?>
<b:Sources xmlns:b="http://schemas.openxmlformats.org/officeDocument/2006/bibliography" xmlns="http://schemas.openxmlformats.org/officeDocument/2006/bibliography" SelectedStyle="\APA.XSL" StyleName="APA"/>
</file>

<file path=customXml/item1451.xml><?xml version="1.0" encoding="utf-8"?>
<b:Sources xmlns:b="http://schemas.openxmlformats.org/officeDocument/2006/bibliography" xmlns="http://schemas.openxmlformats.org/officeDocument/2006/bibliography" SelectedStyle="\APA.XSL" StyleName="APA"/>
</file>

<file path=customXml/item1452.xml><?xml version="1.0" encoding="utf-8"?>
<b:Sources xmlns:b="http://schemas.openxmlformats.org/officeDocument/2006/bibliography" xmlns="http://schemas.openxmlformats.org/officeDocument/2006/bibliography" SelectedStyle="\APA.XSL" StyleName="APA"/>
</file>

<file path=customXml/item1453.xml><?xml version="1.0" encoding="utf-8"?>
<b:Sources xmlns:b="http://schemas.openxmlformats.org/officeDocument/2006/bibliography" xmlns="http://schemas.openxmlformats.org/officeDocument/2006/bibliography" SelectedStyle="\APA.XSL" StyleName="APA"/>
</file>

<file path=customXml/item1454.xml><?xml version="1.0" encoding="utf-8"?>
<b:Sources xmlns:b="http://schemas.openxmlformats.org/officeDocument/2006/bibliography" xmlns="http://schemas.openxmlformats.org/officeDocument/2006/bibliography" SelectedStyle="\APA.XSL" StyleName="APA"/>
</file>

<file path=customXml/item1455.xml><?xml version="1.0" encoding="utf-8"?>
<b:Sources xmlns:b="http://schemas.openxmlformats.org/officeDocument/2006/bibliography" xmlns="http://schemas.openxmlformats.org/officeDocument/2006/bibliography" SelectedStyle="\APA.XSL" StyleName="APA"/>
</file>

<file path=customXml/item1456.xml><?xml version="1.0" encoding="utf-8"?>
<b:Sources xmlns:b="http://schemas.openxmlformats.org/officeDocument/2006/bibliography" xmlns="http://schemas.openxmlformats.org/officeDocument/2006/bibliography" SelectedStyle="\APA.XSL" StyleName="APA"/>
</file>

<file path=customXml/item1457.xml><?xml version="1.0" encoding="utf-8"?>
<b:Sources xmlns:b="http://schemas.openxmlformats.org/officeDocument/2006/bibliography" xmlns="http://schemas.openxmlformats.org/officeDocument/2006/bibliography" SelectedStyle="\APA.XSL" StyleName="APA"/>
</file>

<file path=customXml/item1458.xml><?xml version="1.0" encoding="utf-8"?>
<b:Sources xmlns:b="http://schemas.openxmlformats.org/officeDocument/2006/bibliography" xmlns="http://schemas.openxmlformats.org/officeDocument/2006/bibliography" SelectedStyle="\APA.XSL" StyleName="APA"/>
</file>

<file path=customXml/item1459.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60.xml><?xml version="1.0" encoding="utf-8"?>
<b:Sources xmlns:b="http://schemas.openxmlformats.org/officeDocument/2006/bibliography" xmlns="http://schemas.openxmlformats.org/officeDocument/2006/bibliography" SelectedStyle="\APA.XSL" StyleName="APA"/>
</file>

<file path=customXml/item1461.xml><?xml version="1.0" encoding="utf-8"?>
<b:Sources xmlns:b="http://schemas.openxmlformats.org/officeDocument/2006/bibliography" xmlns="http://schemas.openxmlformats.org/officeDocument/2006/bibliography" SelectedStyle="\APA.XSL" StyleName="APA"/>
</file>

<file path=customXml/item1462.xml><?xml version="1.0" encoding="utf-8"?>
<b:Sources xmlns:b="http://schemas.openxmlformats.org/officeDocument/2006/bibliography" xmlns="http://schemas.openxmlformats.org/officeDocument/2006/bibliography" SelectedStyle="\APA.XSL" StyleName="APA"/>
</file>

<file path=customXml/item1463.xml><?xml version="1.0" encoding="utf-8"?>
<b:Sources xmlns:b="http://schemas.openxmlformats.org/officeDocument/2006/bibliography" xmlns="http://schemas.openxmlformats.org/officeDocument/2006/bibliography" SelectedStyle="\APA.XSL" StyleName="APA"/>
</file>

<file path=customXml/item1464.xml><?xml version="1.0" encoding="utf-8"?>
<b:Sources xmlns:b="http://schemas.openxmlformats.org/officeDocument/2006/bibliography" xmlns="http://schemas.openxmlformats.org/officeDocument/2006/bibliography" SelectedStyle="\APA.XSL" StyleName="APA"/>
</file>

<file path=customXml/item1465.xml><?xml version="1.0" encoding="utf-8"?>
<b:Sources xmlns:b="http://schemas.openxmlformats.org/officeDocument/2006/bibliography" xmlns="http://schemas.openxmlformats.org/officeDocument/2006/bibliography" SelectedStyle="\APA.XSL" StyleName="APA"/>
</file>

<file path=customXml/item1466.xml><?xml version="1.0" encoding="utf-8"?>
<b:Sources xmlns:b="http://schemas.openxmlformats.org/officeDocument/2006/bibliography" xmlns="http://schemas.openxmlformats.org/officeDocument/2006/bibliography" SelectedStyle="\APA.XSL" StyleName="APA"/>
</file>

<file path=customXml/item1467.xml><?xml version="1.0" encoding="utf-8"?>
<b:Sources xmlns:b="http://schemas.openxmlformats.org/officeDocument/2006/bibliography" xmlns="http://schemas.openxmlformats.org/officeDocument/2006/bibliography" SelectedStyle="\APA.XSL" StyleName="APA"/>
</file>

<file path=customXml/item1468.xml><?xml version="1.0" encoding="utf-8"?>
<b:Sources xmlns:b="http://schemas.openxmlformats.org/officeDocument/2006/bibliography" xmlns="http://schemas.openxmlformats.org/officeDocument/2006/bibliography" SelectedStyle="\APA.XSL" StyleName="APA"/>
</file>

<file path=customXml/item1469.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70.xml><?xml version="1.0" encoding="utf-8"?>
<b:Sources xmlns:b="http://schemas.openxmlformats.org/officeDocument/2006/bibliography" xmlns="http://schemas.openxmlformats.org/officeDocument/2006/bibliography" SelectedStyle="\APA.XSL" StyleName="APA"/>
</file>

<file path=customXml/item1471.xml><?xml version="1.0" encoding="utf-8"?>
<b:Sources xmlns:b="http://schemas.openxmlformats.org/officeDocument/2006/bibliography" xmlns="http://schemas.openxmlformats.org/officeDocument/2006/bibliography" SelectedStyle="\APA.XSL" StyleName="APA"/>
</file>

<file path=customXml/item1472.xml><?xml version="1.0" encoding="utf-8"?>
<b:Sources xmlns:b="http://schemas.openxmlformats.org/officeDocument/2006/bibliography" xmlns="http://schemas.openxmlformats.org/officeDocument/2006/bibliography" SelectedStyle="\APA.XSL" StyleName="APA"/>
</file>

<file path=customXml/item1473.xml><?xml version="1.0" encoding="utf-8"?>
<b:Sources xmlns:b="http://schemas.openxmlformats.org/officeDocument/2006/bibliography" xmlns="http://schemas.openxmlformats.org/officeDocument/2006/bibliography" SelectedStyle="\APA.XSL" StyleName="APA"/>
</file>

<file path=customXml/item1474.xml><?xml version="1.0" encoding="utf-8"?>
<b:Sources xmlns:b="http://schemas.openxmlformats.org/officeDocument/2006/bibliography" xmlns="http://schemas.openxmlformats.org/officeDocument/2006/bibliography" SelectedStyle="\APA.XSL" StyleName="APA"/>
</file>

<file path=customXml/item1475.xml><?xml version="1.0" encoding="utf-8"?>
<b:Sources xmlns:b="http://schemas.openxmlformats.org/officeDocument/2006/bibliography" xmlns="http://schemas.openxmlformats.org/officeDocument/2006/bibliography" SelectedStyle="\APA.XSL" StyleName="APA"/>
</file>

<file path=customXml/item1476.xml><?xml version="1.0" encoding="utf-8"?>
<b:Sources xmlns:b="http://schemas.openxmlformats.org/officeDocument/2006/bibliography" xmlns="http://schemas.openxmlformats.org/officeDocument/2006/bibliography" SelectedStyle="\APA.XSL" StyleName="APA"/>
</file>

<file path=customXml/item1477.xml><?xml version="1.0" encoding="utf-8"?>
<b:Sources xmlns:b="http://schemas.openxmlformats.org/officeDocument/2006/bibliography" xmlns="http://schemas.openxmlformats.org/officeDocument/2006/bibliography" SelectedStyle="\APA.XSL" StyleName="APA"/>
</file>

<file path=customXml/item1478.xml><?xml version="1.0" encoding="utf-8"?>
<b:Sources xmlns:b="http://schemas.openxmlformats.org/officeDocument/2006/bibliography" xmlns="http://schemas.openxmlformats.org/officeDocument/2006/bibliography" SelectedStyle="\APA.XSL" StyleName="APA"/>
</file>

<file path=customXml/item1479.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80.xml><?xml version="1.0" encoding="utf-8"?>
<b:Sources xmlns:b="http://schemas.openxmlformats.org/officeDocument/2006/bibliography" xmlns="http://schemas.openxmlformats.org/officeDocument/2006/bibliography" SelectedStyle="\APA.XSL" StyleName="APA"/>
</file>

<file path=customXml/item1481.xml><?xml version="1.0" encoding="utf-8"?>
<b:Sources xmlns:b="http://schemas.openxmlformats.org/officeDocument/2006/bibliography" xmlns="http://schemas.openxmlformats.org/officeDocument/2006/bibliography" SelectedStyle="\APA.XSL" StyleName="APA"/>
</file>

<file path=customXml/item1482.xml><?xml version="1.0" encoding="utf-8"?>
<b:Sources xmlns:b="http://schemas.openxmlformats.org/officeDocument/2006/bibliography" xmlns="http://schemas.openxmlformats.org/officeDocument/2006/bibliography" SelectedStyle="\APA.XSL" StyleName="APA"/>
</file>

<file path=customXml/item1483.xml><?xml version="1.0" encoding="utf-8"?>
<b:Sources xmlns:b="http://schemas.openxmlformats.org/officeDocument/2006/bibliography" xmlns="http://schemas.openxmlformats.org/officeDocument/2006/bibliography" SelectedStyle="\APA.XSL" StyleName="APA"/>
</file>

<file path=customXml/item1484.xml><?xml version="1.0" encoding="utf-8"?>
<b:Sources xmlns:b="http://schemas.openxmlformats.org/officeDocument/2006/bibliography" xmlns="http://schemas.openxmlformats.org/officeDocument/2006/bibliography" SelectedStyle="\APA.XSL" StyleName="APA"/>
</file>

<file path=customXml/item1485.xml><?xml version="1.0" encoding="utf-8"?>
<b:Sources xmlns:b="http://schemas.openxmlformats.org/officeDocument/2006/bibliography" xmlns="http://schemas.openxmlformats.org/officeDocument/2006/bibliography" SelectedStyle="\APA.XSL" StyleName="APA"/>
</file>

<file path=customXml/item1486.xml><?xml version="1.0" encoding="utf-8"?>
<b:Sources xmlns:b="http://schemas.openxmlformats.org/officeDocument/2006/bibliography" xmlns="http://schemas.openxmlformats.org/officeDocument/2006/bibliography" SelectedStyle="\APA.XSL" StyleName="APA"/>
</file>

<file path=customXml/item1487.xml><?xml version="1.0" encoding="utf-8"?>
<b:Sources xmlns:b="http://schemas.openxmlformats.org/officeDocument/2006/bibliography" xmlns="http://schemas.openxmlformats.org/officeDocument/2006/bibliography" SelectedStyle="\APA.XSL" StyleName="APA"/>
</file>

<file path=customXml/item1488.xml><?xml version="1.0" encoding="utf-8"?>
<b:Sources xmlns:b="http://schemas.openxmlformats.org/officeDocument/2006/bibliography" xmlns="http://schemas.openxmlformats.org/officeDocument/2006/bibliography" SelectedStyle="\APA.XSL" StyleName="APA"/>
</file>

<file path=customXml/item1489.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490.xml><?xml version="1.0" encoding="utf-8"?>
<b:Sources xmlns:b="http://schemas.openxmlformats.org/officeDocument/2006/bibliography" xmlns="http://schemas.openxmlformats.org/officeDocument/2006/bibliography" SelectedStyle="\APA.XSL" StyleName="APA"/>
</file>

<file path=customXml/item1491.xml><?xml version="1.0" encoding="utf-8"?>
<b:Sources xmlns:b="http://schemas.openxmlformats.org/officeDocument/2006/bibliography" xmlns="http://schemas.openxmlformats.org/officeDocument/2006/bibliography" SelectedStyle="\APA.XSL" StyleName="APA"/>
</file>

<file path=customXml/item1492.xml><?xml version="1.0" encoding="utf-8"?>
<b:Sources xmlns:b="http://schemas.openxmlformats.org/officeDocument/2006/bibliography" xmlns="http://schemas.openxmlformats.org/officeDocument/2006/bibliography" SelectedStyle="\APA.XSL" StyleName="APA"/>
</file>

<file path=customXml/item1493.xml><?xml version="1.0" encoding="utf-8"?>
<b:Sources xmlns:b="http://schemas.openxmlformats.org/officeDocument/2006/bibliography" xmlns="http://schemas.openxmlformats.org/officeDocument/2006/bibliography" SelectedStyle="\APA.XSL" StyleName="APA"/>
</file>

<file path=customXml/item1494.xml><?xml version="1.0" encoding="utf-8"?>
<b:Sources xmlns:b="http://schemas.openxmlformats.org/officeDocument/2006/bibliography" xmlns="http://schemas.openxmlformats.org/officeDocument/2006/bibliography" SelectedStyle="\APA.XSL" StyleName="APA"/>
</file>

<file path=customXml/item1495.xml><?xml version="1.0" encoding="utf-8"?>
<b:Sources xmlns:b="http://schemas.openxmlformats.org/officeDocument/2006/bibliography" xmlns="http://schemas.openxmlformats.org/officeDocument/2006/bibliography" SelectedStyle="\APA.XSL" StyleName="APA"/>
</file>

<file path=customXml/item1496.xml><?xml version="1.0" encoding="utf-8"?>
<b:Sources xmlns:b="http://schemas.openxmlformats.org/officeDocument/2006/bibliography" xmlns="http://schemas.openxmlformats.org/officeDocument/2006/bibliography" SelectedStyle="\APA.XSL" StyleName="APA"/>
</file>

<file path=customXml/item1497.xml><?xml version="1.0" encoding="utf-8"?>
<b:Sources xmlns:b="http://schemas.openxmlformats.org/officeDocument/2006/bibliography" xmlns="http://schemas.openxmlformats.org/officeDocument/2006/bibliography" SelectedStyle="\APA.XSL" StyleName="APA"/>
</file>

<file path=customXml/item1498.xml><?xml version="1.0" encoding="utf-8"?>
<b:Sources xmlns:b="http://schemas.openxmlformats.org/officeDocument/2006/bibliography" xmlns="http://schemas.openxmlformats.org/officeDocument/2006/bibliography" SelectedStyle="\APA.XSL" StyleName="APA"/>
</file>

<file path=customXml/item149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00.xml><?xml version="1.0" encoding="utf-8"?>
<b:Sources xmlns:b="http://schemas.openxmlformats.org/officeDocument/2006/bibliography" xmlns="http://schemas.openxmlformats.org/officeDocument/2006/bibliography" SelectedStyle="\APA.XSL" StyleName="APA"/>
</file>

<file path=customXml/item1501.xml><?xml version="1.0" encoding="utf-8"?>
<b:Sources xmlns:b="http://schemas.openxmlformats.org/officeDocument/2006/bibliography" xmlns="http://schemas.openxmlformats.org/officeDocument/2006/bibliography" SelectedStyle="\APA.XSL" StyleName="APA"/>
</file>

<file path=customXml/item1502.xml><?xml version="1.0" encoding="utf-8"?>
<b:Sources xmlns:b="http://schemas.openxmlformats.org/officeDocument/2006/bibliography" xmlns="http://schemas.openxmlformats.org/officeDocument/2006/bibliography" SelectedStyle="\APA.XSL" StyleName="APA"/>
</file>

<file path=customXml/item1503.xml><?xml version="1.0" encoding="utf-8"?>
<b:Sources xmlns:b="http://schemas.openxmlformats.org/officeDocument/2006/bibliography" xmlns="http://schemas.openxmlformats.org/officeDocument/2006/bibliography" SelectedStyle="\APA.XSL" StyleName="APA"/>
</file>

<file path=customXml/item1504.xml><?xml version="1.0" encoding="utf-8"?>
<b:Sources xmlns:b="http://schemas.openxmlformats.org/officeDocument/2006/bibliography" xmlns="http://schemas.openxmlformats.org/officeDocument/2006/bibliography" SelectedStyle="\APA.XSL" StyleName="APA"/>
</file>

<file path=customXml/item1505.xml><?xml version="1.0" encoding="utf-8"?>
<b:Sources xmlns:b="http://schemas.openxmlformats.org/officeDocument/2006/bibliography" xmlns="http://schemas.openxmlformats.org/officeDocument/2006/bibliography" SelectedStyle="\APA.XSL" StyleName="APA"/>
</file>

<file path=customXml/item1506.xml><?xml version="1.0" encoding="utf-8"?>
<b:Sources xmlns:b="http://schemas.openxmlformats.org/officeDocument/2006/bibliography" xmlns="http://schemas.openxmlformats.org/officeDocument/2006/bibliography" SelectedStyle="\APA.XSL" StyleName="APA"/>
</file>

<file path=customXml/item1507.xml><?xml version="1.0" encoding="utf-8"?>
<b:Sources xmlns:b="http://schemas.openxmlformats.org/officeDocument/2006/bibliography" xmlns="http://schemas.openxmlformats.org/officeDocument/2006/bibliography" SelectedStyle="\APA.XSL" StyleName="APA"/>
</file>

<file path=customXml/item1508.xml><?xml version="1.0" encoding="utf-8"?>
<b:Sources xmlns:b="http://schemas.openxmlformats.org/officeDocument/2006/bibliography" xmlns="http://schemas.openxmlformats.org/officeDocument/2006/bibliography" SelectedStyle="\APA.XSL" StyleName="APA"/>
</file>

<file path=customXml/item1509.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10.xml><?xml version="1.0" encoding="utf-8"?>
<b:Sources xmlns:b="http://schemas.openxmlformats.org/officeDocument/2006/bibliography" xmlns="http://schemas.openxmlformats.org/officeDocument/2006/bibliography" SelectedStyle="\APA.XSL" StyleName="APA"/>
</file>

<file path=customXml/item1511.xml><?xml version="1.0" encoding="utf-8"?>
<b:Sources xmlns:b="http://schemas.openxmlformats.org/officeDocument/2006/bibliography" xmlns="http://schemas.openxmlformats.org/officeDocument/2006/bibliography" SelectedStyle="\APA.XSL" StyleName="APA"/>
</file>

<file path=customXml/item1512.xml><?xml version="1.0" encoding="utf-8"?>
<b:Sources xmlns:b="http://schemas.openxmlformats.org/officeDocument/2006/bibliography" xmlns="http://schemas.openxmlformats.org/officeDocument/2006/bibliography" SelectedStyle="\APA.XSL" StyleName="APA"/>
</file>

<file path=customXml/item1513.xml><?xml version="1.0" encoding="utf-8"?>
<b:Sources xmlns:b="http://schemas.openxmlformats.org/officeDocument/2006/bibliography" xmlns="http://schemas.openxmlformats.org/officeDocument/2006/bibliography" SelectedStyle="\APA.XSL" StyleName="APA"/>
</file>

<file path=customXml/item1514.xml><?xml version="1.0" encoding="utf-8"?>
<b:Sources xmlns:b="http://schemas.openxmlformats.org/officeDocument/2006/bibliography" xmlns="http://schemas.openxmlformats.org/officeDocument/2006/bibliography" SelectedStyle="\APA.XSL" StyleName="APA"/>
</file>

<file path=customXml/item1515.xml><?xml version="1.0" encoding="utf-8"?>
<b:Sources xmlns:b="http://schemas.openxmlformats.org/officeDocument/2006/bibliography" xmlns="http://schemas.openxmlformats.org/officeDocument/2006/bibliography" SelectedStyle="\APA.XSL" StyleName="APA"/>
</file>

<file path=customXml/item1516.xml><?xml version="1.0" encoding="utf-8"?>
<b:Sources xmlns:b="http://schemas.openxmlformats.org/officeDocument/2006/bibliography" xmlns="http://schemas.openxmlformats.org/officeDocument/2006/bibliography" SelectedStyle="\APA.XSL" StyleName="APA"/>
</file>

<file path=customXml/item1517.xml><?xml version="1.0" encoding="utf-8"?>
<b:Sources xmlns:b="http://schemas.openxmlformats.org/officeDocument/2006/bibliography" xmlns="http://schemas.openxmlformats.org/officeDocument/2006/bibliography" SelectedStyle="\APA.XSL" StyleName="APA"/>
</file>

<file path=customXml/item1518.xml><?xml version="1.0" encoding="utf-8"?>
<b:Sources xmlns:b="http://schemas.openxmlformats.org/officeDocument/2006/bibliography" xmlns="http://schemas.openxmlformats.org/officeDocument/2006/bibliography" SelectedStyle="\APA.XSL" StyleName="APA"/>
</file>

<file path=customXml/item1519.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20.xml><?xml version="1.0" encoding="utf-8"?>
<b:Sources xmlns:b="http://schemas.openxmlformats.org/officeDocument/2006/bibliography" xmlns="http://schemas.openxmlformats.org/officeDocument/2006/bibliography" SelectedStyle="\APA.XSL" StyleName="APA"/>
</file>

<file path=customXml/item1521.xml><?xml version="1.0" encoding="utf-8"?>
<b:Sources xmlns:b="http://schemas.openxmlformats.org/officeDocument/2006/bibliography" xmlns="http://schemas.openxmlformats.org/officeDocument/2006/bibliography" SelectedStyle="\APA.XSL" StyleName="APA"/>
</file>

<file path=customXml/item1522.xml><?xml version="1.0" encoding="utf-8"?>
<b:Sources xmlns:b="http://schemas.openxmlformats.org/officeDocument/2006/bibliography" xmlns="http://schemas.openxmlformats.org/officeDocument/2006/bibliography" SelectedStyle="\APA.XSL" StyleName="APA"/>
</file>

<file path=customXml/item1523.xml><?xml version="1.0" encoding="utf-8"?>
<b:Sources xmlns:b="http://schemas.openxmlformats.org/officeDocument/2006/bibliography" xmlns="http://schemas.openxmlformats.org/officeDocument/2006/bibliography" SelectedStyle="\APA.XSL" StyleName="APA"/>
</file>

<file path=customXml/item1524.xml><?xml version="1.0" encoding="utf-8"?>
<b:Sources xmlns:b="http://schemas.openxmlformats.org/officeDocument/2006/bibliography" xmlns="http://schemas.openxmlformats.org/officeDocument/2006/bibliography" SelectedStyle="\APA.XSL" StyleName="APA"/>
</file>

<file path=customXml/item1525.xml><?xml version="1.0" encoding="utf-8"?>
<b:Sources xmlns:b="http://schemas.openxmlformats.org/officeDocument/2006/bibliography" xmlns="http://schemas.openxmlformats.org/officeDocument/2006/bibliography" SelectedStyle="\APA.XSL" StyleName="APA"/>
</file>

<file path=customXml/item1526.xml><?xml version="1.0" encoding="utf-8"?>
<b:Sources xmlns:b="http://schemas.openxmlformats.org/officeDocument/2006/bibliography" xmlns="http://schemas.openxmlformats.org/officeDocument/2006/bibliography" SelectedStyle="\APA.XSL" StyleName="APA"/>
</file>

<file path=customXml/item1527.xml><?xml version="1.0" encoding="utf-8"?>
<b:Sources xmlns:b="http://schemas.openxmlformats.org/officeDocument/2006/bibliography" xmlns="http://schemas.openxmlformats.org/officeDocument/2006/bibliography" SelectedStyle="\APA.XSL" StyleName="APA"/>
</file>

<file path=customXml/item1528.xml><?xml version="1.0" encoding="utf-8"?>
<b:Sources xmlns:b="http://schemas.openxmlformats.org/officeDocument/2006/bibliography" xmlns="http://schemas.openxmlformats.org/officeDocument/2006/bibliography" SelectedStyle="\APA.XSL" StyleName="APA"/>
</file>

<file path=customXml/item1529.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30.xml><?xml version="1.0" encoding="utf-8"?>
<b:Sources xmlns:b="http://schemas.openxmlformats.org/officeDocument/2006/bibliography" xmlns="http://schemas.openxmlformats.org/officeDocument/2006/bibliography" SelectedStyle="\APA.XSL" StyleName="APA"/>
</file>

<file path=customXml/item1531.xml><?xml version="1.0" encoding="utf-8"?>
<b:Sources xmlns:b="http://schemas.openxmlformats.org/officeDocument/2006/bibliography" xmlns="http://schemas.openxmlformats.org/officeDocument/2006/bibliography" SelectedStyle="\APA.XSL" StyleName="APA"/>
</file>

<file path=customXml/item1532.xml><?xml version="1.0" encoding="utf-8"?>
<b:Sources xmlns:b="http://schemas.openxmlformats.org/officeDocument/2006/bibliography" xmlns="http://schemas.openxmlformats.org/officeDocument/2006/bibliography" SelectedStyle="\APA.XSL" StyleName="APA"/>
</file>

<file path=customXml/item1533.xml><?xml version="1.0" encoding="utf-8"?>
<b:Sources xmlns:b="http://schemas.openxmlformats.org/officeDocument/2006/bibliography" xmlns="http://schemas.openxmlformats.org/officeDocument/2006/bibliography" SelectedStyle="\APA.XSL" StyleName="APA"/>
</file>

<file path=customXml/item1534.xml><?xml version="1.0" encoding="utf-8"?>
<b:Sources xmlns:b="http://schemas.openxmlformats.org/officeDocument/2006/bibliography" xmlns="http://schemas.openxmlformats.org/officeDocument/2006/bibliography" SelectedStyle="\APA.XSL" StyleName="APA"/>
</file>

<file path=customXml/item1535.xml><?xml version="1.0" encoding="utf-8"?>
<b:Sources xmlns:b="http://schemas.openxmlformats.org/officeDocument/2006/bibliography" xmlns="http://schemas.openxmlformats.org/officeDocument/2006/bibliography" SelectedStyle="\APA.XSL" StyleName="APA"/>
</file>

<file path=customXml/item1536.xml><?xml version="1.0" encoding="utf-8"?>
<b:Sources xmlns:b="http://schemas.openxmlformats.org/officeDocument/2006/bibliography" xmlns="http://schemas.openxmlformats.org/officeDocument/2006/bibliography" SelectedStyle="\APA.XSL" StyleName="APA"/>
</file>

<file path=customXml/item1537.xml><?xml version="1.0" encoding="utf-8"?>
<b:Sources xmlns:b="http://schemas.openxmlformats.org/officeDocument/2006/bibliography" xmlns="http://schemas.openxmlformats.org/officeDocument/2006/bibliography" SelectedStyle="\APA.XSL" StyleName="APA"/>
</file>

<file path=customXml/item1538.xml><?xml version="1.0" encoding="utf-8"?>
<b:Sources xmlns:b="http://schemas.openxmlformats.org/officeDocument/2006/bibliography" xmlns="http://schemas.openxmlformats.org/officeDocument/2006/bibliography" SelectedStyle="\APA.XSL" StyleName="APA"/>
</file>

<file path=customXml/item1539.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40.xml><?xml version="1.0" encoding="utf-8"?>
<b:Sources xmlns:b="http://schemas.openxmlformats.org/officeDocument/2006/bibliography" xmlns="http://schemas.openxmlformats.org/officeDocument/2006/bibliography" SelectedStyle="\APA.XSL" StyleName="APA"/>
</file>

<file path=customXml/item1541.xml><?xml version="1.0" encoding="utf-8"?>
<b:Sources xmlns:b="http://schemas.openxmlformats.org/officeDocument/2006/bibliography" xmlns="http://schemas.openxmlformats.org/officeDocument/2006/bibliography" SelectedStyle="\APA.XSL" StyleName="APA"/>
</file>

<file path=customXml/item1542.xml><?xml version="1.0" encoding="utf-8"?>
<b:Sources xmlns:b="http://schemas.openxmlformats.org/officeDocument/2006/bibliography" xmlns="http://schemas.openxmlformats.org/officeDocument/2006/bibliography" SelectedStyle="\APA.XSL" StyleName="APA"/>
</file>

<file path=customXml/item1543.xml><?xml version="1.0" encoding="utf-8"?>
<b:Sources xmlns:b="http://schemas.openxmlformats.org/officeDocument/2006/bibliography" xmlns="http://schemas.openxmlformats.org/officeDocument/2006/bibliography" SelectedStyle="\APA.XSL" StyleName="APA"/>
</file>

<file path=customXml/item1544.xml><?xml version="1.0" encoding="utf-8"?>
<b:Sources xmlns:b="http://schemas.openxmlformats.org/officeDocument/2006/bibliography" xmlns="http://schemas.openxmlformats.org/officeDocument/2006/bibliography" SelectedStyle="\APA.XSL" StyleName="APA"/>
</file>

<file path=customXml/item1545.xml><?xml version="1.0" encoding="utf-8"?>
<b:Sources xmlns:b="http://schemas.openxmlformats.org/officeDocument/2006/bibliography" xmlns="http://schemas.openxmlformats.org/officeDocument/2006/bibliography" SelectedStyle="\APA.XSL" StyleName="APA"/>
</file>

<file path=customXml/item1546.xml><?xml version="1.0" encoding="utf-8"?>
<b:Sources xmlns:b="http://schemas.openxmlformats.org/officeDocument/2006/bibliography" xmlns="http://schemas.openxmlformats.org/officeDocument/2006/bibliography" SelectedStyle="\APA.XSL" StyleName="APA"/>
</file>

<file path=customXml/item1547.xml><?xml version="1.0" encoding="utf-8"?>
<b:Sources xmlns:b="http://schemas.openxmlformats.org/officeDocument/2006/bibliography" xmlns="http://schemas.openxmlformats.org/officeDocument/2006/bibliography" SelectedStyle="\APA.XSL" StyleName="APA"/>
</file>

<file path=customXml/item1548.xml><?xml version="1.0" encoding="utf-8"?>
<b:Sources xmlns:b="http://schemas.openxmlformats.org/officeDocument/2006/bibliography" xmlns="http://schemas.openxmlformats.org/officeDocument/2006/bibliography" SelectedStyle="\APA.XSL" StyleName="APA"/>
</file>

<file path=customXml/item1549.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50.xml><?xml version="1.0" encoding="utf-8"?>
<b:Sources xmlns:b="http://schemas.openxmlformats.org/officeDocument/2006/bibliography" xmlns="http://schemas.openxmlformats.org/officeDocument/2006/bibliography" SelectedStyle="\APA.XSL" StyleName="APA"/>
</file>

<file path=customXml/item1551.xml><?xml version="1.0" encoding="utf-8"?>
<b:Sources xmlns:b="http://schemas.openxmlformats.org/officeDocument/2006/bibliography" xmlns="http://schemas.openxmlformats.org/officeDocument/2006/bibliography" SelectedStyle="\APA.XSL" StyleName="APA"/>
</file>

<file path=customXml/item1552.xml><?xml version="1.0" encoding="utf-8"?>
<b:Sources xmlns:b="http://schemas.openxmlformats.org/officeDocument/2006/bibliography" xmlns="http://schemas.openxmlformats.org/officeDocument/2006/bibliography" SelectedStyle="\APA.XSL" StyleName="APA"/>
</file>

<file path=customXml/item1553.xml><?xml version="1.0" encoding="utf-8"?>
<b:Sources xmlns:b="http://schemas.openxmlformats.org/officeDocument/2006/bibliography" xmlns="http://schemas.openxmlformats.org/officeDocument/2006/bibliography" SelectedStyle="\APA.XSL" StyleName="APA"/>
</file>

<file path=customXml/item1554.xml><?xml version="1.0" encoding="utf-8"?>
<b:Sources xmlns:b="http://schemas.openxmlformats.org/officeDocument/2006/bibliography" xmlns="http://schemas.openxmlformats.org/officeDocument/2006/bibliography" SelectedStyle="\APA.XSL" StyleName="APA"/>
</file>

<file path=customXml/item1555.xml><?xml version="1.0" encoding="utf-8"?>
<b:Sources xmlns:b="http://schemas.openxmlformats.org/officeDocument/2006/bibliography" xmlns="http://schemas.openxmlformats.org/officeDocument/2006/bibliography" SelectedStyle="\APA.XSL" StyleName="APA"/>
</file>

<file path=customXml/item1556.xml><?xml version="1.0" encoding="utf-8"?>
<b:Sources xmlns:b="http://schemas.openxmlformats.org/officeDocument/2006/bibliography" xmlns="http://schemas.openxmlformats.org/officeDocument/2006/bibliography" SelectedStyle="\APA.XSL" StyleName="APA"/>
</file>

<file path=customXml/item1557.xml><?xml version="1.0" encoding="utf-8"?>
<b:Sources xmlns:b="http://schemas.openxmlformats.org/officeDocument/2006/bibliography" xmlns="http://schemas.openxmlformats.org/officeDocument/2006/bibliography" SelectedStyle="\APA.XSL" StyleName="APA"/>
</file>

<file path=customXml/item1558.xml><?xml version="1.0" encoding="utf-8"?>
<b:Sources xmlns:b="http://schemas.openxmlformats.org/officeDocument/2006/bibliography" xmlns="http://schemas.openxmlformats.org/officeDocument/2006/bibliography" SelectedStyle="\APA.XSL" StyleName="APA"/>
</file>

<file path=customXml/item1559.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60.xml><?xml version="1.0" encoding="utf-8"?>
<b:Sources xmlns:b="http://schemas.openxmlformats.org/officeDocument/2006/bibliography" xmlns="http://schemas.openxmlformats.org/officeDocument/2006/bibliography" SelectedStyle="\APA.XSL" StyleName="APA"/>
</file>

<file path=customXml/item1561.xml><?xml version="1.0" encoding="utf-8"?>
<b:Sources xmlns:b="http://schemas.openxmlformats.org/officeDocument/2006/bibliography" xmlns="http://schemas.openxmlformats.org/officeDocument/2006/bibliography" SelectedStyle="\APA.XSL" StyleName="APA"/>
</file>

<file path=customXml/item1562.xml><?xml version="1.0" encoding="utf-8"?>
<b:Sources xmlns:b="http://schemas.openxmlformats.org/officeDocument/2006/bibliography" xmlns="http://schemas.openxmlformats.org/officeDocument/2006/bibliography" SelectedStyle="\APA.XSL" StyleName="APA"/>
</file>

<file path=customXml/item1563.xml><?xml version="1.0" encoding="utf-8"?>
<b:Sources xmlns:b="http://schemas.openxmlformats.org/officeDocument/2006/bibliography" xmlns="http://schemas.openxmlformats.org/officeDocument/2006/bibliography" SelectedStyle="\APA.XSL" StyleName="APA"/>
</file>

<file path=customXml/item1564.xml><?xml version="1.0" encoding="utf-8"?>
<b:Sources xmlns:b="http://schemas.openxmlformats.org/officeDocument/2006/bibliography" xmlns="http://schemas.openxmlformats.org/officeDocument/2006/bibliography" SelectedStyle="\APA.XSL" StyleName="APA"/>
</file>

<file path=customXml/item1565.xml><?xml version="1.0" encoding="utf-8"?>
<b:Sources xmlns:b="http://schemas.openxmlformats.org/officeDocument/2006/bibliography" xmlns="http://schemas.openxmlformats.org/officeDocument/2006/bibliography" SelectedStyle="\APA.XSL" StyleName="APA"/>
</file>

<file path=customXml/item1566.xml><?xml version="1.0" encoding="utf-8"?>
<b:Sources xmlns:b="http://schemas.openxmlformats.org/officeDocument/2006/bibliography" xmlns="http://schemas.openxmlformats.org/officeDocument/2006/bibliography" SelectedStyle="\APA.XSL" StyleName="APA"/>
</file>

<file path=customXml/item1567.xml><?xml version="1.0" encoding="utf-8"?>
<b:Sources xmlns:b="http://schemas.openxmlformats.org/officeDocument/2006/bibliography" xmlns="http://schemas.openxmlformats.org/officeDocument/2006/bibliography" SelectedStyle="\APA.XSL" StyleName="APA"/>
</file>

<file path=customXml/item1568.xml><?xml version="1.0" encoding="utf-8"?>
<b:Sources xmlns:b="http://schemas.openxmlformats.org/officeDocument/2006/bibliography" xmlns="http://schemas.openxmlformats.org/officeDocument/2006/bibliography" SelectedStyle="\APA.XSL" StyleName="APA"/>
</file>

<file path=customXml/item1569.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70.xml><?xml version="1.0" encoding="utf-8"?>
<b:Sources xmlns:b="http://schemas.openxmlformats.org/officeDocument/2006/bibliography" xmlns="http://schemas.openxmlformats.org/officeDocument/2006/bibliography" SelectedStyle="\APA.XSL" StyleName="APA"/>
</file>

<file path=customXml/item1571.xml><?xml version="1.0" encoding="utf-8"?>
<b:Sources xmlns:b="http://schemas.openxmlformats.org/officeDocument/2006/bibliography" xmlns="http://schemas.openxmlformats.org/officeDocument/2006/bibliography" SelectedStyle="\APA.XSL" StyleName="APA"/>
</file>

<file path=customXml/item1572.xml><?xml version="1.0" encoding="utf-8"?>
<b:Sources xmlns:b="http://schemas.openxmlformats.org/officeDocument/2006/bibliography" xmlns="http://schemas.openxmlformats.org/officeDocument/2006/bibliography" SelectedStyle="\APA.XSL" StyleName="APA"/>
</file>

<file path=customXml/item1573.xml><?xml version="1.0" encoding="utf-8"?>
<b:Sources xmlns:b="http://schemas.openxmlformats.org/officeDocument/2006/bibliography" xmlns="http://schemas.openxmlformats.org/officeDocument/2006/bibliography" SelectedStyle="\APA.XSL" StyleName="APA"/>
</file>

<file path=customXml/item1574.xml><?xml version="1.0" encoding="utf-8"?>
<b:Sources xmlns:b="http://schemas.openxmlformats.org/officeDocument/2006/bibliography" xmlns="http://schemas.openxmlformats.org/officeDocument/2006/bibliography" SelectedStyle="\APA.XSL" StyleName="APA"/>
</file>

<file path=customXml/item1575.xml><?xml version="1.0" encoding="utf-8"?>
<b:Sources xmlns:b="http://schemas.openxmlformats.org/officeDocument/2006/bibliography" xmlns="http://schemas.openxmlformats.org/officeDocument/2006/bibliography" SelectedStyle="\APA.XSL" StyleName="APA"/>
</file>

<file path=customXml/item1576.xml><?xml version="1.0" encoding="utf-8"?>
<b:Sources xmlns:b="http://schemas.openxmlformats.org/officeDocument/2006/bibliography" xmlns="http://schemas.openxmlformats.org/officeDocument/2006/bibliography" SelectedStyle="\APA.XSL" StyleName="APA"/>
</file>

<file path=customXml/item1577.xml><?xml version="1.0" encoding="utf-8"?>
<b:Sources xmlns:b="http://schemas.openxmlformats.org/officeDocument/2006/bibliography" xmlns="http://schemas.openxmlformats.org/officeDocument/2006/bibliography" SelectedStyle="\APA.XSL" StyleName="APA"/>
</file>

<file path=customXml/item1578.xml><?xml version="1.0" encoding="utf-8"?>
<b:Sources xmlns:b="http://schemas.openxmlformats.org/officeDocument/2006/bibliography" xmlns="http://schemas.openxmlformats.org/officeDocument/2006/bibliography" SelectedStyle="\APA.XSL" StyleName="APA"/>
</file>

<file path=customXml/item1579.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80.xml><?xml version="1.0" encoding="utf-8"?>
<b:Sources xmlns:b="http://schemas.openxmlformats.org/officeDocument/2006/bibliography" xmlns="http://schemas.openxmlformats.org/officeDocument/2006/bibliography" SelectedStyle="\APA.XSL" StyleName="APA"/>
</file>

<file path=customXml/item1581.xml><?xml version="1.0" encoding="utf-8"?>
<b:Sources xmlns:b="http://schemas.openxmlformats.org/officeDocument/2006/bibliography" xmlns="http://schemas.openxmlformats.org/officeDocument/2006/bibliography" SelectedStyle="\APA.XSL" StyleName="APA"/>
</file>

<file path=customXml/item1582.xml><?xml version="1.0" encoding="utf-8"?>
<b:Sources xmlns:b="http://schemas.openxmlformats.org/officeDocument/2006/bibliography" xmlns="http://schemas.openxmlformats.org/officeDocument/2006/bibliography" SelectedStyle="\APA.XSL" StyleName="APA"/>
</file>

<file path=customXml/item1583.xml><?xml version="1.0" encoding="utf-8"?>
<b:Sources xmlns:b="http://schemas.openxmlformats.org/officeDocument/2006/bibliography" xmlns="http://schemas.openxmlformats.org/officeDocument/2006/bibliography" SelectedStyle="\APA.XSL" StyleName="APA"/>
</file>

<file path=customXml/item1584.xml><?xml version="1.0" encoding="utf-8"?>
<b:Sources xmlns:b="http://schemas.openxmlformats.org/officeDocument/2006/bibliography" xmlns="http://schemas.openxmlformats.org/officeDocument/2006/bibliography" SelectedStyle="\APA.XSL" StyleName="APA"/>
</file>

<file path=customXml/item1585.xml><?xml version="1.0" encoding="utf-8"?>
<b:Sources xmlns:b="http://schemas.openxmlformats.org/officeDocument/2006/bibliography" xmlns="http://schemas.openxmlformats.org/officeDocument/2006/bibliography" SelectedStyle="\APA.XSL" StyleName="APA"/>
</file>

<file path=customXml/item1586.xml><?xml version="1.0" encoding="utf-8"?>
<b:Sources xmlns:b="http://schemas.openxmlformats.org/officeDocument/2006/bibliography" xmlns="http://schemas.openxmlformats.org/officeDocument/2006/bibliography" SelectedStyle="\APA.XSL" StyleName="APA"/>
</file>

<file path=customXml/item1587.xml><?xml version="1.0" encoding="utf-8"?>
<b:Sources xmlns:b="http://schemas.openxmlformats.org/officeDocument/2006/bibliography" xmlns="http://schemas.openxmlformats.org/officeDocument/2006/bibliography" SelectedStyle="\APA.XSL" StyleName="APA"/>
</file>

<file path=customXml/item1588.xml><?xml version="1.0" encoding="utf-8"?>
<b:Sources xmlns:b="http://schemas.openxmlformats.org/officeDocument/2006/bibliography" xmlns="http://schemas.openxmlformats.org/officeDocument/2006/bibliography" SelectedStyle="\APA.XSL" StyleName="APA"/>
</file>

<file path=customXml/item1589.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590.xml><?xml version="1.0" encoding="utf-8"?>
<b:Sources xmlns:b="http://schemas.openxmlformats.org/officeDocument/2006/bibliography" xmlns="http://schemas.openxmlformats.org/officeDocument/2006/bibliography" SelectedStyle="\APA.XSL" StyleName="APA"/>
</file>

<file path=customXml/item1591.xml><?xml version="1.0" encoding="utf-8"?>
<b:Sources xmlns:b="http://schemas.openxmlformats.org/officeDocument/2006/bibliography" xmlns="http://schemas.openxmlformats.org/officeDocument/2006/bibliography" SelectedStyle="\APA.XSL" StyleName="APA"/>
</file>

<file path=customXml/item1592.xml><?xml version="1.0" encoding="utf-8"?>
<b:Sources xmlns:b="http://schemas.openxmlformats.org/officeDocument/2006/bibliography" xmlns="http://schemas.openxmlformats.org/officeDocument/2006/bibliography" SelectedStyle="\APA.XSL" StyleName="APA"/>
</file>

<file path=customXml/item1593.xml><?xml version="1.0" encoding="utf-8"?>
<b:Sources xmlns:b="http://schemas.openxmlformats.org/officeDocument/2006/bibliography" xmlns="http://schemas.openxmlformats.org/officeDocument/2006/bibliography" SelectedStyle="\APA.XSL" StyleName="APA"/>
</file>

<file path=customXml/item1594.xml><?xml version="1.0" encoding="utf-8"?>
<b:Sources xmlns:b="http://schemas.openxmlformats.org/officeDocument/2006/bibliography" xmlns="http://schemas.openxmlformats.org/officeDocument/2006/bibliography" SelectedStyle="\APA.XSL" StyleName="APA"/>
</file>

<file path=customXml/item1595.xml><?xml version="1.0" encoding="utf-8"?>
<b:Sources xmlns:b="http://schemas.openxmlformats.org/officeDocument/2006/bibliography" xmlns="http://schemas.openxmlformats.org/officeDocument/2006/bibliography" SelectedStyle="\APA.XSL" StyleName="APA"/>
</file>

<file path=customXml/item1596.xml><?xml version="1.0" encoding="utf-8"?>
<b:Sources xmlns:b="http://schemas.openxmlformats.org/officeDocument/2006/bibliography" xmlns="http://schemas.openxmlformats.org/officeDocument/2006/bibliography" SelectedStyle="\APA.XSL" StyleName="APA"/>
</file>

<file path=customXml/item1597.xml><?xml version="1.0" encoding="utf-8"?>
<b:Sources xmlns:b="http://schemas.openxmlformats.org/officeDocument/2006/bibliography" xmlns="http://schemas.openxmlformats.org/officeDocument/2006/bibliography" SelectedStyle="\APA.XSL" StyleName="APA"/>
</file>

<file path=customXml/item1598.xml><?xml version="1.0" encoding="utf-8"?>
<b:Sources xmlns:b="http://schemas.openxmlformats.org/officeDocument/2006/bibliography" xmlns="http://schemas.openxmlformats.org/officeDocument/2006/bibliography" SelectedStyle="\APA.XSL" StyleName="APA"/>
</file>

<file path=customXml/item159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00.xml><?xml version="1.0" encoding="utf-8"?>
<b:Sources xmlns:b="http://schemas.openxmlformats.org/officeDocument/2006/bibliography" xmlns="http://schemas.openxmlformats.org/officeDocument/2006/bibliography" SelectedStyle="\APA.XSL" StyleName="APA"/>
</file>

<file path=customXml/item1601.xml><?xml version="1.0" encoding="utf-8"?>
<b:Sources xmlns:b="http://schemas.openxmlformats.org/officeDocument/2006/bibliography" xmlns="http://schemas.openxmlformats.org/officeDocument/2006/bibliography" SelectedStyle="\APA.XSL" StyleName="APA"/>
</file>

<file path=customXml/item1602.xml><?xml version="1.0" encoding="utf-8"?>
<b:Sources xmlns:b="http://schemas.openxmlformats.org/officeDocument/2006/bibliography" xmlns="http://schemas.openxmlformats.org/officeDocument/2006/bibliography" SelectedStyle="\APA.XSL" StyleName="APA"/>
</file>

<file path=customXml/item1603.xml><?xml version="1.0" encoding="utf-8"?>
<b:Sources xmlns:b="http://schemas.openxmlformats.org/officeDocument/2006/bibliography" xmlns="http://schemas.openxmlformats.org/officeDocument/2006/bibliography" SelectedStyle="\APA.XSL" StyleName="APA"/>
</file>

<file path=customXml/item1604.xml><?xml version="1.0" encoding="utf-8"?>
<b:Sources xmlns:b="http://schemas.openxmlformats.org/officeDocument/2006/bibliography" xmlns="http://schemas.openxmlformats.org/officeDocument/2006/bibliography" SelectedStyle="\APA.XSL" StyleName="APA"/>
</file>

<file path=customXml/item1605.xml><?xml version="1.0" encoding="utf-8"?>
<b:Sources xmlns:b="http://schemas.openxmlformats.org/officeDocument/2006/bibliography" xmlns="http://schemas.openxmlformats.org/officeDocument/2006/bibliography" SelectedStyle="\APA.XSL" StyleName="APA"/>
</file>

<file path=customXml/item1606.xml><?xml version="1.0" encoding="utf-8"?>
<b:Sources xmlns:b="http://schemas.openxmlformats.org/officeDocument/2006/bibliography" xmlns="http://schemas.openxmlformats.org/officeDocument/2006/bibliography" SelectedStyle="\APA.XSL" StyleName="APA"/>
</file>

<file path=customXml/item1607.xml><?xml version="1.0" encoding="utf-8"?>
<b:Sources xmlns:b="http://schemas.openxmlformats.org/officeDocument/2006/bibliography" xmlns="http://schemas.openxmlformats.org/officeDocument/2006/bibliography" SelectedStyle="\APA.XSL" StyleName="APA"/>
</file>

<file path=customXml/item1608.xml><?xml version="1.0" encoding="utf-8"?>
<b:Sources xmlns:b="http://schemas.openxmlformats.org/officeDocument/2006/bibliography" xmlns="http://schemas.openxmlformats.org/officeDocument/2006/bibliography" SelectedStyle="\APA.XSL" StyleName="APA"/>
</file>

<file path=customXml/item1609.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10.xml><?xml version="1.0" encoding="utf-8"?>
<b:Sources xmlns:b="http://schemas.openxmlformats.org/officeDocument/2006/bibliography" xmlns="http://schemas.openxmlformats.org/officeDocument/2006/bibliography" SelectedStyle="\APA.XSL" StyleName="APA"/>
</file>

<file path=customXml/item1611.xml><?xml version="1.0" encoding="utf-8"?>
<b:Sources xmlns:b="http://schemas.openxmlformats.org/officeDocument/2006/bibliography" xmlns="http://schemas.openxmlformats.org/officeDocument/2006/bibliography" SelectedStyle="\APA.XSL" StyleName="APA"/>
</file>

<file path=customXml/item1612.xml><?xml version="1.0" encoding="utf-8"?>
<b:Sources xmlns:b="http://schemas.openxmlformats.org/officeDocument/2006/bibliography" xmlns="http://schemas.openxmlformats.org/officeDocument/2006/bibliography" SelectedStyle="\APA.XSL" StyleName="APA"/>
</file>

<file path=customXml/item1613.xml><?xml version="1.0" encoding="utf-8"?>
<b:Sources xmlns:b="http://schemas.openxmlformats.org/officeDocument/2006/bibliography" xmlns="http://schemas.openxmlformats.org/officeDocument/2006/bibliography" SelectedStyle="\APA.XSL" StyleName="APA"/>
</file>

<file path=customXml/item1614.xml><?xml version="1.0" encoding="utf-8"?>
<b:Sources xmlns:b="http://schemas.openxmlformats.org/officeDocument/2006/bibliography" xmlns="http://schemas.openxmlformats.org/officeDocument/2006/bibliography" SelectedStyle="\APA.XSL" StyleName="APA"/>
</file>

<file path=customXml/item1615.xml><?xml version="1.0" encoding="utf-8"?>
<b:Sources xmlns:b="http://schemas.openxmlformats.org/officeDocument/2006/bibliography" xmlns="http://schemas.openxmlformats.org/officeDocument/2006/bibliography" SelectedStyle="\APA.XSL" StyleName="APA"/>
</file>

<file path=customXml/item1616.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b:Sources xmlns:b="http://schemas.openxmlformats.org/officeDocument/2006/bibliography" xmlns="http://schemas.openxmlformats.org/officeDocument/2006/bibliography" SelectedStyle="\APA.XSL" StyleName="APA"/>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D55B-5E72-4849-BF5F-7A995B0C26AE}">
  <ds:schemaRefs>
    <ds:schemaRef ds:uri="http://schemas.openxmlformats.org/officeDocument/2006/bibliography"/>
  </ds:schemaRefs>
</ds:datastoreItem>
</file>

<file path=customXml/itemProps10.xml><?xml version="1.0" encoding="utf-8"?>
<ds:datastoreItem xmlns:ds="http://schemas.openxmlformats.org/officeDocument/2006/customXml" ds:itemID="{F5B97B71-092A-44F6-A9D7-F1EAFA079566}">
  <ds:schemaRefs>
    <ds:schemaRef ds:uri="http://schemas.openxmlformats.org/officeDocument/2006/bibliography"/>
  </ds:schemaRefs>
</ds:datastoreItem>
</file>

<file path=customXml/itemProps100.xml><?xml version="1.0" encoding="utf-8"?>
<ds:datastoreItem xmlns:ds="http://schemas.openxmlformats.org/officeDocument/2006/customXml" ds:itemID="{04D3994A-24A9-490C-B793-74360FE0F79D}">
  <ds:schemaRefs>
    <ds:schemaRef ds:uri="http://schemas.openxmlformats.org/officeDocument/2006/bibliography"/>
  </ds:schemaRefs>
</ds:datastoreItem>
</file>

<file path=customXml/itemProps1000.xml><?xml version="1.0" encoding="utf-8"?>
<ds:datastoreItem xmlns:ds="http://schemas.openxmlformats.org/officeDocument/2006/customXml" ds:itemID="{12ADCEBE-154C-40D1-A313-739CD4F1DB74}">
  <ds:schemaRefs>
    <ds:schemaRef ds:uri="http://schemas.openxmlformats.org/officeDocument/2006/bibliography"/>
  </ds:schemaRefs>
</ds:datastoreItem>
</file>

<file path=customXml/itemProps1001.xml><?xml version="1.0" encoding="utf-8"?>
<ds:datastoreItem xmlns:ds="http://schemas.openxmlformats.org/officeDocument/2006/customXml" ds:itemID="{BD44A38A-BDE9-42FD-990F-664D97C637CA}">
  <ds:schemaRefs>
    <ds:schemaRef ds:uri="http://schemas.openxmlformats.org/officeDocument/2006/bibliography"/>
  </ds:schemaRefs>
</ds:datastoreItem>
</file>

<file path=customXml/itemProps1002.xml><?xml version="1.0" encoding="utf-8"?>
<ds:datastoreItem xmlns:ds="http://schemas.openxmlformats.org/officeDocument/2006/customXml" ds:itemID="{DE5A47F7-ACFA-40AD-A434-EA8830ADFCDB}">
  <ds:schemaRefs>
    <ds:schemaRef ds:uri="http://schemas.openxmlformats.org/officeDocument/2006/bibliography"/>
  </ds:schemaRefs>
</ds:datastoreItem>
</file>

<file path=customXml/itemProps1003.xml><?xml version="1.0" encoding="utf-8"?>
<ds:datastoreItem xmlns:ds="http://schemas.openxmlformats.org/officeDocument/2006/customXml" ds:itemID="{32ACE94F-5BCE-47AE-9166-C413AA7560EC}">
  <ds:schemaRefs>
    <ds:schemaRef ds:uri="http://schemas.openxmlformats.org/officeDocument/2006/bibliography"/>
  </ds:schemaRefs>
</ds:datastoreItem>
</file>

<file path=customXml/itemProps1004.xml><?xml version="1.0" encoding="utf-8"?>
<ds:datastoreItem xmlns:ds="http://schemas.openxmlformats.org/officeDocument/2006/customXml" ds:itemID="{CD46711F-CCC0-4EBC-896E-B4DCD7CE1FC3}">
  <ds:schemaRefs>
    <ds:schemaRef ds:uri="http://schemas.openxmlformats.org/officeDocument/2006/bibliography"/>
  </ds:schemaRefs>
</ds:datastoreItem>
</file>

<file path=customXml/itemProps1005.xml><?xml version="1.0" encoding="utf-8"?>
<ds:datastoreItem xmlns:ds="http://schemas.openxmlformats.org/officeDocument/2006/customXml" ds:itemID="{77A82CB2-95E3-46EA-BB66-E06B2E20FE6B}">
  <ds:schemaRefs>
    <ds:schemaRef ds:uri="http://schemas.openxmlformats.org/officeDocument/2006/bibliography"/>
  </ds:schemaRefs>
</ds:datastoreItem>
</file>

<file path=customXml/itemProps1006.xml><?xml version="1.0" encoding="utf-8"?>
<ds:datastoreItem xmlns:ds="http://schemas.openxmlformats.org/officeDocument/2006/customXml" ds:itemID="{8F03111B-C89E-496E-A6B3-67594FB54A73}">
  <ds:schemaRefs>
    <ds:schemaRef ds:uri="http://schemas.openxmlformats.org/officeDocument/2006/bibliography"/>
  </ds:schemaRefs>
</ds:datastoreItem>
</file>

<file path=customXml/itemProps1007.xml><?xml version="1.0" encoding="utf-8"?>
<ds:datastoreItem xmlns:ds="http://schemas.openxmlformats.org/officeDocument/2006/customXml" ds:itemID="{9F5AE893-C604-46C7-A1E9-1BD8C12E097A}">
  <ds:schemaRefs>
    <ds:schemaRef ds:uri="http://schemas.openxmlformats.org/officeDocument/2006/bibliography"/>
  </ds:schemaRefs>
</ds:datastoreItem>
</file>

<file path=customXml/itemProps1008.xml><?xml version="1.0" encoding="utf-8"?>
<ds:datastoreItem xmlns:ds="http://schemas.openxmlformats.org/officeDocument/2006/customXml" ds:itemID="{75B774AF-F7E8-47BA-9995-A88CF004E617}">
  <ds:schemaRefs>
    <ds:schemaRef ds:uri="http://schemas.openxmlformats.org/officeDocument/2006/bibliography"/>
  </ds:schemaRefs>
</ds:datastoreItem>
</file>

<file path=customXml/itemProps1009.xml><?xml version="1.0" encoding="utf-8"?>
<ds:datastoreItem xmlns:ds="http://schemas.openxmlformats.org/officeDocument/2006/customXml" ds:itemID="{9A5CA9BA-B0E2-442C-88D1-346343085A70}">
  <ds:schemaRefs>
    <ds:schemaRef ds:uri="http://schemas.openxmlformats.org/officeDocument/2006/bibliography"/>
  </ds:schemaRefs>
</ds:datastoreItem>
</file>

<file path=customXml/itemProps101.xml><?xml version="1.0" encoding="utf-8"?>
<ds:datastoreItem xmlns:ds="http://schemas.openxmlformats.org/officeDocument/2006/customXml" ds:itemID="{F4581167-DDB2-584A-8F61-C48453AA1035}">
  <ds:schemaRefs>
    <ds:schemaRef ds:uri="http://schemas.openxmlformats.org/officeDocument/2006/bibliography"/>
  </ds:schemaRefs>
</ds:datastoreItem>
</file>

<file path=customXml/itemProps1010.xml><?xml version="1.0" encoding="utf-8"?>
<ds:datastoreItem xmlns:ds="http://schemas.openxmlformats.org/officeDocument/2006/customXml" ds:itemID="{5DF6F947-F762-4B33-AB30-B45E1E0B70E9}">
  <ds:schemaRefs>
    <ds:schemaRef ds:uri="http://schemas.openxmlformats.org/officeDocument/2006/bibliography"/>
  </ds:schemaRefs>
</ds:datastoreItem>
</file>

<file path=customXml/itemProps1011.xml><?xml version="1.0" encoding="utf-8"?>
<ds:datastoreItem xmlns:ds="http://schemas.openxmlformats.org/officeDocument/2006/customXml" ds:itemID="{DEE7B282-B2BB-4E19-97C8-EC6DD27BDED3}">
  <ds:schemaRefs>
    <ds:schemaRef ds:uri="http://schemas.openxmlformats.org/officeDocument/2006/bibliography"/>
  </ds:schemaRefs>
</ds:datastoreItem>
</file>

<file path=customXml/itemProps1012.xml><?xml version="1.0" encoding="utf-8"?>
<ds:datastoreItem xmlns:ds="http://schemas.openxmlformats.org/officeDocument/2006/customXml" ds:itemID="{F0A0919C-79DB-48E7-8493-AC1B82115C65}">
  <ds:schemaRefs>
    <ds:schemaRef ds:uri="http://schemas.openxmlformats.org/officeDocument/2006/bibliography"/>
  </ds:schemaRefs>
</ds:datastoreItem>
</file>

<file path=customXml/itemProps1013.xml><?xml version="1.0" encoding="utf-8"?>
<ds:datastoreItem xmlns:ds="http://schemas.openxmlformats.org/officeDocument/2006/customXml" ds:itemID="{121EF5A3-25D2-4482-AF74-B8D0DF207DF6}">
  <ds:schemaRefs>
    <ds:schemaRef ds:uri="http://schemas.openxmlformats.org/officeDocument/2006/bibliography"/>
  </ds:schemaRefs>
</ds:datastoreItem>
</file>

<file path=customXml/itemProps1014.xml><?xml version="1.0" encoding="utf-8"?>
<ds:datastoreItem xmlns:ds="http://schemas.openxmlformats.org/officeDocument/2006/customXml" ds:itemID="{EC9CEC1E-52F6-45CC-8214-3FD12979041B}">
  <ds:schemaRefs>
    <ds:schemaRef ds:uri="http://schemas.openxmlformats.org/officeDocument/2006/bibliography"/>
  </ds:schemaRefs>
</ds:datastoreItem>
</file>

<file path=customXml/itemProps1015.xml><?xml version="1.0" encoding="utf-8"?>
<ds:datastoreItem xmlns:ds="http://schemas.openxmlformats.org/officeDocument/2006/customXml" ds:itemID="{ACA7D896-4B45-4E44-828F-D12664B4835E}">
  <ds:schemaRefs>
    <ds:schemaRef ds:uri="http://schemas.openxmlformats.org/officeDocument/2006/bibliography"/>
  </ds:schemaRefs>
</ds:datastoreItem>
</file>

<file path=customXml/itemProps1016.xml><?xml version="1.0" encoding="utf-8"?>
<ds:datastoreItem xmlns:ds="http://schemas.openxmlformats.org/officeDocument/2006/customXml" ds:itemID="{3FE2E91A-A8D0-49C3-B7C3-21C885E1E824}">
  <ds:schemaRefs>
    <ds:schemaRef ds:uri="http://schemas.openxmlformats.org/officeDocument/2006/bibliography"/>
  </ds:schemaRefs>
</ds:datastoreItem>
</file>

<file path=customXml/itemProps1017.xml><?xml version="1.0" encoding="utf-8"?>
<ds:datastoreItem xmlns:ds="http://schemas.openxmlformats.org/officeDocument/2006/customXml" ds:itemID="{1A9F0B09-FEDE-43DE-BC22-EC4FE8C6DAAF}">
  <ds:schemaRefs>
    <ds:schemaRef ds:uri="http://schemas.openxmlformats.org/officeDocument/2006/bibliography"/>
  </ds:schemaRefs>
</ds:datastoreItem>
</file>

<file path=customXml/itemProps1018.xml><?xml version="1.0" encoding="utf-8"?>
<ds:datastoreItem xmlns:ds="http://schemas.openxmlformats.org/officeDocument/2006/customXml" ds:itemID="{B55D8061-969B-40A3-9088-7111D4489D8F}">
  <ds:schemaRefs>
    <ds:schemaRef ds:uri="http://schemas.openxmlformats.org/officeDocument/2006/bibliography"/>
  </ds:schemaRefs>
</ds:datastoreItem>
</file>

<file path=customXml/itemProps1019.xml><?xml version="1.0" encoding="utf-8"?>
<ds:datastoreItem xmlns:ds="http://schemas.openxmlformats.org/officeDocument/2006/customXml" ds:itemID="{C43573BE-4B2B-4066-A451-4ECE132659F0}">
  <ds:schemaRefs>
    <ds:schemaRef ds:uri="http://schemas.openxmlformats.org/officeDocument/2006/bibliography"/>
  </ds:schemaRefs>
</ds:datastoreItem>
</file>

<file path=customXml/itemProps102.xml><?xml version="1.0" encoding="utf-8"?>
<ds:datastoreItem xmlns:ds="http://schemas.openxmlformats.org/officeDocument/2006/customXml" ds:itemID="{3CBC85AD-D608-4681-B525-EC7CF8EC2F07}">
  <ds:schemaRefs>
    <ds:schemaRef ds:uri="http://schemas.openxmlformats.org/officeDocument/2006/bibliography"/>
  </ds:schemaRefs>
</ds:datastoreItem>
</file>

<file path=customXml/itemProps1020.xml><?xml version="1.0" encoding="utf-8"?>
<ds:datastoreItem xmlns:ds="http://schemas.openxmlformats.org/officeDocument/2006/customXml" ds:itemID="{7826E936-EF32-4140-B5A5-A7DB98C7F3FA}">
  <ds:schemaRefs>
    <ds:schemaRef ds:uri="http://schemas.openxmlformats.org/officeDocument/2006/bibliography"/>
  </ds:schemaRefs>
</ds:datastoreItem>
</file>

<file path=customXml/itemProps1021.xml><?xml version="1.0" encoding="utf-8"?>
<ds:datastoreItem xmlns:ds="http://schemas.openxmlformats.org/officeDocument/2006/customXml" ds:itemID="{A833173C-89D3-4F32-8ABD-F272B1CE23CC}">
  <ds:schemaRefs>
    <ds:schemaRef ds:uri="http://schemas.openxmlformats.org/officeDocument/2006/bibliography"/>
  </ds:schemaRefs>
</ds:datastoreItem>
</file>

<file path=customXml/itemProps1022.xml><?xml version="1.0" encoding="utf-8"?>
<ds:datastoreItem xmlns:ds="http://schemas.openxmlformats.org/officeDocument/2006/customXml" ds:itemID="{0C95668D-C63A-4E7A-8BDE-0D6DFFE20670}">
  <ds:schemaRefs>
    <ds:schemaRef ds:uri="http://schemas.openxmlformats.org/officeDocument/2006/bibliography"/>
  </ds:schemaRefs>
</ds:datastoreItem>
</file>

<file path=customXml/itemProps1023.xml><?xml version="1.0" encoding="utf-8"?>
<ds:datastoreItem xmlns:ds="http://schemas.openxmlformats.org/officeDocument/2006/customXml" ds:itemID="{12D99A0C-4420-40DD-A1C6-7303B93207F2}">
  <ds:schemaRefs>
    <ds:schemaRef ds:uri="http://schemas.openxmlformats.org/officeDocument/2006/bibliography"/>
  </ds:schemaRefs>
</ds:datastoreItem>
</file>

<file path=customXml/itemProps1024.xml><?xml version="1.0" encoding="utf-8"?>
<ds:datastoreItem xmlns:ds="http://schemas.openxmlformats.org/officeDocument/2006/customXml" ds:itemID="{C939A6CA-8975-4CCF-8231-4E525CFC605F}">
  <ds:schemaRefs>
    <ds:schemaRef ds:uri="http://schemas.openxmlformats.org/officeDocument/2006/bibliography"/>
  </ds:schemaRefs>
</ds:datastoreItem>
</file>

<file path=customXml/itemProps1025.xml><?xml version="1.0" encoding="utf-8"?>
<ds:datastoreItem xmlns:ds="http://schemas.openxmlformats.org/officeDocument/2006/customXml" ds:itemID="{CC2846A0-F967-44C2-B47E-F2AA6CBD0D4E}">
  <ds:schemaRefs>
    <ds:schemaRef ds:uri="http://schemas.openxmlformats.org/officeDocument/2006/bibliography"/>
  </ds:schemaRefs>
</ds:datastoreItem>
</file>

<file path=customXml/itemProps1026.xml><?xml version="1.0" encoding="utf-8"?>
<ds:datastoreItem xmlns:ds="http://schemas.openxmlformats.org/officeDocument/2006/customXml" ds:itemID="{2A47B24F-B74D-4503-B3D2-642E23687EC7}">
  <ds:schemaRefs>
    <ds:schemaRef ds:uri="http://schemas.openxmlformats.org/officeDocument/2006/bibliography"/>
  </ds:schemaRefs>
</ds:datastoreItem>
</file>

<file path=customXml/itemProps1027.xml><?xml version="1.0" encoding="utf-8"?>
<ds:datastoreItem xmlns:ds="http://schemas.openxmlformats.org/officeDocument/2006/customXml" ds:itemID="{CDCAFEF6-D935-425F-8AAA-3DABB7A02092}">
  <ds:schemaRefs>
    <ds:schemaRef ds:uri="http://schemas.openxmlformats.org/officeDocument/2006/bibliography"/>
  </ds:schemaRefs>
</ds:datastoreItem>
</file>

<file path=customXml/itemProps1028.xml><?xml version="1.0" encoding="utf-8"?>
<ds:datastoreItem xmlns:ds="http://schemas.openxmlformats.org/officeDocument/2006/customXml" ds:itemID="{5BA97548-51AD-4B63-8F5C-C9E5D2D15A88}">
  <ds:schemaRefs>
    <ds:schemaRef ds:uri="http://schemas.openxmlformats.org/officeDocument/2006/bibliography"/>
  </ds:schemaRefs>
</ds:datastoreItem>
</file>

<file path=customXml/itemProps1029.xml><?xml version="1.0" encoding="utf-8"?>
<ds:datastoreItem xmlns:ds="http://schemas.openxmlformats.org/officeDocument/2006/customXml" ds:itemID="{2224DC44-4B33-44A8-9661-5669EB7D167F}">
  <ds:schemaRefs>
    <ds:schemaRef ds:uri="http://schemas.openxmlformats.org/officeDocument/2006/bibliography"/>
  </ds:schemaRefs>
</ds:datastoreItem>
</file>

<file path=customXml/itemProps103.xml><?xml version="1.0" encoding="utf-8"?>
<ds:datastoreItem xmlns:ds="http://schemas.openxmlformats.org/officeDocument/2006/customXml" ds:itemID="{9DEF6EAA-2748-49CB-8E69-713ADC94A577}">
  <ds:schemaRefs>
    <ds:schemaRef ds:uri="http://schemas.openxmlformats.org/officeDocument/2006/bibliography"/>
  </ds:schemaRefs>
</ds:datastoreItem>
</file>

<file path=customXml/itemProps1030.xml><?xml version="1.0" encoding="utf-8"?>
<ds:datastoreItem xmlns:ds="http://schemas.openxmlformats.org/officeDocument/2006/customXml" ds:itemID="{FC2F8267-37F1-4CD3-AB0A-7444D104E800}">
  <ds:schemaRefs>
    <ds:schemaRef ds:uri="http://schemas.openxmlformats.org/officeDocument/2006/bibliography"/>
  </ds:schemaRefs>
</ds:datastoreItem>
</file>

<file path=customXml/itemProps1031.xml><?xml version="1.0" encoding="utf-8"?>
<ds:datastoreItem xmlns:ds="http://schemas.openxmlformats.org/officeDocument/2006/customXml" ds:itemID="{B68FCF06-3640-46A9-953D-518C9E35DA7C}">
  <ds:schemaRefs>
    <ds:schemaRef ds:uri="http://schemas.openxmlformats.org/officeDocument/2006/bibliography"/>
  </ds:schemaRefs>
</ds:datastoreItem>
</file>

<file path=customXml/itemProps1032.xml><?xml version="1.0" encoding="utf-8"?>
<ds:datastoreItem xmlns:ds="http://schemas.openxmlformats.org/officeDocument/2006/customXml" ds:itemID="{469CF6B0-648C-480A-8F06-4A60528968CB}">
  <ds:schemaRefs>
    <ds:schemaRef ds:uri="http://schemas.openxmlformats.org/officeDocument/2006/bibliography"/>
  </ds:schemaRefs>
</ds:datastoreItem>
</file>

<file path=customXml/itemProps1033.xml><?xml version="1.0" encoding="utf-8"?>
<ds:datastoreItem xmlns:ds="http://schemas.openxmlformats.org/officeDocument/2006/customXml" ds:itemID="{DA72898B-6276-41A4-975E-C966BF78B349}">
  <ds:schemaRefs>
    <ds:schemaRef ds:uri="http://schemas.openxmlformats.org/officeDocument/2006/bibliography"/>
  </ds:schemaRefs>
</ds:datastoreItem>
</file>

<file path=customXml/itemProps1034.xml><?xml version="1.0" encoding="utf-8"?>
<ds:datastoreItem xmlns:ds="http://schemas.openxmlformats.org/officeDocument/2006/customXml" ds:itemID="{9257096F-9331-4010-AB18-83F29376921A}">
  <ds:schemaRefs>
    <ds:schemaRef ds:uri="http://schemas.openxmlformats.org/officeDocument/2006/bibliography"/>
  </ds:schemaRefs>
</ds:datastoreItem>
</file>

<file path=customXml/itemProps1035.xml><?xml version="1.0" encoding="utf-8"?>
<ds:datastoreItem xmlns:ds="http://schemas.openxmlformats.org/officeDocument/2006/customXml" ds:itemID="{2E77CDBB-EFC0-4781-8D4C-793EBED72F63}">
  <ds:schemaRefs>
    <ds:schemaRef ds:uri="http://schemas.openxmlformats.org/officeDocument/2006/bibliography"/>
  </ds:schemaRefs>
</ds:datastoreItem>
</file>

<file path=customXml/itemProps1036.xml><?xml version="1.0" encoding="utf-8"?>
<ds:datastoreItem xmlns:ds="http://schemas.openxmlformats.org/officeDocument/2006/customXml" ds:itemID="{D4795C17-6197-41A4-9ADF-3870637C435A}">
  <ds:schemaRefs>
    <ds:schemaRef ds:uri="http://schemas.openxmlformats.org/officeDocument/2006/bibliography"/>
  </ds:schemaRefs>
</ds:datastoreItem>
</file>

<file path=customXml/itemProps1037.xml><?xml version="1.0" encoding="utf-8"?>
<ds:datastoreItem xmlns:ds="http://schemas.openxmlformats.org/officeDocument/2006/customXml" ds:itemID="{2701DCF9-BAAA-4AEC-8429-02E93CA83650}">
  <ds:schemaRefs>
    <ds:schemaRef ds:uri="http://schemas.openxmlformats.org/officeDocument/2006/bibliography"/>
  </ds:schemaRefs>
</ds:datastoreItem>
</file>

<file path=customXml/itemProps1038.xml><?xml version="1.0" encoding="utf-8"?>
<ds:datastoreItem xmlns:ds="http://schemas.openxmlformats.org/officeDocument/2006/customXml" ds:itemID="{8827298A-E3E6-4FD9-846B-F13EB753D171}">
  <ds:schemaRefs>
    <ds:schemaRef ds:uri="http://schemas.openxmlformats.org/officeDocument/2006/bibliography"/>
  </ds:schemaRefs>
</ds:datastoreItem>
</file>

<file path=customXml/itemProps1039.xml><?xml version="1.0" encoding="utf-8"?>
<ds:datastoreItem xmlns:ds="http://schemas.openxmlformats.org/officeDocument/2006/customXml" ds:itemID="{85A2B199-4A9D-46CD-A9E8-E7338229CC0E}">
  <ds:schemaRefs>
    <ds:schemaRef ds:uri="http://schemas.openxmlformats.org/officeDocument/2006/bibliography"/>
  </ds:schemaRefs>
</ds:datastoreItem>
</file>

<file path=customXml/itemProps104.xml><?xml version="1.0" encoding="utf-8"?>
<ds:datastoreItem xmlns:ds="http://schemas.openxmlformats.org/officeDocument/2006/customXml" ds:itemID="{D6EAD88B-D415-44AB-A472-2B158A0F1DDC}">
  <ds:schemaRefs>
    <ds:schemaRef ds:uri="http://schemas.openxmlformats.org/officeDocument/2006/bibliography"/>
  </ds:schemaRefs>
</ds:datastoreItem>
</file>

<file path=customXml/itemProps1040.xml><?xml version="1.0" encoding="utf-8"?>
<ds:datastoreItem xmlns:ds="http://schemas.openxmlformats.org/officeDocument/2006/customXml" ds:itemID="{3E19CB56-29C4-44D2-BC73-8FDCDCC76739}">
  <ds:schemaRefs>
    <ds:schemaRef ds:uri="http://schemas.openxmlformats.org/officeDocument/2006/bibliography"/>
  </ds:schemaRefs>
</ds:datastoreItem>
</file>

<file path=customXml/itemProps1041.xml><?xml version="1.0" encoding="utf-8"?>
<ds:datastoreItem xmlns:ds="http://schemas.openxmlformats.org/officeDocument/2006/customXml" ds:itemID="{B3A71006-FE1E-477B-9D54-7ECDD2929C64}">
  <ds:schemaRefs>
    <ds:schemaRef ds:uri="http://schemas.openxmlformats.org/officeDocument/2006/bibliography"/>
  </ds:schemaRefs>
</ds:datastoreItem>
</file>

<file path=customXml/itemProps1042.xml><?xml version="1.0" encoding="utf-8"?>
<ds:datastoreItem xmlns:ds="http://schemas.openxmlformats.org/officeDocument/2006/customXml" ds:itemID="{E280DDAF-250D-4594-B85A-D34891695712}">
  <ds:schemaRefs>
    <ds:schemaRef ds:uri="http://schemas.openxmlformats.org/officeDocument/2006/bibliography"/>
  </ds:schemaRefs>
</ds:datastoreItem>
</file>

<file path=customXml/itemProps1043.xml><?xml version="1.0" encoding="utf-8"?>
<ds:datastoreItem xmlns:ds="http://schemas.openxmlformats.org/officeDocument/2006/customXml" ds:itemID="{EA8D4696-7BF1-4ADB-942C-45BC3DC7BF62}">
  <ds:schemaRefs>
    <ds:schemaRef ds:uri="http://schemas.openxmlformats.org/officeDocument/2006/bibliography"/>
  </ds:schemaRefs>
</ds:datastoreItem>
</file>

<file path=customXml/itemProps1044.xml><?xml version="1.0" encoding="utf-8"?>
<ds:datastoreItem xmlns:ds="http://schemas.openxmlformats.org/officeDocument/2006/customXml" ds:itemID="{02504311-A918-4944-8E34-3AC5CA8766CC}">
  <ds:schemaRefs>
    <ds:schemaRef ds:uri="http://schemas.openxmlformats.org/officeDocument/2006/bibliography"/>
  </ds:schemaRefs>
</ds:datastoreItem>
</file>

<file path=customXml/itemProps1045.xml><?xml version="1.0" encoding="utf-8"?>
<ds:datastoreItem xmlns:ds="http://schemas.openxmlformats.org/officeDocument/2006/customXml" ds:itemID="{C43778B5-139B-4F12-9555-36D4CFD5B2FD}">
  <ds:schemaRefs>
    <ds:schemaRef ds:uri="http://schemas.openxmlformats.org/officeDocument/2006/bibliography"/>
  </ds:schemaRefs>
</ds:datastoreItem>
</file>

<file path=customXml/itemProps1046.xml><?xml version="1.0" encoding="utf-8"?>
<ds:datastoreItem xmlns:ds="http://schemas.openxmlformats.org/officeDocument/2006/customXml" ds:itemID="{FCFEF7D9-4708-4484-A8FE-C74AC00FAE16}">
  <ds:schemaRefs>
    <ds:schemaRef ds:uri="http://schemas.openxmlformats.org/officeDocument/2006/bibliography"/>
  </ds:schemaRefs>
</ds:datastoreItem>
</file>

<file path=customXml/itemProps1047.xml><?xml version="1.0" encoding="utf-8"?>
<ds:datastoreItem xmlns:ds="http://schemas.openxmlformats.org/officeDocument/2006/customXml" ds:itemID="{6CCC7C2E-C5EE-4962-8B67-2C9E566A9B2D}">
  <ds:schemaRefs>
    <ds:schemaRef ds:uri="http://schemas.openxmlformats.org/officeDocument/2006/bibliography"/>
  </ds:schemaRefs>
</ds:datastoreItem>
</file>

<file path=customXml/itemProps1048.xml><?xml version="1.0" encoding="utf-8"?>
<ds:datastoreItem xmlns:ds="http://schemas.openxmlformats.org/officeDocument/2006/customXml" ds:itemID="{5C5C90F9-E372-400E-9AD5-D2F2A65DA3CC}">
  <ds:schemaRefs>
    <ds:schemaRef ds:uri="http://schemas.openxmlformats.org/officeDocument/2006/bibliography"/>
  </ds:schemaRefs>
</ds:datastoreItem>
</file>

<file path=customXml/itemProps1049.xml><?xml version="1.0" encoding="utf-8"?>
<ds:datastoreItem xmlns:ds="http://schemas.openxmlformats.org/officeDocument/2006/customXml" ds:itemID="{A5ECBB2F-DD36-42CD-9EFA-5C7FDDF73078}">
  <ds:schemaRefs>
    <ds:schemaRef ds:uri="http://schemas.openxmlformats.org/officeDocument/2006/bibliography"/>
  </ds:schemaRefs>
</ds:datastoreItem>
</file>

<file path=customXml/itemProps105.xml><?xml version="1.0" encoding="utf-8"?>
<ds:datastoreItem xmlns:ds="http://schemas.openxmlformats.org/officeDocument/2006/customXml" ds:itemID="{6425015B-AEF4-4A5F-A39A-2BA480488DCA}">
  <ds:schemaRefs>
    <ds:schemaRef ds:uri="http://schemas.openxmlformats.org/officeDocument/2006/bibliography"/>
  </ds:schemaRefs>
</ds:datastoreItem>
</file>

<file path=customXml/itemProps1050.xml><?xml version="1.0" encoding="utf-8"?>
<ds:datastoreItem xmlns:ds="http://schemas.openxmlformats.org/officeDocument/2006/customXml" ds:itemID="{9E188FBD-1AD0-470A-9827-8827555FE5AB}">
  <ds:schemaRefs>
    <ds:schemaRef ds:uri="http://schemas.openxmlformats.org/officeDocument/2006/bibliography"/>
  </ds:schemaRefs>
</ds:datastoreItem>
</file>

<file path=customXml/itemProps1051.xml><?xml version="1.0" encoding="utf-8"?>
<ds:datastoreItem xmlns:ds="http://schemas.openxmlformats.org/officeDocument/2006/customXml" ds:itemID="{3DCB2CDF-2E91-48BF-BEB6-DE9BFB8F0BB3}">
  <ds:schemaRefs>
    <ds:schemaRef ds:uri="http://schemas.openxmlformats.org/officeDocument/2006/bibliography"/>
  </ds:schemaRefs>
</ds:datastoreItem>
</file>

<file path=customXml/itemProps1052.xml><?xml version="1.0" encoding="utf-8"?>
<ds:datastoreItem xmlns:ds="http://schemas.openxmlformats.org/officeDocument/2006/customXml" ds:itemID="{419A0AD5-27F8-44CA-ADC5-05C21B7B856F}">
  <ds:schemaRefs>
    <ds:schemaRef ds:uri="http://schemas.openxmlformats.org/officeDocument/2006/bibliography"/>
  </ds:schemaRefs>
</ds:datastoreItem>
</file>

<file path=customXml/itemProps1053.xml><?xml version="1.0" encoding="utf-8"?>
<ds:datastoreItem xmlns:ds="http://schemas.openxmlformats.org/officeDocument/2006/customXml" ds:itemID="{9385F664-237F-453B-8CBE-C2159011C451}">
  <ds:schemaRefs>
    <ds:schemaRef ds:uri="http://schemas.openxmlformats.org/officeDocument/2006/bibliography"/>
  </ds:schemaRefs>
</ds:datastoreItem>
</file>

<file path=customXml/itemProps1054.xml><?xml version="1.0" encoding="utf-8"?>
<ds:datastoreItem xmlns:ds="http://schemas.openxmlformats.org/officeDocument/2006/customXml" ds:itemID="{085D13AE-9C24-41BA-A7C9-58E4961C1828}">
  <ds:schemaRefs>
    <ds:schemaRef ds:uri="http://schemas.openxmlformats.org/officeDocument/2006/bibliography"/>
  </ds:schemaRefs>
</ds:datastoreItem>
</file>

<file path=customXml/itemProps1055.xml><?xml version="1.0" encoding="utf-8"?>
<ds:datastoreItem xmlns:ds="http://schemas.openxmlformats.org/officeDocument/2006/customXml" ds:itemID="{4140DBB5-0FAA-4D79-AE78-43AFC5A0A0BD}">
  <ds:schemaRefs>
    <ds:schemaRef ds:uri="http://schemas.openxmlformats.org/officeDocument/2006/bibliography"/>
  </ds:schemaRefs>
</ds:datastoreItem>
</file>

<file path=customXml/itemProps1056.xml><?xml version="1.0" encoding="utf-8"?>
<ds:datastoreItem xmlns:ds="http://schemas.openxmlformats.org/officeDocument/2006/customXml" ds:itemID="{592CE7D5-E224-4842-88AD-E58C26C7C2FA}">
  <ds:schemaRefs>
    <ds:schemaRef ds:uri="http://schemas.openxmlformats.org/officeDocument/2006/bibliography"/>
  </ds:schemaRefs>
</ds:datastoreItem>
</file>

<file path=customXml/itemProps1057.xml><?xml version="1.0" encoding="utf-8"?>
<ds:datastoreItem xmlns:ds="http://schemas.openxmlformats.org/officeDocument/2006/customXml" ds:itemID="{8F821275-1331-4F2B-90F7-9D9C0E873D38}">
  <ds:schemaRefs>
    <ds:schemaRef ds:uri="http://schemas.openxmlformats.org/officeDocument/2006/bibliography"/>
  </ds:schemaRefs>
</ds:datastoreItem>
</file>

<file path=customXml/itemProps1058.xml><?xml version="1.0" encoding="utf-8"?>
<ds:datastoreItem xmlns:ds="http://schemas.openxmlformats.org/officeDocument/2006/customXml" ds:itemID="{15550D94-74EA-446B-8C6B-95CE6A4C51DA}">
  <ds:schemaRefs>
    <ds:schemaRef ds:uri="http://schemas.openxmlformats.org/officeDocument/2006/bibliography"/>
  </ds:schemaRefs>
</ds:datastoreItem>
</file>

<file path=customXml/itemProps1059.xml><?xml version="1.0" encoding="utf-8"?>
<ds:datastoreItem xmlns:ds="http://schemas.openxmlformats.org/officeDocument/2006/customXml" ds:itemID="{B472E3FB-90E0-49CB-BBF1-507883A27DC8}">
  <ds:schemaRefs>
    <ds:schemaRef ds:uri="http://schemas.openxmlformats.org/officeDocument/2006/bibliography"/>
  </ds:schemaRefs>
</ds:datastoreItem>
</file>

<file path=customXml/itemProps106.xml><?xml version="1.0" encoding="utf-8"?>
<ds:datastoreItem xmlns:ds="http://schemas.openxmlformats.org/officeDocument/2006/customXml" ds:itemID="{02DB6EF4-26F8-446F-91F3-88522D75DCC1}">
  <ds:schemaRefs>
    <ds:schemaRef ds:uri="http://schemas.openxmlformats.org/officeDocument/2006/bibliography"/>
  </ds:schemaRefs>
</ds:datastoreItem>
</file>

<file path=customXml/itemProps1060.xml><?xml version="1.0" encoding="utf-8"?>
<ds:datastoreItem xmlns:ds="http://schemas.openxmlformats.org/officeDocument/2006/customXml" ds:itemID="{3E21AE6C-07FD-414E-B5A6-3EA7BB2E69E3}">
  <ds:schemaRefs>
    <ds:schemaRef ds:uri="http://schemas.openxmlformats.org/officeDocument/2006/bibliography"/>
  </ds:schemaRefs>
</ds:datastoreItem>
</file>

<file path=customXml/itemProps1061.xml><?xml version="1.0" encoding="utf-8"?>
<ds:datastoreItem xmlns:ds="http://schemas.openxmlformats.org/officeDocument/2006/customXml" ds:itemID="{5B42BEF3-4021-4C26-B48E-818D112C1F4B}">
  <ds:schemaRefs>
    <ds:schemaRef ds:uri="http://schemas.openxmlformats.org/officeDocument/2006/bibliography"/>
  </ds:schemaRefs>
</ds:datastoreItem>
</file>

<file path=customXml/itemProps1062.xml><?xml version="1.0" encoding="utf-8"?>
<ds:datastoreItem xmlns:ds="http://schemas.openxmlformats.org/officeDocument/2006/customXml" ds:itemID="{7136B320-87F3-4BE6-9C32-8C0CC7BB78AB}">
  <ds:schemaRefs>
    <ds:schemaRef ds:uri="http://schemas.openxmlformats.org/officeDocument/2006/bibliography"/>
  </ds:schemaRefs>
</ds:datastoreItem>
</file>

<file path=customXml/itemProps1063.xml><?xml version="1.0" encoding="utf-8"?>
<ds:datastoreItem xmlns:ds="http://schemas.openxmlformats.org/officeDocument/2006/customXml" ds:itemID="{C3209F52-A991-47CE-8276-28AF97C2F6FE}">
  <ds:schemaRefs>
    <ds:schemaRef ds:uri="http://schemas.openxmlformats.org/officeDocument/2006/bibliography"/>
  </ds:schemaRefs>
</ds:datastoreItem>
</file>

<file path=customXml/itemProps1064.xml><?xml version="1.0" encoding="utf-8"?>
<ds:datastoreItem xmlns:ds="http://schemas.openxmlformats.org/officeDocument/2006/customXml" ds:itemID="{524CBD6B-E3F0-40A0-AE01-A8775CCB0231}">
  <ds:schemaRefs>
    <ds:schemaRef ds:uri="http://schemas.openxmlformats.org/officeDocument/2006/bibliography"/>
  </ds:schemaRefs>
</ds:datastoreItem>
</file>

<file path=customXml/itemProps1065.xml><?xml version="1.0" encoding="utf-8"?>
<ds:datastoreItem xmlns:ds="http://schemas.openxmlformats.org/officeDocument/2006/customXml" ds:itemID="{E044B7F4-B793-46E8-BFFB-250834926049}">
  <ds:schemaRefs>
    <ds:schemaRef ds:uri="http://schemas.openxmlformats.org/officeDocument/2006/bibliography"/>
  </ds:schemaRefs>
</ds:datastoreItem>
</file>

<file path=customXml/itemProps1066.xml><?xml version="1.0" encoding="utf-8"?>
<ds:datastoreItem xmlns:ds="http://schemas.openxmlformats.org/officeDocument/2006/customXml" ds:itemID="{B4F5CC86-7B55-4B19-AA81-8879C44898DB}">
  <ds:schemaRefs>
    <ds:schemaRef ds:uri="http://schemas.openxmlformats.org/officeDocument/2006/bibliography"/>
  </ds:schemaRefs>
</ds:datastoreItem>
</file>

<file path=customXml/itemProps1067.xml><?xml version="1.0" encoding="utf-8"?>
<ds:datastoreItem xmlns:ds="http://schemas.openxmlformats.org/officeDocument/2006/customXml" ds:itemID="{8E543CB0-7D2D-4E60-A1BF-C44CB43EFF89}">
  <ds:schemaRefs>
    <ds:schemaRef ds:uri="http://schemas.openxmlformats.org/officeDocument/2006/bibliography"/>
  </ds:schemaRefs>
</ds:datastoreItem>
</file>

<file path=customXml/itemProps1068.xml><?xml version="1.0" encoding="utf-8"?>
<ds:datastoreItem xmlns:ds="http://schemas.openxmlformats.org/officeDocument/2006/customXml" ds:itemID="{CA416485-9346-4E80-AF23-6DD21E623FD9}">
  <ds:schemaRefs>
    <ds:schemaRef ds:uri="http://schemas.openxmlformats.org/officeDocument/2006/bibliography"/>
  </ds:schemaRefs>
</ds:datastoreItem>
</file>

<file path=customXml/itemProps1069.xml><?xml version="1.0" encoding="utf-8"?>
<ds:datastoreItem xmlns:ds="http://schemas.openxmlformats.org/officeDocument/2006/customXml" ds:itemID="{3F39DF36-5011-7C4E-9C80-3D54B8327778}">
  <ds:schemaRefs>
    <ds:schemaRef ds:uri="http://schemas.openxmlformats.org/officeDocument/2006/bibliography"/>
  </ds:schemaRefs>
</ds:datastoreItem>
</file>

<file path=customXml/itemProps107.xml><?xml version="1.0" encoding="utf-8"?>
<ds:datastoreItem xmlns:ds="http://schemas.openxmlformats.org/officeDocument/2006/customXml" ds:itemID="{3138C1AF-8DFE-4CFD-A50B-810DBEBA824D}">
  <ds:schemaRefs>
    <ds:schemaRef ds:uri="http://schemas.openxmlformats.org/officeDocument/2006/bibliography"/>
  </ds:schemaRefs>
</ds:datastoreItem>
</file>

<file path=customXml/itemProps1070.xml><?xml version="1.0" encoding="utf-8"?>
<ds:datastoreItem xmlns:ds="http://schemas.openxmlformats.org/officeDocument/2006/customXml" ds:itemID="{BE951365-F0AB-48B2-BC40-10B435A733B4}">
  <ds:schemaRefs>
    <ds:schemaRef ds:uri="http://schemas.openxmlformats.org/officeDocument/2006/bibliography"/>
  </ds:schemaRefs>
</ds:datastoreItem>
</file>

<file path=customXml/itemProps1071.xml><?xml version="1.0" encoding="utf-8"?>
<ds:datastoreItem xmlns:ds="http://schemas.openxmlformats.org/officeDocument/2006/customXml" ds:itemID="{C778244B-AAC4-4B91-BBD6-49488E24A80F}">
  <ds:schemaRefs>
    <ds:schemaRef ds:uri="http://schemas.openxmlformats.org/officeDocument/2006/bibliography"/>
  </ds:schemaRefs>
</ds:datastoreItem>
</file>

<file path=customXml/itemProps1072.xml><?xml version="1.0" encoding="utf-8"?>
<ds:datastoreItem xmlns:ds="http://schemas.openxmlformats.org/officeDocument/2006/customXml" ds:itemID="{8B111607-D553-4028-91F1-CD8EECA025DF}">
  <ds:schemaRefs>
    <ds:schemaRef ds:uri="http://schemas.openxmlformats.org/officeDocument/2006/bibliography"/>
  </ds:schemaRefs>
</ds:datastoreItem>
</file>

<file path=customXml/itemProps1073.xml><?xml version="1.0" encoding="utf-8"?>
<ds:datastoreItem xmlns:ds="http://schemas.openxmlformats.org/officeDocument/2006/customXml" ds:itemID="{BEC193D1-E67A-45D7-9041-0C570ABC0485}">
  <ds:schemaRefs>
    <ds:schemaRef ds:uri="http://schemas.openxmlformats.org/officeDocument/2006/bibliography"/>
  </ds:schemaRefs>
</ds:datastoreItem>
</file>

<file path=customXml/itemProps1074.xml><?xml version="1.0" encoding="utf-8"?>
<ds:datastoreItem xmlns:ds="http://schemas.openxmlformats.org/officeDocument/2006/customXml" ds:itemID="{2821EC11-7100-4FEA-81F4-4E6C5928F22B}">
  <ds:schemaRefs>
    <ds:schemaRef ds:uri="http://schemas.openxmlformats.org/officeDocument/2006/bibliography"/>
  </ds:schemaRefs>
</ds:datastoreItem>
</file>

<file path=customXml/itemProps1075.xml><?xml version="1.0" encoding="utf-8"?>
<ds:datastoreItem xmlns:ds="http://schemas.openxmlformats.org/officeDocument/2006/customXml" ds:itemID="{C00270BB-FEE8-466C-A42A-39FBEA28E265}">
  <ds:schemaRefs>
    <ds:schemaRef ds:uri="http://schemas.openxmlformats.org/officeDocument/2006/bibliography"/>
  </ds:schemaRefs>
</ds:datastoreItem>
</file>

<file path=customXml/itemProps1076.xml><?xml version="1.0" encoding="utf-8"?>
<ds:datastoreItem xmlns:ds="http://schemas.openxmlformats.org/officeDocument/2006/customXml" ds:itemID="{5BD5644E-44D3-467E-A56F-B388EBC98CE3}">
  <ds:schemaRefs>
    <ds:schemaRef ds:uri="http://schemas.openxmlformats.org/officeDocument/2006/bibliography"/>
  </ds:schemaRefs>
</ds:datastoreItem>
</file>

<file path=customXml/itemProps1077.xml><?xml version="1.0" encoding="utf-8"?>
<ds:datastoreItem xmlns:ds="http://schemas.openxmlformats.org/officeDocument/2006/customXml" ds:itemID="{E1C71A1C-B377-4928-92D7-46BE3400F6A0}">
  <ds:schemaRefs>
    <ds:schemaRef ds:uri="http://schemas.openxmlformats.org/officeDocument/2006/bibliography"/>
  </ds:schemaRefs>
</ds:datastoreItem>
</file>

<file path=customXml/itemProps1078.xml><?xml version="1.0" encoding="utf-8"?>
<ds:datastoreItem xmlns:ds="http://schemas.openxmlformats.org/officeDocument/2006/customXml" ds:itemID="{C487ADDE-9D2B-49B2-8883-69135A0004FB}">
  <ds:schemaRefs>
    <ds:schemaRef ds:uri="http://schemas.openxmlformats.org/officeDocument/2006/bibliography"/>
  </ds:schemaRefs>
</ds:datastoreItem>
</file>

<file path=customXml/itemProps1079.xml><?xml version="1.0" encoding="utf-8"?>
<ds:datastoreItem xmlns:ds="http://schemas.openxmlformats.org/officeDocument/2006/customXml" ds:itemID="{4F0B774F-BE1C-4779-8FF5-1F5DD750EDE9}">
  <ds:schemaRefs>
    <ds:schemaRef ds:uri="http://schemas.openxmlformats.org/officeDocument/2006/bibliography"/>
  </ds:schemaRefs>
</ds:datastoreItem>
</file>

<file path=customXml/itemProps108.xml><?xml version="1.0" encoding="utf-8"?>
<ds:datastoreItem xmlns:ds="http://schemas.openxmlformats.org/officeDocument/2006/customXml" ds:itemID="{DD48AF70-71D0-480C-A6FF-CEE6F8AC447D}">
  <ds:schemaRefs>
    <ds:schemaRef ds:uri="http://schemas.openxmlformats.org/officeDocument/2006/bibliography"/>
  </ds:schemaRefs>
</ds:datastoreItem>
</file>

<file path=customXml/itemProps1080.xml><?xml version="1.0" encoding="utf-8"?>
<ds:datastoreItem xmlns:ds="http://schemas.openxmlformats.org/officeDocument/2006/customXml" ds:itemID="{0C30C5D6-D648-431E-9B6C-790A66BBC020}">
  <ds:schemaRefs>
    <ds:schemaRef ds:uri="http://schemas.openxmlformats.org/officeDocument/2006/bibliography"/>
  </ds:schemaRefs>
</ds:datastoreItem>
</file>

<file path=customXml/itemProps1081.xml><?xml version="1.0" encoding="utf-8"?>
<ds:datastoreItem xmlns:ds="http://schemas.openxmlformats.org/officeDocument/2006/customXml" ds:itemID="{2B3B405F-347D-47E7-AFA3-99F911974983}">
  <ds:schemaRefs>
    <ds:schemaRef ds:uri="http://schemas.openxmlformats.org/officeDocument/2006/bibliography"/>
  </ds:schemaRefs>
</ds:datastoreItem>
</file>

<file path=customXml/itemProps1082.xml><?xml version="1.0" encoding="utf-8"?>
<ds:datastoreItem xmlns:ds="http://schemas.openxmlformats.org/officeDocument/2006/customXml" ds:itemID="{3D0B7C73-C5A9-46B1-82D3-A851250BEA8A}">
  <ds:schemaRefs>
    <ds:schemaRef ds:uri="http://schemas.openxmlformats.org/officeDocument/2006/bibliography"/>
  </ds:schemaRefs>
</ds:datastoreItem>
</file>

<file path=customXml/itemProps1083.xml><?xml version="1.0" encoding="utf-8"?>
<ds:datastoreItem xmlns:ds="http://schemas.openxmlformats.org/officeDocument/2006/customXml" ds:itemID="{363FB8F1-28B5-4DBB-99C9-92E66DE3DDDA}">
  <ds:schemaRefs>
    <ds:schemaRef ds:uri="http://schemas.openxmlformats.org/officeDocument/2006/bibliography"/>
  </ds:schemaRefs>
</ds:datastoreItem>
</file>

<file path=customXml/itemProps1084.xml><?xml version="1.0" encoding="utf-8"?>
<ds:datastoreItem xmlns:ds="http://schemas.openxmlformats.org/officeDocument/2006/customXml" ds:itemID="{1B6B9F80-D403-400F-BA38-AA7A9E063C8D}">
  <ds:schemaRefs>
    <ds:schemaRef ds:uri="http://schemas.openxmlformats.org/officeDocument/2006/bibliography"/>
  </ds:schemaRefs>
</ds:datastoreItem>
</file>

<file path=customXml/itemProps1085.xml><?xml version="1.0" encoding="utf-8"?>
<ds:datastoreItem xmlns:ds="http://schemas.openxmlformats.org/officeDocument/2006/customXml" ds:itemID="{648176AF-6DD9-4E4A-8C81-0AF6FA50CFB6}">
  <ds:schemaRefs>
    <ds:schemaRef ds:uri="http://schemas.openxmlformats.org/officeDocument/2006/bibliography"/>
  </ds:schemaRefs>
</ds:datastoreItem>
</file>

<file path=customXml/itemProps1086.xml><?xml version="1.0" encoding="utf-8"?>
<ds:datastoreItem xmlns:ds="http://schemas.openxmlformats.org/officeDocument/2006/customXml" ds:itemID="{1E87F8B2-CA6E-4EA1-949E-5EE6AD63CD7D}">
  <ds:schemaRefs>
    <ds:schemaRef ds:uri="http://schemas.openxmlformats.org/officeDocument/2006/bibliography"/>
  </ds:schemaRefs>
</ds:datastoreItem>
</file>

<file path=customXml/itemProps1087.xml><?xml version="1.0" encoding="utf-8"?>
<ds:datastoreItem xmlns:ds="http://schemas.openxmlformats.org/officeDocument/2006/customXml" ds:itemID="{67E2AD82-C79F-4BB0-B53C-318BA8BEC21F}">
  <ds:schemaRefs>
    <ds:schemaRef ds:uri="http://schemas.openxmlformats.org/officeDocument/2006/bibliography"/>
  </ds:schemaRefs>
</ds:datastoreItem>
</file>

<file path=customXml/itemProps1088.xml><?xml version="1.0" encoding="utf-8"?>
<ds:datastoreItem xmlns:ds="http://schemas.openxmlformats.org/officeDocument/2006/customXml" ds:itemID="{7E0D3FFA-9A5D-4801-898E-E720572DC1C8}">
  <ds:schemaRefs>
    <ds:schemaRef ds:uri="http://schemas.openxmlformats.org/officeDocument/2006/bibliography"/>
  </ds:schemaRefs>
</ds:datastoreItem>
</file>

<file path=customXml/itemProps1089.xml><?xml version="1.0" encoding="utf-8"?>
<ds:datastoreItem xmlns:ds="http://schemas.openxmlformats.org/officeDocument/2006/customXml" ds:itemID="{FEE6DEBF-9A62-463C-A0B9-980D7C4AA1A8}">
  <ds:schemaRefs>
    <ds:schemaRef ds:uri="http://schemas.openxmlformats.org/officeDocument/2006/bibliography"/>
  </ds:schemaRefs>
</ds:datastoreItem>
</file>

<file path=customXml/itemProps109.xml><?xml version="1.0" encoding="utf-8"?>
<ds:datastoreItem xmlns:ds="http://schemas.openxmlformats.org/officeDocument/2006/customXml" ds:itemID="{DBDE5A8F-0C17-4483-B1EC-E59379E8EAB6}">
  <ds:schemaRefs>
    <ds:schemaRef ds:uri="http://schemas.openxmlformats.org/officeDocument/2006/bibliography"/>
  </ds:schemaRefs>
</ds:datastoreItem>
</file>

<file path=customXml/itemProps1090.xml><?xml version="1.0" encoding="utf-8"?>
<ds:datastoreItem xmlns:ds="http://schemas.openxmlformats.org/officeDocument/2006/customXml" ds:itemID="{E6025A2D-4F78-4B84-A496-F0EBC58309D5}">
  <ds:schemaRefs>
    <ds:schemaRef ds:uri="http://schemas.openxmlformats.org/officeDocument/2006/bibliography"/>
  </ds:schemaRefs>
</ds:datastoreItem>
</file>

<file path=customXml/itemProps1091.xml><?xml version="1.0" encoding="utf-8"?>
<ds:datastoreItem xmlns:ds="http://schemas.openxmlformats.org/officeDocument/2006/customXml" ds:itemID="{AD5E58CC-4D4D-4026-AA34-2653D5C65A6B}">
  <ds:schemaRefs>
    <ds:schemaRef ds:uri="http://schemas.openxmlformats.org/officeDocument/2006/bibliography"/>
  </ds:schemaRefs>
</ds:datastoreItem>
</file>

<file path=customXml/itemProps1092.xml><?xml version="1.0" encoding="utf-8"?>
<ds:datastoreItem xmlns:ds="http://schemas.openxmlformats.org/officeDocument/2006/customXml" ds:itemID="{8E745F70-C459-4FC9-B0C2-C6DA181C596C}">
  <ds:schemaRefs>
    <ds:schemaRef ds:uri="http://schemas.openxmlformats.org/officeDocument/2006/bibliography"/>
  </ds:schemaRefs>
</ds:datastoreItem>
</file>

<file path=customXml/itemProps1093.xml><?xml version="1.0" encoding="utf-8"?>
<ds:datastoreItem xmlns:ds="http://schemas.openxmlformats.org/officeDocument/2006/customXml" ds:itemID="{0159D4E5-8AFC-44CA-B36E-C8B156559480}">
  <ds:schemaRefs>
    <ds:schemaRef ds:uri="http://schemas.openxmlformats.org/officeDocument/2006/bibliography"/>
  </ds:schemaRefs>
</ds:datastoreItem>
</file>

<file path=customXml/itemProps1094.xml><?xml version="1.0" encoding="utf-8"?>
<ds:datastoreItem xmlns:ds="http://schemas.openxmlformats.org/officeDocument/2006/customXml" ds:itemID="{45ECBC41-AF18-40CB-BC81-8456B4636B49}">
  <ds:schemaRefs>
    <ds:schemaRef ds:uri="http://schemas.openxmlformats.org/officeDocument/2006/bibliography"/>
  </ds:schemaRefs>
</ds:datastoreItem>
</file>

<file path=customXml/itemProps1095.xml><?xml version="1.0" encoding="utf-8"?>
<ds:datastoreItem xmlns:ds="http://schemas.openxmlformats.org/officeDocument/2006/customXml" ds:itemID="{F3947E21-1A31-4794-BA39-5FF1AA3E7CDC}">
  <ds:schemaRefs>
    <ds:schemaRef ds:uri="http://schemas.openxmlformats.org/officeDocument/2006/bibliography"/>
  </ds:schemaRefs>
</ds:datastoreItem>
</file>

<file path=customXml/itemProps1096.xml><?xml version="1.0" encoding="utf-8"?>
<ds:datastoreItem xmlns:ds="http://schemas.openxmlformats.org/officeDocument/2006/customXml" ds:itemID="{8B1DFADA-B2D1-404A-822E-111221450318}">
  <ds:schemaRefs>
    <ds:schemaRef ds:uri="http://schemas.openxmlformats.org/officeDocument/2006/bibliography"/>
  </ds:schemaRefs>
</ds:datastoreItem>
</file>

<file path=customXml/itemProps1097.xml><?xml version="1.0" encoding="utf-8"?>
<ds:datastoreItem xmlns:ds="http://schemas.openxmlformats.org/officeDocument/2006/customXml" ds:itemID="{195BF296-FBD5-423D-BA9A-F1348E073226}">
  <ds:schemaRefs>
    <ds:schemaRef ds:uri="http://schemas.openxmlformats.org/officeDocument/2006/bibliography"/>
  </ds:schemaRefs>
</ds:datastoreItem>
</file>

<file path=customXml/itemProps1098.xml><?xml version="1.0" encoding="utf-8"?>
<ds:datastoreItem xmlns:ds="http://schemas.openxmlformats.org/officeDocument/2006/customXml" ds:itemID="{7FFE26DE-CAC9-4598-886F-A72032C6F431}">
  <ds:schemaRefs>
    <ds:schemaRef ds:uri="http://schemas.openxmlformats.org/officeDocument/2006/bibliography"/>
  </ds:schemaRefs>
</ds:datastoreItem>
</file>

<file path=customXml/itemProps1099.xml><?xml version="1.0" encoding="utf-8"?>
<ds:datastoreItem xmlns:ds="http://schemas.openxmlformats.org/officeDocument/2006/customXml" ds:itemID="{E9F95882-4E65-4F54-9C5B-BC18393921BC}">
  <ds:schemaRefs>
    <ds:schemaRef ds:uri="http://schemas.openxmlformats.org/officeDocument/2006/bibliography"/>
  </ds:schemaRefs>
</ds:datastoreItem>
</file>

<file path=customXml/itemProps11.xml><?xml version="1.0" encoding="utf-8"?>
<ds:datastoreItem xmlns:ds="http://schemas.openxmlformats.org/officeDocument/2006/customXml" ds:itemID="{F49F58A7-F4DE-40D4-A31B-6056EE6BAC04}">
  <ds:schemaRefs>
    <ds:schemaRef ds:uri="http://schemas.openxmlformats.org/officeDocument/2006/bibliography"/>
  </ds:schemaRefs>
</ds:datastoreItem>
</file>

<file path=customXml/itemProps110.xml><?xml version="1.0" encoding="utf-8"?>
<ds:datastoreItem xmlns:ds="http://schemas.openxmlformats.org/officeDocument/2006/customXml" ds:itemID="{FC6B88BC-2CE9-4DEA-AD84-09A616F26BD9}">
  <ds:schemaRefs>
    <ds:schemaRef ds:uri="http://schemas.openxmlformats.org/officeDocument/2006/bibliography"/>
  </ds:schemaRefs>
</ds:datastoreItem>
</file>

<file path=customXml/itemProps1100.xml><?xml version="1.0" encoding="utf-8"?>
<ds:datastoreItem xmlns:ds="http://schemas.openxmlformats.org/officeDocument/2006/customXml" ds:itemID="{83369D5B-3803-4DEE-BF88-93D211DAB9C4}">
  <ds:schemaRefs>
    <ds:schemaRef ds:uri="http://schemas.openxmlformats.org/officeDocument/2006/bibliography"/>
  </ds:schemaRefs>
</ds:datastoreItem>
</file>

<file path=customXml/itemProps1101.xml><?xml version="1.0" encoding="utf-8"?>
<ds:datastoreItem xmlns:ds="http://schemas.openxmlformats.org/officeDocument/2006/customXml" ds:itemID="{11178ECC-4F1F-459C-AF55-092157A335BF}">
  <ds:schemaRefs>
    <ds:schemaRef ds:uri="http://schemas.openxmlformats.org/officeDocument/2006/bibliography"/>
  </ds:schemaRefs>
</ds:datastoreItem>
</file>

<file path=customXml/itemProps1102.xml><?xml version="1.0" encoding="utf-8"?>
<ds:datastoreItem xmlns:ds="http://schemas.openxmlformats.org/officeDocument/2006/customXml" ds:itemID="{21138F95-BA32-4DE5-9D71-5941AF21D39B}">
  <ds:schemaRefs>
    <ds:schemaRef ds:uri="http://schemas.openxmlformats.org/officeDocument/2006/bibliography"/>
  </ds:schemaRefs>
</ds:datastoreItem>
</file>

<file path=customXml/itemProps1103.xml><?xml version="1.0" encoding="utf-8"?>
<ds:datastoreItem xmlns:ds="http://schemas.openxmlformats.org/officeDocument/2006/customXml" ds:itemID="{6943A216-DB5F-455F-88C7-2ACCE31D16E2}">
  <ds:schemaRefs>
    <ds:schemaRef ds:uri="http://schemas.openxmlformats.org/officeDocument/2006/bibliography"/>
  </ds:schemaRefs>
</ds:datastoreItem>
</file>

<file path=customXml/itemProps1104.xml><?xml version="1.0" encoding="utf-8"?>
<ds:datastoreItem xmlns:ds="http://schemas.openxmlformats.org/officeDocument/2006/customXml" ds:itemID="{63A39FEC-4BEE-45B4-96FB-AD939ED2E5D1}">
  <ds:schemaRefs>
    <ds:schemaRef ds:uri="http://schemas.openxmlformats.org/officeDocument/2006/bibliography"/>
  </ds:schemaRefs>
</ds:datastoreItem>
</file>

<file path=customXml/itemProps1105.xml><?xml version="1.0" encoding="utf-8"?>
<ds:datastoreItem xmlns:ds="http://schemas.openxmlformats.org/officeDocument/2006/customXml" ds:itemID="{786BB57B-74E2-483E-A3EA-6F9C9E70A850}">
  <ds:schemaRefs>
    <ds:schemaRef ds:uri="http://schemas.openxmlformats.org/officeDocument/2006/bibliography"/>
  </ds:schemaRefs>
</ds:datastoreItem>
</file>

<file path=customXml/itemProps1106.xml><?xml version="1.0" encoding="utf-8"?>
<ds:datastoreItem xmlns:ds="http://schemas.openxmlformats.org/officeDocument/2006/customXml" ds:itemID="{60E63DA8-3457-4867-B3FC-4A376828DC10}">
  <ds:schemaRefs>
    <ds:schemaRef ds:uri="http://schemas.openxmlformats.org/officeDocument/2006/bibliography"/>
  </ds:schemaRefs>
</ds:datastoreItem>
</file>

<file path=customXml/itemProps1107.xml><?xml version="1.0" encoding="utf-8"?>
<ds:datastoreItem xmlns:ds="http://schemas.openxmlformats.org/officeDocument/2006/customXml" ds:itemID="{6B66FFEA-736D-47B1-9A80-971338C18707}">
  <ds:schemaRefs>
    <ds:schemaRef ds:uri="http://schemas.openxmlformats.org/officeDocument/2006/bibliography"/>
  </ds:schemaRefs>
</ds:datastoreItem>
</file>

<file path=customXml/itemProps1108.xml><?xml version="1.0" encoding="utf-8"?>
<ds:datastoreItem xmlns:ds="http://schemas.openxmlformats.org/officeDocument/2006/customXml" ds:itemID="{465EB308-CA7E-4B15-8C85-5E235123CA0F}">
  <ds:schemaRefs>
    <ds:schemaRef ds:uri="http://schemas.openxmlformats.org/officeDocument/2006/bibliography"/>
  </ds:schemaRefs>
</ds:datastoreItem>
</file>

<file path=customXml/itemProps1109.xml><?xml version="1.0" encoding="utf-8"?>
<ds:datastoreItem xmlns:ds="http://schemas.openxmlformats.org/officeDocument/2006/customXml" ds:itemID="{14202D99-CDAA-4454-B9FC-352280C4B9BE}">
  <ds:schemaRefs>
    <ds:schemaRef ds:uri="http://schemas.openxmlformats.org/officeDocument/2006/bibliography"/>
  </ds:schemaRefs>
</ds:datastoreItem>
</file>

<file path=customXml/itemProps111.xml><?xml version="1.0" encoding="utf-8"?>
<ds:datastoreItem xmlns:ds="http://schemas.openxmlformats.org/officeDocument/2006/customXml" ds:itemID="{7E7DC19D-A547-408C-99B0-325791A8038F}">
  <ds:schemaRefs>
    <ds:schemaRef ds:uri="http://schemas.openxmlformats.org/officeDocument/2006/bibliography"/>
  </ds:schemaRefs>
</ds:datastoreItem>
</file>

<file path=customXml/itemProps1110.xml><?xml version="1.0" encoding="utf-8"?>
<ds:datastoreItem xmlns:ds="http://schemas.openxmlformats.org/officeDocument/2006/customXml" ds:itemID="{28DE07B2-99B6-45C1-907A-C928247E919B}">
  <ds:schemaRefs>
    <ds:schemaRef ds:uri="http://schemas.openxmlformats.org/officeDocument/2006/bibliography"/>
  </ds:schemaRefs>
</ds:datastoreItem>
</file>

<file path=customXml/itemProps1111.xml><?xml version="1.0" encoding="utf-8"?>
<ds:datastoreItem xmlns:ds="http://schemas.openxmlformats.org/officeDocument/2006/customXml" ds:itemID="{80BF3462-A254-45E7-BB2C-522BA1027563}">
  <ds:schemaRefs>
    <ds:schemaRef ds:uri="http://schemas.openxmlformats.org/officeDocument/2006/bibliography"/>
  </ds:schemaRefs>
</ds:datastoreItem>
</file>

<file path=customXml/itemProps1112.xml><?xml version="1.0" encoding="utf-8"?>
<ds:datastoreItem xmlns:ds="http://schemas.openxmlformats.org/officeDocument/2006/customXml" ds:itemID="{1086D2D7-D424-437C-ADE0-513DF15DF6C9}">
  <ds:schemaRefs>
    <ds:schemaRef ds:uri="http://schemas.openxmlformats.org/officeDocument/2006/bibliography"/>
  </ds:schemaRefs>
</ds:datastoreItem>
</file>

<file path=customXml/itemProps1113.xml><?xml version="1.0" encoding="utf-8"?>
<ds:datastoreItem xmlns:ds="http://schemas.openxmlformats.org/officeDocument/2006/customXml" ds:itemID="{79AAFFDE-A0FA-4288-9574-0875A041A42B}">
  <ds:schemaRefs>
    <ds:schemaRef ds:uri="http://schemas.openxmlformats.org/officeDocument/2006/bibliography"/>
  </ds:schemaRefs>
</ds:datastoreItem>
</file>

<file path=customXml/itemProps1114.xml><?xml version="1.0" encoding="utf-8"?>
<ds:datastoreItem xmlns:ds="http://schemas.openxmlformats.org/officeDocument/2006/customXml" ds:itemID="{4DFCB070-1769-4EB7-B5F8-D32CFD8AAC91}">
  <ds:schemaRefs>
    <ds:schemaRef ds:uri="http://schemas.openxmlformats.org/officeDocument/2006/bibliography"/>
  </ds:schemaRefs>
</ds:datastoreItem>
</file>

<file path=customXml/itemProps1115.xml><?xml version="1.0" encoding="utf-8"?>
<ds:datastoreItem xmlns:ds="http://schemas.openxmlformats.org/officeDocument/2006/customXml" ds:itemID="{0E7DC432-BA89-4AD0-8789-63DEC34962AA}">
  <ds:schemaRefs>
    <ds:schemaRef ds:uri="http://schemas.openxmlformats.org/officeDocument/2006/bibliography"/>
  </ds:schemaRefs>
</ds:datastoreItem>
</file>

<file path=customXml/itemProps1116.xml><?xml version="1.0" encoding="utf-8"?>
<ds:datastoreItem xmlns:ds="http://schemas.openxmlformats.org/officeDocument/2006/customXml" ds:itemID="{4EC77530-5CE9-446D-904B-ADEB17555C02}">
  <ds:schemaRefs>
    <ds:schemaRef ds:uri="http://schemas.openxmlformats.org/officeDocument/2006/bibliography"/>
  </ds:schemaRefs>
</ds:datastoreItem>
</file>

<file path=customXml/itemProps1117.xml><?xml version="1.0" encoding="utf-8"?>
<ds:datastoreItem xmlns:ds="http://schemas.openxmlformats.org/officeDocument/2006/customXml" ds:itemID="{9F1E96E7-A2D8-4B66-B4F6-EBD51222401D}">
  <ds:schemaRefs>
    <ds:schemaRef ds:uri="http://schemas.openxmlformats.org/officeDocument/2006/bibliography"/>
  </ds:schemaRefs>
</ds:datastoreItem>
</file>

<file path=customXml/itemProps1118.xml><?xml version="1.0" encoding="utf-8"?>
<ds:datastoreItem xmlns:ds="http://schemas.openxmlformats.org/officeDocument/2006/customXml" ds:itemID="{261EF178-9B46-46C4-B7CA-D34C4F293686}">
  <ds:schemaRefs>
    <ds:schemaRef ds:uri="http://schemas.openxmlformats.org/officeDocument/2006/bibliography"/>
  </ds:schemaRefs>
</ds:datastoreItem>
</file>

<file path=customXml/itemProps1119.xml><?xml version="1.0" encoding="utf-8"?>
<ds:datastoreItem xmlns:ds="http://schemas.openxmlformats.org/officeDocument/2006/customXml" ds:itemID="{FE5A180D-0962-470A-93DE-603F7E129919}">
  <ds:schemaRefs>
    <ds:schemaRef ds:uri="http://schemas.openxmlformats.org/officeDocument/2006/bibliography"/>
  </ds:schemaRefs>
</ds:datastoreItem>
</file>

<file path=customXml/itemProps112.xml><?xml version="1.0" encoding="utf-8"?>
<ds:datastoreItem xmlns:ds="http://schemas.openxmlformats.org/officeDocument/2006/customXml" ds:itemID="{66A9BD68-D820-40A4-AA77-8120CD95D25E}">
  <ds:schemaRefs>
    <ds:schemaRef ds:uri="http://schemas.openxmlformats.org/officeDocument/2006/bibliography"/>
  </ds:schemaRefs>
</ds:datastoreItem>
</file>

<file path=customXml/itemProps1120.xml><?xml version="1.0" encoding="utf-8"?>
<ds:datastoreItem xmlns:ds="http://schemas.openxmlformats.org/officeDocument/2006/customXml" ds:itemID="{9B76798B-7B45-41FC-A723-54F4DAE28150}">
  <ds:schemaRefs>
    <ds:schemaRef ds:uri="http://schemas.openxmlformats.org/officeDocument/2006/bibliography"/>
  </ds:schemaRefs>
</ds:datastoreItem>
</file>

<file path=customXml/itemProps1121.xml><?xml version="1.0" encoding="utf-8"?>
<ds:datastoreItem xmlns:ds="http://schemas.openxmlformats.org/officeDocument/2006/customXml" ds:itemID="{C426B250-C51E-4AC2-8662-A70F3EAFE8F6}">
  <ds:schemaRefs>
    <ds:schemaRef ds:uri="http://schemas.openxmlformats.org/officeDocument/2006/bibliography"/>
  </ds:schemaRefs>
</ds:datastoreItem>
</file>

<file path=customXml/itemProps1122.xml><?xml version="1.0" encoding="utf-8"?>
<ds:datastoreItem xmlns:ds="http://schemas.openxmlformats.org/officeDocument/2006/customXml" ds:itemID="{E7376EC5-2FFD-4B24-B9C7-64CDC5E1DEEE}">
  <ds:schemaRefs>
    <ds:schemaRef ds:uri="http://schemas.openxmlformats.org/officeDocument/2006/bibliography"/>
  </ds:schemaRefs>
</ds:datastoreItem>
</file>

<file path=customXml/itemProps1123.xml><?xml version="1.0" encoding="utf-8"?>
<ds:datastoreItem xmlns:ds="http://schemas.openxmlformats.org/officeDocument/2006/customXml" ds:itemID="{09D25CB7-D934-4B3B-ADCF-C802703D9DD1}">
  <ds:schemaRefs>
    <ds:schemaRef ds:uri="http://schemas.openxmlformats.org/officeDocument/2006/bibliography"/>
  </ds:schemaRefs>
</ds:datastoreItem>
</file>

<file path=customXml/itemProps1124.xml><?xml version="1.0" encoding="utf-8"?>
<ds:datastoreItem xmlns:ds="http://schemas.openxmlformats.org/officeDocument/2006/customXml" ds:itemID="{8D863EB2-8991-4368-B5BE-42A1948FA5BB}">
  <ds:schemaRefs>
    <ds:schemaRef ds:uri="http://schemas.openxmlformats.org/officeDocument/2006/bibliography"/>
  </ds:schemaRefs>
</ds:datastoreItem>
</file>

<file path=customXml/itemProps1125.xml><?xml version="1.0" encoding="utf-8"?>
<ds:datastoreItem xmlns:ds="http://schemas.openxmlformats.org/officeDocument/2006/customXml" ds:itemID="{685E9605-F00B-460B-9157-B4D33F399DF8}">
  <ds:schemaRefs>
    <ds:schemaRef ds:uri="http://schemas.openxmlformats.org/officeDocument/2006/bibliography"/>
  </ds:schemaRefs>
</ds:datastoreItem>
</file>

<file path=customXml/itemProps1126.xml><?xml version="1.0" encoding="utf-8"?>
<ds:datastoreItem xmlns:ds="http://schemas.openxmlformats.org/officeDocument/2006/customXml" ds:itemID="{4121DEA4-827F-49B1-AABA-05E1EFD4EBC0}">
  <ds:schemaRefs>
    <ds:schemaRef ds:uri="http://schemas.openxmlformats.org/officeDocument/2006/bibliography"/>
  </ds:schemaRefs>
</ds:datastoreItem>
</file>

<file path=customXml/itemProps1127.xml><?xml version="1.0" encoding="utf-8"?>
<ds:datastoreItem xmlns:ds="http://schemas.openxmlformats.org/officeDocument/2006/customXml" ds:itemID="{081767C1-1CCD-4E21-A16E-A853476D2FEF}">
  <ds:schemaRefs>
    <ds:schemaRef ds:uri="http://schemas.openxmlformats.org/officeDocument/2006/bibliography"/>
  </ds:schemaRefs>
</ds:datastoreItem>
</file>

<file path=customXml/itemProps1128.xml><?xml version="1.0" encoding="utf-8"?>
<ds:datastoreItem xmlns:ds="http://schemas.openxmlformats.org/officeDocument/2006/customXml" ds:itemID="{F2E2E87A-9A34-400E-BDD4-7AA70C67ACD8}">
  <ds:schemaRefs>
    <ds:schemaRef ds:uri="http://schemas.openxmlformats.org/officeDocument/2006/bibliography"/>
  </ds:schemaRefs>
</ds:datastoreItem>
</file>

<file path=customXml/itemProps1129.xml><?xml version="1.0" encoding="utf-8"?>
<ds:datastoreItem xmlns:ds="http://schemas.openxmlformats.org/officeDocument/2006/customXml" ds:itemID="{0F952607-9B80-4D8C-9ACF-D344F33191AD}">
  <ds:schemaRefs>
    <ds:schemaRef ds:uri="http://schemas.openxmlformats.org/officeDocument/2006/bibliography"/>
  </ds:schemaRefs>
</ds:datastoreItem>
</file>

<file path=customXml/itemProps113.xml><?xml version="1.0" encoding="utf-8"?>
<ds:datastoreItem xmlns:ds="http://schemas.openxmlformats.org/officeDocument/2006/customXml" ds:itemID="{BA7A0E90-E473-42D3-81DC-6B2CBA375708}">
  <ds:schemaRefs>
    <ds:schemaRef ds:uri="http://schemas.openxmlformats.org/officeDocument/2006/bibliography"/>
  </ds:schemaRefs>
</ds:datastoreItem>
</file>

<file path=customXml/itemProps1130.xml><?xml version="1.0" encoding="utf-8"?>
<ds:datastoreItem xmlns:ds="http://schemas.openxmlformats.org/officeDocument/2006/customXml" ds:itemID="{4C53CACF-0A40-450A-9614-4307C22B3A9F}">
  <ds:schemaRefs>
    <ds:schemaRef ds:uri="http://schemas.openxmlformats.org/officeDocument/2006/bibliography"/>
  </ds:schemaRefs>
</ds:datastoreItem>
</file>

<file path=customXml/itemProps1131.xml><?xml version="1.0" encoding="utf-8"?>
<ds:datastoreItem xmlns:ds="http://schemas.openxmlformats.org/officeDocument/2006/customXml" ds:itemID="{FDD67C54-F365-41A3-B8C0-752A613FA6E5}">
  <ds:schemaRefs>
    <ds:schemaRef ds:uri="http://schemas.openxmlformats.org/officeDocument/2006/bibliography"/>
  </ds:schemaRefs>
</ds:datastoreItem>
</file>

<file path=customXml/itemProps1132.xml><?xml version="1.0" encoding="utf-8"?>
<ds:datastoreItem xmlns:ds="http://schemas.openxmlformats.org/officeDocument/2006/customXml" ds:itemID="{16AD0EDE-859D-4491-920B-28E4658B152A}">
  <ds:schemaRefs>
    <ds:schemaRef ds:uri="http://schemas.openxmlformats.org/officeDocument/2006/bibliography"/>
  </ds:schemaRefs>
</ds:datastoreItem>
</file>

<file path=customXml/itemProps1133.xml><?xml version="1.0" encoding="utf-8"?>
<ds:datastoreItem xmlns:ds="http://schemas.openxmlformats.org/officeDocument/2006/customXml" ds:itemID="{508BB52C-DA36-46C4-BBD2-DA3E5A4F40C1}">
  <ds:schemaRefs>
    <ds:schemaRef ds:uri="http://schemas.openxmlformats.org/officeDocument/2006/bibliography"/>
  </ds:schemaRefs>
</ds:datastoreItem>
</file>

<file path=customXml/itemProps1134.xml><?xml version="1.0" encoding="utf-8"?>
<ds:datastoreItem xmlns:ds="http://schemas.openxmlformats.org/officeDocument/2006/customXml" ds:itemID="{3DF87ED1-C56E-40B1-BC57-5CC46987D663}">
  <ds:schemaRefs>
    <ds:schemaRef ds:uri="http://schemas.openxmlformats.org/officeDocument/2006/bibliography"/>
  </ds:schemaRefs>
</ds:datastoreItem>
</file>

<file path=customXml/itemProps1135.xml><?xml version="1.0" encoding="utf-8"?>
<ds:datastoreItem xmlns:ds="http://schemas.openxmlformats.org/officeDocument/2006/customXml" ds:itemID="{D489ED75-3931-4126-8E2A-3CB0F2F3FF6F}">
  <ds:schemaRefs>
    <ds:schemaRef ds:uri="http://schemas.openxmlformats.org/officeDocument/2006/bibliography"/>
  </ds:schemaRefs>
</ds:datastoreItem>
</file>

<file path=customXml/itemProps1136.xml><?xml version="1.0" encoding="utf-8"?>
<ds:datastoreItem xmlns:ds="http://schemas.openxmlformats.org/officeDocument/2006/customXml" ds:itemID="{0BEBF790-DF09-41D4-B589-2D561A9D4573}">
  <ds:schemaRefs>
    <ds:schemaRef ds:uri="http://schemas.openxmlformats.org/officeDocument/2006/bibliography"/>
  </ds:schemaRefs>
</ds:datastoreItem>
</file>

<file path=customXml/itemProps1137.xml><?xml version="1.0" encoding="utf-8"?>
<ds:datastoreItem xmlns:ds="http://schemas.openxmlformats.org/officeDocument/2006/customXml" ds:itemID="{5BE374C8-EF06-4911-9484-63DA27783785}">
  <ds:schemaRefs>
    <ds:schemaRef ds:uri="http://schemas.openxmlformats.org/officeDocument/2006/bibliography"/>
  </ds:schemaRefs>
</ds:datastoreItem>
</file>

<file path=customXml/itemProps1138.xml><?xml version="1.0" encoding="utf-8"?>
<ds:datastoreItem xmlns:ds="http://schemas.openxmlformats.org/officeDocument/2006/customXml" ds:itemID="{D655CCB9-E41D-4A56-A5C7-CFB2CB5B4EA3}">
  <ds:schemaRefs>
    <ds:schemaRef ds:uri="http://schemas.openxmlformats.org/officeDocument/2006/bibliography"/>
  </ds:schemaRefs>
</ds:datastoreItem>
</file>

<file path=customXml/itemProps1139.xml><?xml version="1.0" encoding="utf-8"?>
<ds:datastoreItem xmlns:ds="http://schemas.openxmlformats.org/officeDocument/2006/customXml" ds:itemID="{B5C672C9-3FCD-4A0C-AE3C-BD72519DA5D0}">
  <ds:schemaRefs>
    <ds:schemaRef ds:uri="http://schemas.openxmlformats.org/officeDocument/2006/bibliography"/>
  </ds:schemaRefs>
</ds:datastoreItem>
</file>

<file path=customXml/itemProps114.xml><?xml version="1.0" encoding="utf-8"?>
<ds:datastoreItem xmlns:ds="http://schemas.openxmlformats.org/officeDocument/2006/customXml" ds:itemID="{ADDA64C0-BFD9-4414-8670-5E8FC120A1DC}">
  <ds:schemaRefs>
    <ds:schemaRef ds:uri="http://schemas.openxmlformats.org/officeDocument/2006/bibliography"/>
  </ds:schemaRefs>
</ds:datastoreItem>
</file>

<file path=customXml/itemProps1140.xml><?xml version="1.0" encoding="utf-8"?>
<ds:datastoreItem xmlns:ds="http://schemas.openxmlformats.org/officeDocument/2006/customXml" ds:itemID="{BD11A83B-4192-45D4-B748-E4C0AEA9DF87}">
  <ds:schemaRefs>
    <ds:schemaRef ds:uri="http://schemas.openxmlformats.org/officeDocument/2006/bibliography"/>
  </ds:schemaRefs>
</ds:datastoreItem>
</file>

<file path=customXml/itemProps1141.xml><?xml version="1.0" encoding="utf-8"?>
<ds:datastoreItem xmlns:ds="http://schemas.openxmlformats.org/officeDocument/2006/customXml" ds:itemID="{BD7423B4-E5EA-4161-8532-BAB92F3AA97B}">
  <ds:schemaRefs>
    <ds:schemaRef ds:uri="http://schemas.openxmlformats.org/officeDocument/2006/bibliography"/>
  </ds:schemaRefs>
</ds:datastoreItem>
</file>

<file path=customXml/itemProps1142.xml><?xml version="1.0" encoding="utf-8"?>
<ds:datastoreItem xmlns:ds="http://schemas.openxmlformats.org/officeDocument/2006/customXml" ds:itemID="{BCE9A52A-487C-441D-95C8-327E20888CBC}">
  <ds:schemaRefs>
    <ds:schemaRef ds:uri="http://schemas.openxmlformats.org/officeDocument/2006/bibliography"/>
  </ds:schemaRefs>
</ds:datastoreItem>
</file>

<file path=customXml/itemProps1143.xml><?xml version="1.0" encoding="utf-8"?>
<ds:datastoreItem xmlns:ds="http://schemas.openxmlformats.org/officeDocument/2006/customXml" ds:itemID="{E80B0CDC-6FEB-4EB6-803B-BA10D5F0D6C1}">
  <ds:schemaRefs>
    <ds:schemaRef ds:uri="http://schemas.openxmlformats.org/officeDocument/2006/bibliography"/>
  </ds:schemaRefs>
</ds:datastoreItem>
</file>

<file path=customXml/itemProps1144.xml><?xml version="1.0" encoding="utf-8"?>
<ds:datastoreItem xmlns:ds="http://schemas.openxmlformats.org/officeDocument/2006/customXml" ds:itemID="{0A4890F8-B67B-4BCC-BA9C-DDE0673F5BE5}">
  <ds:schemaRefs>
    <ds:schemaRef ds:uri="http://schemas.openxmlformats.org/officeDocument/2006/bibliography"/>
  </ds:schemaRefs>
</ds:datastoreItem>
</file>

<file path=customXml/itemProps1145.xml><?xml version="1.0" encoding="utf-8"?>
<ds:datastoreItem xmlns:ds="http://schemas.openxmlformats.org/officeDocument/2006/customXml" ds:itemID="{9702BA25-9682-4309-9637-DFE1EB261431}">
  <ds:schemaRefs>
    <ds:schemaRef ds:uri="http://schemas.openxmlformats.org/officeDocument/2006/bibliography"/>
  </ds:schemaRefs>
</ds:datastoreItem>
</file>

<file path=customXml/itemProps1146.xml><?xml version="1.0" encoding="utf-8"?>
<ds:datastoreItem xmlns:ds="http://schemas.openxmlformats.org/officeDocument/2006/customXml" ds:itemID="{2482DA72-04D9-41E7-B926-AF6915D41C2C}">
  <ds:schemaRefs>
    <ds:schemaRef ds:uri="http://schemas.openxmlformats.org/officeDocument/2006/bibliography"/>
  </ds:schemaRefs>
</ds:datastoreItem>
</file>

<file path=customXml/itemProps1147.xml><?xml version="1.0" encoding="utf-8"?>
<ds:datastoreItem xmlns:ds="http://schemas.openxmlformats.org/officeDocument/2006/customXml" ds:itemID="{1DCE8882-CDA3-404C-A36F-C9AAF98598E5}">
  <ds:schemaRefs>
    <ds:schemaRef ds:uri="http://schemas.openxmlformats.org/officeDocument/2006/bibliography"/>
  </ds:schemaRefs>
</ds:datastoreItem>
</file>

<file path=customXml/itemProps1148.xml><?xml version="1.0" encoding="utf-8"?>
<ds:datastoreItem xmlns:ds="http://schemas.openxmlformats.org/officeDocument/2006/customXml" ds:itemID="{81C3863E-8966-48D0-B591-748837EB8FC5}">
  <ds:schemaRefs>
    <ds:schemaRef ds:uri="http://schemas.openxmlformats.org/officeDocument/2006/bibliography"/>
  </ds:schemaRefs>
</ds:datastoreItem>
</file>

<file path=customXml/itemProps1149.xml><?xml version="1.0" encoding="utf-8"?>
<ds:datastoreItem xmlns:ds="http://schemas.openxmlformats.org/officeDocument/2006/customXml" ds:itemID="{7A6A8377-6723-4218-BD52-434C970FC356}">
  <ds:schemaRefs>
    <ds:schemaRef ds:uri="http://schemas.openxmlformats.org/officeDocument/2006/bibliography"/>
  </ds:schemaRefs>
</ds:datastoreItem>
</file>

<file path=customXml/itemProps115.xml><?xml version="1.0" encoding="utf-8"?>
<ds:datastoreItem xmlns:ds="http://schemas.openxmlformats.org/officeDocument/2006/customXml" ds:itemID="{151D76A9-127C-458D-B608-63E72BB2F9EC}">
  <ds:schemaRefs>
    <ds:schemaRef ds:uri="http://schemas.openxmlformats.org/officeDocument/2006/bibliography"/>
  </ds:schemaRefs>
</ds:datastoreItem>
</file>

<file path=customXml/itemProps1150.xml><?xml version="1.0" encoding="utf-8"?>
<ds:datastoreItem xmlns:ds="http://schemas.openxmlformats.org/officeDocument/2006/customXml" ds:itemID="{E8401865-AAA9-40EE-9010-5BDC94EB589B}">
  <ds:schemaRefs>
    <ds:schemaRef ds:uri="http://schemas.openxmlformats.org/officeDocument/2006/bibliography"/>
  </ds:schemaRefs>
</ds:datastoreItem>
</file>

<file path=customXml/itemProps1151.xml><?xml version="1.0" encoding="utf-8"?>
<ds:datastoreItem xmlns:ds="http://schemas.openxmlformats.org/officeDocument/2006/customXml" ds:itemID="{D0E73A65-BDA1-4E06-ABED-6D8787EB81CF}">
  <ds:schemaRefs>
    <ds:schemaRef ds:uri="http://schemas.openxmlformats.org/officeDocument/2006/bibliography"/>
  </ds:schemaRefs>
</ds:datastoreItem>
</file>

<file path=customXml/itemProps1152.xml><?xml version="1.0" encoding="utf-8"?>
<ds:datastoreItem xmlns:ds="http://schemas.openxmlformats.org/officeDocument/2006/customXml" ds:itemID="{DE07C2E0-0D9A-4445-A140-20E29CC4399B}">
  <ds:schemaRefs>
    <ds:schemaRef ds:uri="http://schemas.openxmlformats.org/officeDocument/2006/bibliography"/>
  </ds:schemaRefs>
</ds:datastoreItem>
</file>

<file path=customXml/itemProps1153.xml><?xml version="1.0" encoding="utf-8"?>
<ds:datastoreItem xmlns:ds="http://schemas.openxmlformats.org/officeDocument/2006/customXml" ds:itemID="{F1AF91D0-F5CE-43AA-9078-C619F42028F6}">
  <ds:schemaRefs>
    <ds:schemaRef ds:uri="http://schemas.openxmlformats.org/officeDocument/2006/bibliography"/>
  </ds:schemaRefs>
</ds:datastoreItem>
</file>

<file path=customXml/itemProps1154.xml><?xml version="1.0" encoding="utf-8"?>
<ds:datastoreItem xmlns:ds="http://schemas.openxmlformats.org/officeDocument/2006/customXml" ds:itemID="{5ABC8400-672F-439C-AC11-71F4990E0F64}">
  <ds:schemaRefs>
    <ds:schemaRef ds:uri="http://schemas.openxmlformats.org/officeDocument/2006/bibliography"/>
  </ds:schemaRefs>
</ds:datastoreItem>
</file>

<file path=customXml/itemProps1155.xml><?xml version="1.0" encoding="utf-8"?>
<ds:datastoreItem xmlns:ds="http://schemas.openxmlformats.org/officeDocument/2006/customXml" ds:itemID="{CFC21CBF-25B8-47BD-BF1B-48D4E8D6D6A9}">
  <ds:schemaRefs>
    <ds:schemaRef ds:uri="http://schemas.openxmlformats.org/officeDocument/2006/bibliography"/>
  </ds:schemaRefs>
</ds:datastoreItem>
</file>

<file path=customXml/itemProps1156.xml><?xml version="1.0" encoding="utf-8"?>
<ds:datastoreItem xmlns:ds="http://schemas.openxmlformats.org/officeDocument/2006/customXml" ds:itemID="{CBFBD8C6-2467-4B93-B768-54C594A6B4A6}">
  <ds:schemaRefs>
    <ds:schemaRef ds:uri="http://schemas.openxmlformats.org/officeDocument/2006/bibliography"/>
  </ds:schemaRefs>
</ds:datastoreItem>
</file>

<file path=customXml/itemProps1157.xml><?xml version="1.0" encoding="utf-8"?>
<ds:datastoreItem xmlns:ds="http://schemas.openxmlformats.org/officeDocument/2006/customXml" ds:itemID="{C1B1C7DB-A9FE-4496-B019-EAEDDF12A4E3}">
  <ds:schemaRefs>
    <ds:schemaRef ds:uri="http://schemas.openxmlformats.org/officeDocument/2006/bibliography"/>
  </ds:schemaRefs>
</ds:datastoreItem>
</file>

<file path=customXml/itemProps1158.xml><?xml version="1.0" encoding="utf-8"?>
<ds:datastoreItem xmlns:ds="http://schemas.openxmlformats.org/officeDocument/2006/customXml" ds:itemID="{66657B2A-69BC-49E0-89F8-0491DB4A624E}">
  <ds:schemaRefs>
    <ds:schemaRef ds:uri="http://schemas.openxmlformats.org/officeDocument/2006/bibliography"/>
  </ds:schemaRefs>
</ds:datastoreItem>
</file>

<file path=customXml/itemProps1159.xml><?xml version="1.0" encoding="utf-8"?>
<ds:datastoreItem xmlns:ds="http://schemas.openxmlformats.org/officeDocument/2006/customXml" ds:itemID="{5E6CB346-4FB0-418C-9A4B-61CC7479A705}">
  <ds:schemaRefs>
    <ds:schemaRef ds:uri="http://schemas.openxmlformats.org/officeDocument/2006/bibliography"/>
  </ds:schemaRefs>
</ds:datastoreItem>
</file>

<file path=customXml/itemProps116.xml><?xml version="1.0" encoding="utf-8"?>
<ds:datastoreItem xmlns:ds="http://schemas.openxmlformats.org/officeDocument/2006/customXml" ds:itemID="{DE75E6BF-7858-454A-87DB-47F925C74916}">
  <ds:schemaRefs>
    <ds:schemaRef ds:uri="http://schemas.openxmlformats.org/officeDocument/2006/bibliography"/>
  </ds:schemaRefs>
</ds:datastoreItem>
</file>

<file path=customXml/itemProps1160.xml><?xml version="1.0" encoding="utf-8"?>
<ds:datastoreItem xmlns:ds="http://schemas.openxmlformats.org/officeDocument/2006/customXml" ds:itemID="{FB986FFA-73E8-4859-A6A8-B208F5131BFB}">
  <ds:schemaRefs>
    <ds:schemaRef ds:uri="http://schemas.openxmlformats.org/officeDocument/2006/bibliography"/>
  </ds:schemaRefs>
</ds:datastoreItem>
</file>

<file path=customXml/itemProps1161.xml><?xml version="1.0" encoding="utf-8"?>
<ds:datastoreItem xmlns:ds="http://schemas.openxmlformats.org/officeDocument/2006/customXml" ds:itemID="{68E60EFC-6FE9-4CFC-A25C-89847373BEE2}">
  <ds:schemaRefs>
    <ds:schemaRef ds:uri="http://schemas.openxmlformats.org/officeDocument/2006/bibliography"/>
  </ds:schemaRefs>
</ds:datastoreItem>
</file>

<file path=customXml/itemProps1162.xml><?xml version="1.0" encoding="utf-8"?>
<ds:datastoreItem xmlns:ds="http://schemas.openxmlformats.org/officeDocument/2006/customXml" ds:itemID="{F71E603F-609A-4D34-B457-927848EFB6E1}">
  <ds:schemaRefs>
    <ds:schemaRef ds:uri="http://schemas.openxmlformats.org/officeDocument/2006/bibliography"/>
  </ds:schemaRefs>
</ds:datastoreItem>
</file>

<file path=customXml/itemProps1163.xml><?xml version="1.0" encoding="utf-8"?>
<ds:datastoreItem xmlns:ds="http://schemas.openxmlformats.org/officeDocument/2006/customXml" ds:itemID="{D50247A2-4B37-4ECE-8708-19A911A9DDE8}">
  <ds:schemaRefs>
    <ds:schemaRef ds:uri="http://schemas.openxmlformats.org/officeDocument/2006/bibliography"/>
  </ds:schemaRefs>
</ds:datastoreItem>
</file>

<file path=customXml/itemProps1164.xml><?xml version="1.0" encoding="utf-8"?>
<ds:datastoreItem xmlns:ds="http://schemas.openxmlformats.org/officeDocument/2006/customXml" ds:itemID="{950B2B90-38FD-4103-9E1D-E6D47EBF9DE0}">
  <ds:schemaRefs>
    <ds:schemaRef ds:uri="http://schemas.openxmlformats.org/officeDocument/2006/bibliography"/>
  </ds:schemaRefs>
</ds:datastoreItem>
</file>

<file path=customXml/itemProps1165.xml><?xml version="1.0" encoding="utf-8"?>
<ds:datastoreItem xmlns:ds="http://schemas.openxmlformats.org/officeDocument/2006/customXml" ds:itemID="{44116CD6-8FD8-4CA4-BE83-509FAA656782}">
  <ds:schemaRefs>
    <ds:schemaRef ds:uri="http://schemas.openxmlformats.org/officeDocument/2006/bibliography"/>
  </ds:schemaRefs>
</ds:datastoreItem>
</file>

<file path=customXml/itemProps1166.xml><?xml version="1.0" encoding="utf-8"?>
<ds:datastoreItem xmlns:ds="http://schemas.openxmlformats.org/officeDocument/2006/customXml" ds:itemID="{C47CF5D1-7F87-4F22-80B5-7E023ABC5BB7}">
  <ds:schemaRefs>
    <ds:schemaRef ds:uri="http://schemas.openxmlformats.org/officeDocument/2006/bibliography"/>
  </ds:schemaRefs>
</ds:datastoreItem>
</file>

<file path=customXml/itemProps1167.xml><?xml version="1.0" encoding="utf-8"?>
<ds:datastoreItem xmlns:ds="http://schemas.openxmlformats.org/officeDocument/2006/customXml" ds:itemID="{510DD562-FE46-42BE-82EB-256A740A987A}">
  <ds:schemaRefs>
    <ds:schemaRef ds:uri="http://schemas.openxmlformats.org/officeDocument/2006/bibliography"/>
  </ds:schemaRefs>
</ds:datastoreItem>
</file>

<file path=customXml/itemProps1168.xml><?xml version="1.0" encoding="utf-8"?>
<ds:datastoreItem xmlns:ds="http://schemas.openxmlformats.org/officeDocument/2006/customXml" ds:itemID="{66438DF4-1977-49E8-B7A8-7DF3A0EE0D0A}">
  <ds:schemaRefs>
    <ds:schemaRef ds:uri="http://schemas.openxmlformats.org/officeDocument/2006/bibliography"/>
  </ds:schemaRefs>
</ds:datastoreItem>
</file>

<file path=customXml/itemProps1169.xml><?xml version="1.0" encoding="utf-8"?>
<ds:datastoreItem xmlns:ds="http://schemas.openxmlformats.org/officeDocument/2006/customXml" ds:itemID="{D330A8E0-7EEF-4AAC-857D-6E40A82274DE}">
  <ds:schemaRefs>
    <ds:schemaRef ds:uri="http://schemas.openxmlformats.org/officeDocument/2006/bibliography"/>
  </ds:schemaRefs>
</ds:datastoreItem>
</file>

<file path=customXml/itemProps117.xml><?xml version="1.0" encoding="utf-8"?>
<ds:datastoreItem xmlns:ds="http://schemas.openxmlformats.org/officeDocument/2006/customXml" ds:itemID="{A9A63870-B7CE-444B-9E8D-E1CE443CD7CA}">
  <ds:schemaRefs>
    <ds:schemaRef ds:uri="http://schemas.openxmlformats.org/officeDocument/2006/bibliography"/>
  </ds:schemaRefs>
</ds:datastoreItem>
</file>

<file path=customXml/itemProps1170.xml><?xml version="1.0" encoding="utf-8"?>
<ds:datastoreItem xmlns:ds="http://schemas.openxmlformats.org/officeDocument/2006/customXml" ds:itemID="{A2A238D8-3D20-4A70-8A44-DFE32AA1EE77}">
  <ds:schemaRefs>
    <ds:schemaRef ds:uri="http://schemas.openxmlformats.org/officeDocument/2006/bibliography"/>
  </ds:schemaRefs>
</ds:datastoreItem>
</file>

<file path=customXml/itemProps1171.xml><?xml version="1.0" encoding="utf-8"?>
<ds:datastoreItem xmlns:ds="http://schemas.openxmlformats.org/officeDocument/2006/customXml" ds:itemID="{912E80FC-9DF0-4574-96F8-312D35B51A6C}">
  <ds:schemaRefs>
    <ds:schemaRef ds:uri="http://schemas.openxmlformats.org/officeDocument/2006/bibliography"/>
  </ds:schemaRefs>
</ds:datastoreItem>
</file>

<file path=customXml/itemProps1172.xml><?xml version="1.0" encoding="utf-8"?>
<ds:datastoreItem xmlns:ds="http://schemas.openxmlformats.org/officeDocument/2006/customXml" ds:itemID="{1635A48A-872D-420D-BE88-373C59ACCAC0}">
  <ds:schemaRefs>
    <ds:schemaRef ds:uri="http://schemas.openxmlformats.org/officeDocument/2006/bibliography"/>
  </ds:schemaRefs>
</ds:datastoreItem>
</file>

<file path=customXml/itemProps1173.xml><?xml version="1.0" encoding="utf-8"?>
<ds:datastoreItem xmlns:ds="http://schemas.openxmlformats.org/officeDocument/2006/customXml" ds:itemID="{FF2A4A76-3624-4B85-806F-621540B12E6B}">
  <ds:schemaRefs>
    <ds:schemaRef ds:uri="http://schemas.openxmlformats.org/officeDocument/2006/bibliography"/>
  </ds:schemaRefs>
</ds:datastoreItem>
</file>

<file path=customXml/itemProps1174.xml><?xml version="1.0" encoding="utf-8"?>
<ds:datastoreItem xmlns:ds="http://schemas.openxmlformats.org/officeDocument/2006/customXml" ds:itemID="{EDCCF6C2-E58F-43B4-9009-1625DBB79046}">
  <ds:schemaRefs>
    <ds:schemaRef ds:uri="http://schemas.openxmlformats.org/officeDocument/2006/bibliography"/>
  </ds:schemaRefs>
</ds:datastoreItem>
</file>

<file path=customXml/itemProps1175.xml><?xml version="1.0" encoding="utf-8"?>
<ds:datastoreItem xmlns:ds="http://schemas.openxmlformats.org/officeDocument/2006/customXml" ds:itemID="{F6E7B244-59E1-4C8F-8F3B-F80E91215EF1}">
  <ds:schemaRefs>
    <ds:schemaRef ds:uri="http://schemas.openxmlformats.org/officeDocument/2006/bibliography"/>
  </ds:schemaRefs>
</ds:datastoreItem>
</file>

<file path=customXml/itemProps1176.xml><?xml version="1.0" encoding="utf-8"?>
<ds:datastoreItem xmlns:ds="http://schemas.openxmlformats.org/officeDocument/2006/customXml" ds:itemID="{B16C61DE-C644-4E54-9CBC-3953481E5E7D}">
  <ds:schemaRefs>
    <ds:schemaRef ds:uri="http://schemas.openxmlformats.org/officeDocument/2006/bibliography"/>
  </ds:schemaRefs>
</ds:datastoreItem>
</file>

<file path=customXml/itemProps1177.xml><?xml version="1.0" encoding="utf-8"?>
<ds:datastoreItem xmlns:ds="http://schemas.openxmlformats.org/officeDocument/2006/customXml" ds:itemID="{031FCDEF-76C7-457D-8FE0-35C732520F6F}">
  <ds:schemaRefs>
    <ds:schemaRef ds:uri="http://schemas.openxmlformats.org/officeDocument/2006/bibliography"/>
  </ds:schemaRefs>
</ds:datastoreItem>
</file>

<file path=customXml/itemProps1178.xml><?xml version="1.0" encoding="utf-8"?>
<ds:datastoreItem xmlns:ds="http://schemas.openxmlformats.org/officeDocument/2006/customXml" ds:itemID="{752C98B3-8588-490D-8CC6-013C3E46D5B0}">
  <ds:schemaRefs>
    <ds:schemaRef ds:uri="http://schemas.openxmlformats.org/officeDocument/2006/bibliography"/>
  </ds:schemaRefs>
</ds:datastoreItem>
</file>

<file path=customXml/itemProps1179.xml><?xml version="1.0" encoding="utf-8"?>
<ds:datastoreItem xmlns:ds="http://schemas.openxmlformats.org/officeDocument/2006/customXml" ds:itemID="{3BC379AA-9024-4A02-8E35-04E1278AC397}">
  <ds:schemaRefs>
    <ds:schemaRef ds:uri="http://schemas.openxmlformats.org/officeDocument/2006/bibliography"/>
  </ds:schemaRefs>
</ds:datastoreItem>
</file>

<file path=customXml/itemProps118.xml><?xml version="1.0" encoding="utf-8"?>
<ds:datastoreItem xmlns:ds="http://schemas.openxmlformats.org/officeDocument/2006/customXml" ds:itemID="{CE54DF7B-F21F-4DAA-BDFE-949DA0DE1157}">
  <ds:schemaRefs>
    <ds:schemaRef ds:uri="http://schemas.openxmlformats.org/officeDocument/2006/bibliography"/>
  </ds:schemaRefs>
</ds:datastoreItem>
</file>

<file path=customXml/itemProps1180.xml><?xml version="1.0" encoding="utf-8"?>
<ds:datastoreItem xmlns:ds="http://schemas.openxmlformats.org/officeDocument/2006/customXml" ds:itemID="{28A614CD-6FFA-4F67-9A3D-52B887245F74}">
  <ds:schemaRefs>
    <ds:schemaRef ds:uri="http://schemas.openxmlformats.org/officeDocument/2006/bibliography"/>
  </ds:schemaRefs>
</ds:datastoreItem>
</file>

<file path=customXml/itemProps1181.xml><?xml version="1.0" encoding="utf-8"?>
<ds:datastoreItem xmlns:ds="http://schemas.openxmlformats.org/officeDocument/2006/customXml" ds:itemID="{EF7FDC55-7A0B-48BA-BF69-582300F54BEA}">
  <ds:schemaRefs>
    <ds:schemaRef ds:uri="http://schemas.openxmlformats.org/officeDocument/2006/bibliography"/>
  </ds:schemaRefs>
</ds:datastoreItem>
</file>

<file path=customXml/itemProps1182.xml><?xml version="1.0" encoding="utf-8"?>
<ds:datastoreItem xmlns:ds="http://schemas.openxmlformats.org/officeDocument/2006/customXml" ds:itemID="{103E4398-4592-4C6D-B922-E55B88F39405}">
  <ds:schemaRefs>
    <ds:schemaRef ds:uri="http://schemas.openxmlformats.org/officeDocument/2006/bibliography"/>
  </ds:schemaRefs>
</ds:datastoreItem>
</file>

<file path=customXml/itemProps1183.xml><?xml version="1.0" encoding="utf-8"?>
<ds:datastoreItem xmlns:ds="http://schemas.openxmlformats.org/officeDocument/2006/customXml" ds:itemID="{7207094D-79D5-4236-BF38-9AA093BE6D5E}">
  <ds:schemaRefs>
    <ds:schemaRef ds:uri="http://schemas.openxmlformats.org/officeDocument/2006/bibliography"/>
  </ds:schemaRefs>
</ds:datastoreItem>
</file>

<file path=customXml/itemProps1184.xml><?xml version="1.0" encoding="utf-8"?>
<ds:datastoreItem xmlns:ds="http://schemas.openxmlformats.org/officeDocument/2006/customXml" ds:itemID="{958869CC-C4BE-4558-A60D-6B84B036F027}">
  <ds:schemaRefs>
    <ds:schemaRef ds:uri="http://schemas.openxmlformats.org/officeDocument/2006/bibliography"/>
  </ds:schemaRefs>
</ds:datastoreItem>
</file>

<file path=customXml/itemProps1185.xml><?xml version="1.0" encoding="utf-8"?>
<ds:datastoreItem xmlns:ds="http://schemas.openxmlformats.org/officeDocument/2006/customXml" ds:itemID="{1C1554DF-147C-4DC4-B91A-AC026037D390}">
  <ds:schemaRefs>
    <ds:schemaRef ds:uri="http://schemas.openxmlformats.org/officeDocument/2006/bibliography"/>
  </ds:schemaRefs>
</ds:datastoreItem>
</file>

<file path=customXml/itemProps1186.xml><?xml version="1.0" encoding="utf-8"?>
<ds:datastoreItem xmlns:ds="http://schemas.openxmlformats.org/officeDocument/2006/customXml" ds:itemID="{A2EA8DC3-BD7D-4458-8F7C-CE66707897A9}">
  <ds:schemaRefs>
    <ds:schemaRef ds:uri="http://schemas.openxmlformats.org/officeDocument/2006/bibliography"/>
  </ds:schemaRefs>
</ds:datastoreItem>
</file>

<file path=customXml/itemProps1187.xml><?xml version="1.0" encoding="utf-8"?>
<ds:datastoreItem xmlns:ds="http://schemas.openxmlformats.org/officeDocument/2006/customXml" ds:itemID="{2CE3FC7C-3B1C-451F-8FC1-6ECD7552FA38}">
  <ds:schemaRefs>
    <ds:schemaRef ds:uri="http://schemas.openxmlformats.org/officeDocument/2006/bibliography"/>
  </ds:schemaRefs>
</ds:datastoreItem>
</file>

<file path=customXml/itemProps1188.xml><?xml version="1.0" encoding="utf-8"?>
<ds:datastoreItem xmlns:ds="http://schemas.openxmlformats.org/officeDocument/2006/customXml" ds:itemID="{C3CFFDB1-0E23-4C91-BA5D-C7D8CB1378F4}">
  <ds:schemaRefs>
    <ds:schemaRef ds:uri="http://schemas.openxmlformats.org/officeDocument/2006/bibliography"/>
  </ds:schemaRefs>
</ds:datastoreItem>
</file>

<file path=customXml/itemProps1189.xml><?xml version="1.0" encoding="utf-8"?>
<ds:datastoreItem xmlns:ds="http://schemas.openxmlformats.org/officeDocument/2006/customXml" ds:itemID="{1C7265B8-E798-4FAA-A4AF-EE92C5587664}">
  <ds:schemaRefs>
    <ds:schemaRef ds:uri="http://schemas.openxmlformats.org/officeDocument/2006/bibliography"/>
  </ds:schemaRefs>
</ds:datastoreItem>
</file>

<file path=customXml/itemProps119.xml><?xml version="1.0" encoding="utf-8"?>
<ds:datastoreItem xmlns:ds="http://schemas.openxmlformats.org/officeDocument/2006/customXml" ds:itemID="{24609DA5-864F-4A9E-95C9-CD65D35A264E}">
  <ds:schemaRefs>
    <ds:schemaRef ds:uri="http://schemas.openxmlformats.org/officeDocument/2006/bibliography"/>
  </ds:schemaRefs>
</ds:datastoreItem>
</file>

<file path=customXml/itemProps1190.xml><?xml version="1.0" encoding="utf-8"?>
<ds:datastoreItem xmlns:ds="http://schemas.openxmlformats.org/officeDocument/2006/customXml" ds:itemID="{16BCFD9F-66BC-45DF-8525-B7B5780DD310}">
  <ds:schemaRefs>
    <ds:schemaRef ds:uri="http://schemas.openxmlformats.org/officeDocument/2006/bibliography"/>
  </ds:schemaRefs>
</ds:datastoreItem>
</file>

<file path=customXml/itemProps1191.xml><?xml version="1.0" encoding="utf-8"?>
<ds:datastoreItem xmlns:ds="http://schemas.openxmlformats.org/officeDocument/2006/customXml" ds:itemID="{C2ED3B41-11B2-4270-B11D-AC19E43CA0D8}">
  <ds:schemaRefs>
    <ds:schemaRef ds:uri="http://schemas.openxmlformats.org/officeDocument/2006/bibliography"/>
  </ds:schemaRefs>
</ds:datastoreItem>
</file>

<file path=customXml/itemProps1192.xml><?xml version="1.0" encoding="utf-8"?>
<ds:datastoreItem xmlns:ds="http://schemas.openxmlformats.org/officeDocument/2006/customXml" ds:itemID="{5F4E6AF7-1680-4B5B-9EEC-134B19770637}">
  <ds:schemaRefs>
    <ds:schemaRef ds:uri="http://schemas.openxmlformats.org/officeDocument/2006/bibliography"/>
  </ds:schemaRefs>
</ds:datastoreItem>
</file>

<file path=customXml/itemProps1193.xml><?xml version="1.0" encoding="utf-8"?>
<ds:datastoreItem xmlns:ds="http://schemas.openxmlformats.org/officeDocument/2006/customXml" ds:itemID="{E984F3BA-1360-4E34-8581-1DD3C683A25F}">
  <ds:schemaRefs>
    <ds:schemaRef ds:uri="http://schemas.openxmlformats.org/officeDocument/2006/bibliography"/>
  </ds:schemaRefs>
</ds:datastoreItem>
</file>

<file path=customXml/itemProps1194.xml><?xml version="1.0" encoding="utf-8"?>
<ds:datastoreItem xmlns:ds="http://schemas.openxmlformats.org/officeDocument/2006/customXml" ds:itemID="{BAF895B0-D4AC-4D67-87A9-378B043DB907}">
  <ds:schemaRefs>
    <ds:schemaRef ds:uri="http://schemas.openxmlformats.org/officeDocument/2006/bibliography"/>
  </ds:schemaRefs>
</ds:datastoreItem>
</file>

<file path=customXml/itemProps1195.xml><?xml version="1.0" encoding="utf-8"?>
<ds:datastoreItem xmlns:ds="http://schemas.openxmlformats.org/officeDocument/2006/customXml" ds:itemID="{A4112E80-1D52-4686-B251-28E97AF113E2}">
  <ds:schemaRefs>
    <ds:schemaRef ds:uri="http://schemas.openxmlformats.org/officeDocument/2006/bibliography"/>
  </ds:schemaRefs>
</ds:datastoreItem>
</file>

<file path=customXml/itemProps1196.xml><?xml version="1.0" encoding="utf-8"?>
<ds:datastoreItem xmlns:ds="http://schemas.openxmlformats.org/officeDocument/2006/customXml" ds:itemID="{8B70C309-6CF7-41E6-80B7-46E48264A851}">
  <ds:schemaRefs>
    <ds:schemaRef ds:uri="http://schemas.openxmlformats.org/officeDocument/2006/bibliography"/>
  </ds:schemaRefs>
</ds:datastoreItem>
</file>

<file path=customXml/itemProps1197.xml><?xml version="1.0" encoding="utf-8"?>
<ds:datastoreItem xmlns:ds="http://schemas.openxmlformats.org/officeDocument/2006/customXml" ds:itemID="{3D7F244D-1B7B-47C6-B7A9-E64F0AB0C888}">
  <ds:schemaRefs>
    <ds:schemaRef ds:uri="http://schemas.openxmlformats.org/officeDocument/2006/bibliography"/>
  </ds:schemaRefs>
</ds:datastoreItem>
</file>

<file path=customXml/itemProps1198.xml><?xml version="1.0" encoding="utf-8"?>
<ds:datastoreItem xmlns:ds="http://schemas.openxmlformats.org/officeDocument/2006/customXml" ds:itemID="{AB99EA92-F4B8-4AAC-AC8B-E9F398C70E64}">
  <ds:schemaRefs>
    <ds:schemaRef ds:uri="http://schemas.openxmlformats.org/officeDocument/2006/bibliography"/>
  </ds:schemaRefs>
</ds:datastoreItem>
</file>

<file path=customXml/itemProps1199.xml><?xml version="1.0" encoding="utf-8"?>
<ds:datastoreItem xmlns:ds="http://schemas.openxmlformats.org/officeDocument/2006/customXml" ds:itemID="{590052A5-AD46-4F9C-B618-BE8B9B87902A}">
  <ds:schemaRefs>
    <ds:schemaRef ds:uri="http://schemas.openxmlformats.org/officeDocument/2006/bibliography"/>
  </ds:schemaRefs>
</ds:datastoreItem>
</file>

<file path=customXml/itemProps12.xml><?xml version="1.0" encoding="utf-8"?>
<ds:datastoreItem xmlns:ds="http://schemas.openxmlformats.org/officeDocument/2006/customXml" ds:itemID="{C28AD63A-B773-4F57-B5EE-DE7824DEA3BD}">
  <ds:schemaRefs>
    <ds:schemaRef ds:uri="http://schemas.openxmlformats.org/officeDocument/2006/bibliography"/>
  </ds:schemaRefs>
</ds:datastoreItem>
</file>

<file path=customXml/itemProps120.xml><?xml version="1.0" encoding="utf-8"?>
<ds:datastoreItem xmlns:ds="http://schemas.openxmlformats.org/officeDocument/2006/customXml" ds:itemID="{4467AD81-98FA-43A0-AC92-8D300C80660C}">
  <ds:schemaRefs>
    <ds:schemaRef ds:uri="http://schemas.openxmlformats.org/officeDocument/2006/bibliography"/>
  </ds:schemaRefs>
</ds:datastoreItem>
</file>

<file path=customXml/itemProps1200.xml><?xml version="1.0" encoding="utf-8"?>
<ds:datastoreItem xmlns:ds="http://schemas.openxmlformats.org/officeDocument/2006/customXml" ds:itemID="{E9921DB4-E650-48C8-93AE-26E6E6A97A42}">
  <ds:schemaRefs>
    <ds:schemaRef ds:uri="http://schemas.openxmlformats.org/officeDocument/2006/bibliography"/>
  </ds:schemaRefs>
</ds:datastoreItem>
</file>

<file path=customXml/itemProps1201.xml><?xml version="1.0" encoding="utf-8"?>
<ds:datastoreItem xmlns:ds="http://schemas.openxmlformats.org/officeDocument/2006/customXml" ds:itemID="{F4B5B81B-BE77-4B1C-B115-B67DD49BDD4F}">
  <ds:schemaRefs>
    <ds:schemaRef ds:uri="http://schemas.openxmlformats.org/officeDocument/2006/bibliography"/>
  </ds:schemaRefs>
</ds:datastoreItem>
</file>

<file path=customXml/itemProps1202.xml><?xml version="1.0" encoding="utf-8"?>
<ds:datastoreItem xmlns:ds="http://schemas.openxmlformats.org/officeDocument/2006/customXml" ds:itemID="{3E1573E8-F09A-4786-8E79-1177BE8B39B6}">
  <ds:schemaRefs>
    <ds:schemaRef ds:uri="http://schemas.openxmlformats.org/officeDocument/2006/bibliography"/>
  </ds:schemaRefs>
</ds:datastoreItem>
</file>

<file path=customXml/itemProps1203.xml><?xml version="1.0" encoding="utf-8"?>
<ds:datastoreItem xmlns:ds="http://schemas.openxmlformats.org/officeDocument/2006/customXml" ds:itemID="{A61803F7-DF9A-4F25-84BB-6D7902C8BBCB}">
  <ds:schemaRefs>
    <ds:schemaRef ds:uri="http://schemas.openxmlformats.org/officeDocument/2006/bibliography"/>
  </ds:schemaRefs>
</ds:datastoreItem>
</file>

<file path=customXml/itemProps1204.xml><?xml version="1.0" encoding="utf-8"?>
<ds:datastoreItem xmlns:ds="http://schemas.openxmlformats.org/officeDocument/2006/customXml" ds:itemID="{34DBF475-7180-453B-BFE6-034D3E00A5D5}">
  <ds:schemaRefs>
    <ds:schemaRef ds:uri="http://schemas.openxmlformats.org/officeDocument/2006/bibliography"/>
  </ds:schemaRefs>
</ds:datastoreItem>
</file>

<file path=customXml/itemProps1205.xml><?xml version="1.0" encoding="utf-8"?>
<ds:datastoreItem xmlns:ds="http://schemas.openxmlformats.org/officeDocument/2006/customXml" ds:itemID="{F441E3D5-735A-46E9-B29B-63C4B35E419E}">
  <ds:schemaRefs>
    <ds:schemaRef ds:uri="http://schemas.openxmlformats.org/officeDocument/2006/bibliography"/>
  </ds:schemaRefs>
</ds:datastoreItem>
</file>

<file path=customXml/itemProps1206.xml><?xml version="1.0" encoding="utf-8"?>
<ds:datastoreItem xmlns:ds="http://schemas.openxmlformats.org/officeDocument/2006/customXml" ds:itemID="{60AAB364-66D0-4005-9A08-0A58EF84B313}">
  <ds:schemaRefs>
    <ds:schemaRef ds:uri="http://schemas.openxmlformats.org/officeDocument/2006/bibliography"/>
  </ds:schemaRefs>
</ds:datastoreItem>
</file>

<file path=customXml/itemProps1207.xml><?xml version="1.0" encoding="utf-8"?>
<ds:datastoreItem xmlns:ds="http://schemas.openxmlformats.org/officeDocument/2006/customXml" ds:itemID="{639B35C3-FBE9-4E03-ADB9-D306DC7014D7}">
  <ds:schemaRefs>
    <ds:schemaRef ds:uri="http://schemas.openxmlformats.org/officeDocument/2006/bibliography"/>
  </ds:schemaRefs>
</ds:datastoreItem>
</file>

<file path=customXml/itemProps1208.xml><?xml version="1.0" encoding="utf-8"?>
<ds:datastoreItem xmlns:ds="http://schemas.openxmlformats.org/officeDocument/2006/customXml" ds:itemID="{288A1E6F-F114-430C-8723-65141A60B0EF}">
  <ds:schemaRefs>
    <ds:schemaRef ds:uri="http://schemas.openxmlformats.org/officeDocument/2006/bibliography"/>
  </ds:schemaRefs>
</ds:datastoreItem>
</file>

<file path=customXml/itemProps1209.xml><?xml version="1.0" encoding="utf-8"?>
<ds:datastoreItem xmlns:ds="http://schemas.openxmlformats.org/officeDocument/2006/customXml" ds:itemID="{8902D519-2141-43B2-9BC2-623D07D8BDEF}">
  <ds:schemaRefs>
    <ds:schemaRef ds:uri="http://schemas.openxmlformats.org/officeDocument/2006/bibliography"/>
  </ds:schemaRefs>
</ds:datastoreItem>
</file>

<file path=customXml/itemProps121.xml><?xml version="1.0" encoding="utf-8"?>
<ds:datastoreItem xmlns:ds="http://schemas.openxmlformats.org/officeDocument/2006/customXml" ds:itemID="{3DAC8498-E9E1-4717-9C6B-C60EC06E0E49}">
  <ds:schemaRefs>
    <ds:schemaRef ds:uri="http://schemas.openxmlformats.org/officeDocument/2006/bibliography"/>
  </ds:schemaRefs>
</ds:datastoreItem>
</file>

<file path=customXml/itemProps1210.xml><?xml version="1.0" encoding="utf-8"?>
<ds:datastoreItem xmlns:ds="http://schemas.openxmlformats.org/officeDocument/2006/customXml" ds:itemID="{F50BBDE2-A010-CA45-9B45-F53BCC45DCC6}">
  <ds:schemaRefs>
    <ds:schemaRef ds:uri="http://schemas.openxmlformats.org/officeDocument/2006/bibliography"/>
  </ds:schemaRefs>
</ds:datastoreItem>
</file>

<file path=customXml/itemProps1211.xml><?xml version="1.0" encoding="utf-8"?>
<ds:datastoreItem xmlns:ds="http://schemas.openxmlformats.org/officeDocument/2006/customXml" ds:itemID="{5432E53E-21B6-4E08-94C3-C86C01409280}">
  <ds:schemaRefs>
    <ds:schemaRef ds:uri="http://schemas.openxmlformats.org/officeDocument/2006/bibliography"/>
  </ds:schemaRefs>
</ds:datastoreItem>
</file>

<file path=customXml/itemProps1212.xml><?xml version="1.0" encoding="utf-8"?>
<ds:datastoreItem xmlns:ds="http://schemas.openxmlformats.org/officeDocument/2006/customXml" ds:itemID="{3B157FBA-66A1-4B5C-82E9-E629F29C2E7B}">
  <ds:schemaRefs>
    <ds:schemaRef ds:uri="http://schemas.openxmlformats.org/officeDocument/2006/bibliography"/>
  </ds:schemaRefs>
</ds:datastoreItem>
</file>

<file path=customXml/itemProps1213.xml><?xml version="1.0" encoding="utf-8"?>
<ds:datastoreItem xmlns:ds="http://schemas.openxmlformats.org/officeDocument/2006/customXml" ds:itemID="{F774CC43-C683-43D6-A4FA-4CF4A8689777}">
  <ds:schemaRefs>
    <ds:schemaRef ds:uri="http://schemas.openxmlformats.org/officeDocument/2006/bibliography"/>
  </ds:schemaRefs>
</ds:datastoreItem>
</file>

<file path=customXml/itemProps1214.xml><?xml version="1.0" encoding="utf-8"?>
<ds:datastoreItem xmlns:ds="http://schemas.openxmlformats.org/officeDocument/2006/customXml" ds:itemID="{5DD4912F-7693-4F88-B6D9-7F575498A54C}">
  <ds:schemaRefs>
    <ds:schemaRef ds:uri="http://schemas.openxmlformats.org/officeDocument/2006/bibliography"/>
  </ds:schemaRefs>
</ds:datastoreItem>
</file>

<file path=customXml/itemProps1215.xml><?xml version="1.0" encoding="utf-8"?>
<ds:datastoreItem xmlns:ds="http://schemas.openxmlformats.org/officeDocument/2006/customXml" ds:itemID="{E9FCB065-F9D3-45B4-82F9-0C0CA9CCCABC}">
  <ds:schemaRefs>
    <ds:schemaRef ds:uri="http://schemas.openxmlformats.org/officeDocument/2006/bibliography"/>
  </ds:schemaRefs>
</ds:datastoreItem>
</file>

<file path=customXml/itemProps1216.xml><?xml version="1.0" encoding="utf-8"?>
<ds:datastoreItem xmlns:ds="http://schemas.openxmlformats.org/officeDocument/2006/customXml" ds:itemID="{783B4BE1-5862-4381-AFC6-2FC074071113}">
  <ds:schemaRefs>
    <ds:schemaRef ds:uri="http://schemas.openxmlformats.org/officeDocument/2006/bibliography"/>
  </ds:schemaRefs>
</ds:datastoreItem>
</file>

<file path=customXml/itemProps1217.xml><?xml version="1.0" encoding="utf-8"?>
<ds:datastoreItem xmlns:ds="http://schemas.openxmlformats.org/officeDocument/2006/customXml" ds:itemID="{4DCD0AAC-0B01-4060-A90F-5FB71A6505C3}">
  <ds:schemaRefs>
    <ds:schemaRef ds:uri="http://schemas.openxmlformats.org/officeDocument/2006/bibliography"/>
  </ds:schemaRefs>
</ds:datastoreItem>
</file>

<file path=customXml/itemProps1218.xml><?xml version="1.0" encoding="utf-8"?>
<ds:datastoreItem xmlns:ds="http://schemas.openxmlformats.org/officeDocument/2006/customXml" ds:itemID="{A068C941-1503-41D7-A055-DC1E0D100C3E}">
  <ds:schemaRefs>
    <ds:schemaRef ds:uri="http://schemas.openxmlformats.org/officeDocument/2006/bibliography"/>
  </ds:schemaRefs>
</ds:datastoreItem>
</file>

<file path=customXml/itemProps1219.xml><?xml version="1.0" encoding="utf-8"?>
<ds:datastoreItem xmlns:ds="http://schemas.openxmlformats.org/officeDocument/2006/customXml" ds:itemID="{52B2AC65-AB06-4A9E-A1EB-DAA394A2EC20}">
  <ds:schemaRefs>
    <ds:schemaRef ds:uri="http://schemas.openxmlformats.org/officeDocument/2006/bibliography"/>
  </ds:schemaRefs>
</ds:datastoreItem>
</file>

<file path=customXml/itemProps122.xml><?xml version="1.0" encoding="utf-8"?>
<ds:datastoreItem xmlns:ds="http://schemas.openxmlformats.org/officeDocument/2006/customXml" ds:itemID="{3540A13B-567F-4D15-AB56-D74360BF2E12}">
  <ds:schemaRefs>
    <ds:schemaRef ds:uri="http://schemas.openxmlformats.org/officeDocument/2006/bibliography"/>
  </ds:schemaRefs>
</ds:datastoreItem>
</file>

<file path=customXml/itemProps1220.xml><?xml version="1.0" encoding="utf-8"?>
<ds:datastoreItem xmlns:ds="http://schemas.openxmlformats.org/officeDocument/2006/customXml" ds:itemID="{85264B08-B037-4208-A820-985B02B40020}">
  <ds:schemaRefs>
    <ds:schemaRef ds:uri="http://schemas.openxmlformats.org/officeDocument/2006/bibliography"/>
  </ds:schemaRefs>
</ds:datastoreItem>
</file>

<file path=customXml/itemProps1221.xml><?xml version="1.0" encoding="utf-8"?>
<ds:datastoreItem xmlns:ds="http://schemas.openxmlformats.org/officeDocument/2006/customXml" ds:itemID="{E3A2AD29-5CB6-40E2-BD87-B876C544F0DD}">
  <ds:schemaRefs>
    <ds:schemaRef ds:uri="http://schemas.openxmlformats.org/officeDocument/2006/bibliography"/>
  </ds:schemaRefs>
</ds:datastoreItem>
</file>

<file path=customXml/itemProps1222.xml><?xml version="1.0" encoding="utf-8"?>
<ds:datastoreItem xmlns:ds="http://schemas.openxmlformats.org/officeDocument/2006/customXml" ds:itemID="{DD5AE260-CF4E-4F99-8E60-0E6F8C623D37}">
  <ds:schemaRefs>
    <ds:schemaRef ds:uri="http://schemas.openxmlformats.org/officeDocument/2006/bibliography"/>
  </ds:schemaRefs>
</ds:datastoreItem>
</file>

<file path=customXml/itemProps1223.xml><?xml version="1.0" encoding="utf-8"?>
<ds:datastoreItem xmlns:ds="http://schemas.openxmlformats.org/officeDocument/2006/customXml" ds:itemID="{149A1012-B214-4716-BD65-9E5B4EC2C454}">
  <ds:schemaRefs>
    <ds:schemaRef ds:uri="http://schemas.openxmlformats.org/officeDocument/2006/bibliography"/>
  </ds:schemaRefs>
</ds:datastoreItem>
</file>

<file path=customXml/itemProps1224.xml><?xml version="1.0" encoding="utf-8"?>
<ds:datastoreItem xmlns:ds="http://schemas.openxmlformats.org/officeDocument/2006/customXml" ds:itemID="{8DBC9DB9-835B-4436-81B7-63B55D875B02}">
  <ds:schemaRefs>
    <ds:schemaRef ds:uri="http://schemas.openxmlformats.org/officeDocument/2006/bibliography"/>
  </ds:schemaRefs>
</ds:datastoreItem>
</file>

<file path=customXml/itemProps1225.xml><?xml version="1.0" encoding="utf-8"?>
<ds:datastoreItem xmlns:ds="http://schemas.openxmlformats.org/officeDocument/2006/customXml" ds:itemID="{3CAB4E6E-1581-4208-A716-CF306E38F949}">
  <ds:schemaRefs>
    <ds:schemaRef ds:uri="http://schemas.openxmlformats.org/officeDocument/2006/bibliography"/>
  </ds:schemaRefs>
</ds:datastoreItem>
</file>

<file path=customXml/itemProps1226.xml><?xml version="1.0" encoding="utf-8"?>
<ds:datastoreItem xmlns:ds="http://schemas.openxmlformats.org/officeDocument/2006/customXml" ds:itemID="{F0C69C4A-340A-4B64-B015-79ACF4C84DD9}">
  <ds:schemaRefs>
    <ds:schemaRef ds:uri="http://schemas.openxmlformats.org/officeDocument/2006/bibliography"/>
  </ds:schemaRefs>
</ds:datastoreItem>
</file>

<file path=customXml/itemProps1227.xml><?xml version="1.0" encoding="utf-8"?>
<ds:datastoreItem xmlns:ds="http://schemas.openxmlformats.org/officeDocument/2006/customXml" ds:itemID="{5831DDAD-CCAE-468A-B543-26C35A20A247}">
  <ds:schemaRefs>
    <ds:schemaRef ds:uri="http://schemas.openxmlformats.org/officeDocument/2006/bibliography"/>
  </ds:schemaRefs>
</ds:datastoreItem>
</file>

<file path=customXml/itemProps1228.xml><?xml version="1.0" encoding="utf-8"?>
<ds:datastoreItem xmlns:ds="http://schemas.openxmlformats.org/officeDocument/2006/customXml" ds:itemID="{EE1D8148-4946-42C0-84C8-B238DFF9D85E}">
  <ds:schemaRefs>
    <ds:schemaRef ds:uri="http://schemas.openxmlformats.org/officeDocument/2006/bibliography"/>
  </ds:schemaRefs>
</ds:datastoreItem>
</file>

<file path=customXml/itemProps1229.xml><?xml version="1.0" encoding="utf-8"?>
<ds:datastoreItem xmlns:ds="http://schemas.openxmlformats.org/officeDocument/2006/customXml" ds:itemID="{352FB4FB-B25C-4DA9-BA35-E872D7CF1D5D}">
  <ds:schemaRefs>
    <ds:schemaRef ds:uri="http://schemas.openxmlformats.org/officeDocument/2006/bibliography"/>
  </ds:schemaRefs>
</ds:datastoreItem>
</file>

<file path=customXml/itemProps123.xml><?xml version="1.0" encoding="utf-8"?>
<ds:datastoreItem xmlns:ds="http://schemas.openxmlformats.org/officeDocument/2006/customXml" ds:itemID="{4E5421FD-F49C-488D-BD17-25182C724FE8}">
  <ds:schemaRefs>
    <ds:schemaRef ds:uri="http://schemas.openxmlformats.org/officeDocument/2006/bibliography"/>
  </ds:schemaRefs>
</ds:datastoreItem>
</file>

<file path=customXml/itemProps1230.xml><?xml version="1.0" encoding="utf-8"?>
<ds:datastoreItem xmlns:ds="http://schemas.openxmlformats.org/officeDocument/2006/customXml" ds:itemID="{CA3068CE-A990-460D-83CC-813EFC44FEB2}">
  <ds:schemaRefs>
    <ds:schemaRef ds:uri="http://schemas.openxmlformats.org/officeDocument/2006/bibliography"/>
  </ds:schemaRefs>
</ds:datastoreItem>
</file>

<file path=customXml/itemProps1231.xml><?xml version="1.0" encoding="utf-8"?>
<ds:datastoreItem xmlns:ds="http://schemas.openxmlformats.org/officeDocument/2006/customXml" ds:itemID="{7002DD3C-51E0-4AD7-A421-3F30E5C3A537}">
  <ds:schemaRefs>
    <ds:schemaRef ds:uri="http://schemas.openxmlformats.org/officeDocument/2006/bibliography"/>
  </ds:schemaRefs>
</ds:datastoreItem>
</file>

<file path=customXml/itemProps1232.xml><?xml version="1.0" encoding="utf-8"?>
<ds:datastoreItem xmlns:ds="http://schemas.openxmlformats.org/officeDocument/2006/customXml" ds:itemID="{26A0A907-FAE8-4996-A81C-84E758B6F901}">
  <ds:schemaRefs>
    <ds:schemaRef ds:uri="http://schemas.openxmlformats.org/officeDocument/2006/bibliography"/>
  </ds:schemaRefs>
</ds:datastoreItem>
</file>

<file path=customXml/itemProps1233.xml><?xml version="1.0" encoding="utf-8"?>
<ds:datastoreItem xmlns:ds="http://schemas.openxmlformats.org/officeDocument/2006/customXml" ds:itemID="{9AB66A76-17D1-4D40-9B83-94FB57981D09}">
  <ds:schemaRefs>
    <ds:schemaRef ds:uri="http://schemas.openxmlformats.org/officeDocument/2006/bibliography"/>
  </ds:schemaRefs>
</ds:datastoreItem>
</file>

<file path=customXml/itemProps1234.xml><?xml version="1.0" encoding="utf-8"?>
<ds:datastoreItem xmlns:ds="http://schemas.openxmlformats.org/officeDocument/2006/customXml" ds:itemID="{E29422ED-F527-44A1-80B3-1C14FEABFD87}">
  <ds:schemaRefs>
    <ds:schemaRef ds:uri="http://schemas.openxmlformats.org/officeDocument/2006/bibliography"/>
  </ds:schemaRefs>
</ds:datastoreItem>
</file>

<file path=customXml/itemProps1235.xml><?xml version="1.0" encoding="utf-8"?>
<ds:datastoreItem xmlns:ds="http://schemas.openxmlformats.org/officeDocument/2006/customXml" ds:itemID="{D7D36791-2C26-4DD4-82EC-91EBBE5F31B3}">
  <ds:schemaRefs>
    <ds:schemaRef ds:uri="http://schemas.openxmlformats.org/officeDocument/2006/bibliography"/>
  </ds:schemaRefs>
</ds:datastoreItem>
</file>

<file path=customXml/itemProps1236.xml><?xml version="1.0" encoding="utf-8"?>
<ds:datastoreItem xmlns:ds="http://schemas.openxmlformats.org/officeDocument/2006/customXml" ds:itemID="{3F15A5DF-FDA6-4CE1-BA5A-147B31D58F5A}">
  <ds:schemaRefs>
    <ds:schemaRef ds:uri="http://schemas.openxmlformats.org/officeDocument/2006/bibliography"/>
  </ds:schemaRefs>
</ds:datastoreItem>
</file>

<file path=customXml/itemProps1237.xml><?xml version="1.0" encoding="utf-8"?>
<ds:datastoreItem xmlns:ds="http://schemas.openxmlformats.org/officeDocument/2006/customXml" ds:itemID="{BC326269-B2A4-4987-A696-8FD1F8D119C8}">
  <ds:schemaRefs>
    <ds:schemaRef ds:uri="http://schemas.openxmlformats.org/officeDocument/2006/bibliography"/>
  </ds:schemaRefs>
</ds:datastoreItem>
</file>

<file path=customXml/itemProps1238.xml><?xml version="1.0" encoding="utf-8"?>
<ds:datastoreItem xmlns:ds="http://schemas.openxmlformats.org/officeDocument/2006/customXml" ds:itemID="{D9990D85-BBA0-490D-B296-65EECC077D3E}">
  <ds:schemaRefs>
    <ds:schemaRef ds:uri="http://schemas.openxmlformats.org/officeDocument/2006/bibliography"/>
  </ds:schemaRefs>
</ds:datastoreItem>
</file>

<file path=customXml/itemProps1239.xml><?xml version="1.0" encoding="utf-8"?>
<ds:datastoreItem xmlns:ds="http://schemas.openxmlformats.org/officeDocument/2006/customXml" ds:itemID="{D2A5DEB3-6D40-4100-8A5E-45AB94F1EF44}">
  <ds:schemaRefs>
    <ds:schemaRef ds:uri="http://schemas.openxmlformats.org/officeDocument/2006/bibliography"/>
  </ds:schemaRefs>
</ds:datastoreItem>
</file>

<file path=customXml/itemProps124.xml><?xml version="1.0" encoding="utf-8"?>
<ds:datastoreItem xmlns:ds="http://schemas.openxmlformats.org/officeDocument/2006/customXml" ds:itemID="{365A61BE-40FD-4378-B8ED-EC7F4C59D095}">
  <ds:schemaRefs>
    <ds:schemaRef ds:uri="http://schemas.openxmlformats.org/officeDocument/2006/bibliography"/>
  </ds:schemaRefs>
</ds:datastoreItem>
</file>

<file path=customXml/itemProps1240.xml><?xml version="1.0" encoding="utf-8"?>
<ds:datastoreItem xmlns:ds="http://schemas.openxmlformats.org/officeDocument/2006/customXml" ds:itemID="{1388EC34-AF86-407D-82D6-870EAE9ED576}">
  <ds:schemaRefs>
    <ds:schemaRef ds:uri="http://schemas.openxmlformats.org/officeDocument/2006/bibliography"/>
  </ds:schemaRefs>
</ds:datastoreItem>
</file>

<file path=customXml/itemProps1241.xml><?xml version="1.0" encoding="utf-8"?>
<ds:datastoreItem xmlns:ds="http://schemas.openxmlformats.org/officeDocument/2006/customXml" ds:itemID="{35B732F4-416C-43E1-9202-93C6ACE1997D}">
  <ds:schemaRefs>
    <ds:schemaRef ds:uri="http://schemas.openxmlformats.org/officeDocument/2006/bibliography"/>
  </ds:schemaRefs>
</ds:datastoreItem>
</file>

<file path=customXml/itemProps1242.xml><?xml version="1.0" encoding="utf-8"?>
<ds:datastoreItem xmlns:ds="http://schemas.openxmlformats.org/officeDocument/2006/customXml" ds:itemID="{E4E81750-C7C3-4070-8BD2-3A143FD4D635}">
  <ds:schemaRefs>
    <ds:schemaRef ds:uri="http://schemas.openxmlformats.org/officeDocument/2006/bibliography"/>
  </ds:schemaRefs>
</ds:datastoreItem>
</file>

<file path=customXml/itemProps1243.xml><?xml version="1.0" encoding="utf-8"?>
<ds:datastoreItem xmlns:ds="http://schemas.openxmlformats.org/officeDocument/2006/customXml" ds:itemID="{82F5CEF2-6853-4BD8-B696-EE9DB41E4435}">
  <ds:schemaRefs>
    <ds:schemaRef ds:uri="http://schemas.openxmlformats.org/officeDocument/2006/bibliography"/>
  </ds:schemaRefs>
</ds:datastoreItem>
</file>

<file path=customXml/itemProps1244.xml><?xml version="1.0" encoding="utf-8"?>
<ds:datastoreItem xmlns:ds="http://schemas.openxmlformats.org/officeDocument/2006/customXml" ds:itemID="{BB712C51-3E63-4B30-9210-D3197EFA3983}">
  <ds:schemaRefs>
    <ds:schemaRef ds:uri="http://schemas.openxmlformats.org/officeDocument/2006/bibliography"/>
  </ds:schemaRefs>
</ds:datastoreItem>
</file>

<file path=customXml/itemProps1245.xml><?xml version="1.0" encoding="utf-8"?>
<ds:datastoreItem xmlns:ds="http://schemas.openxmlformats.org/officeDocument/2006/customXml" ds:itemID="{A45644E3-D74C-401D-B447-D76119DD3CE5}">
  <ds:schemaRefs>
    <ds:schemaRef ds:uri="http://schemas.openxmlformats.org/officeDocument/2006/bibliography"/>
  </ds:schemaRefs>
</ds:datastoreItem>
</file>

<file path=customXml/itemProps1246.xml><?xml version="1.0" encoding="utf-8"?>
<ds:datastoreItem xmlns:ds="http://schemas.openxmlformats.org/officeDocument/2006/customXml" ds:itemID="{9AF0F88B-C36F-4211-8D2C-489735A64162}">
  <ds:schemaRefs>
    <ds:schemaRef ds:uri="http://schemas.openxmlformats.org/officeDocument/2006/bibliography"/>
  </ds:schemaRefs>
</ds:datastoreItem>
</file>

<file path=customXml/itemProps1247.xml><?xml version="1.0" encoding="utf-8"?>
<ds:datastoreItem xmlns:ds="http://schemas.openxmlformats.org/officeDocument/2006/customXml" ds:itemID="{FFB9F7CB-E889-4835-BAEB-C5B41BA0B2AD}">
  <ds:schemaRefs>
    <ds:schemaRef ds:uri="http://schemas.openxmlformats.org/officeDocument/2006/bibliography"/>
  </ds:schemaRefs>
</ds:datastoreItem>
</file>

<file path=customXml/itemProps1248.xml><?xml version="1.0" encoding="utf-8"?>
<ds:datastoreItem xmlns:ds="http://schemas.openxmlformats.org/officeDocument/2006/customXml" ds:itemID="{8969F360-42FB-4710-8500-99FE11B919DB}">
  <ds:schemaRefs>
    <ds:schemaRef ds:uri="http://schemas.openxmlformats.org/officeDocument/2006/bibliography"/>
  </ds:schemaRefs>
</ds:datastoreItem>
</file>

<file path=customXml/itemProps1249.xml><?xml version="1.0" encoding="utf-8"?>
<ds:datastoreItem xmlns:ds="http://schemas.openxmlformats.org/officeDocument/2006/customXml" ds:itemID="{424A9A91-0B97-489D-B8EE-359DB02D0742}">
  <ds:schemaRefs>
    <ds:schemaRef ds:uri="http://schemas.openxmlformats.org/officeDocument/2006/bibliography"/>
  </ds:schemaRefs>
</ds:datastoreItem>
</file>

<file path=customXml/itemProps125.xml><?xml version="1.0" encoding="utf-8"?>
<ds:datastoreItem xmlns:ds="http://schemas.openxmlformats.org/officeDocument/2006/customXml" ds:itemID="{02C42813-F268-43AB-A467-6B23C153B346}">
  <ds:schemaRefs>
    <ds:schemaRef ds:uri="http://schemas.openxmlformats.org/officeDocument/2006/bibliography"/>
  </ds:schemaRefs>
</ds:datastoreItem>
</file>

<file path=customXml/itemProps1250.xml><?xml version="1.0" encoding="utf-8"?>
<ds:datastoreItem xmlns:ds="http://schemas.openxmlformats.org/officeDocument/2006/customXml" ds:itemID="{B42B084E-8623-46A3-A100-93F431D09ABE}">
  <ds:schemaRefs>
    <ds:schemaRef ds:uri="http://schemas.openxmlformats.org/officeDocument/2006/bibliography"/>
  </ds:schemaRefs>
</ds:datastoreItem>
</file>

<file path=customXml/itemProps1251.xml><?xml version="1.0" encoding="utf-8"?>
<ds:datastoreItem xmlns:ds="http://schemas.openxmlformats.org/officeDocument/2006/customXml" ds:itemID="{9C172AF1-708C-493B-B911-323FD6992FA8}">
  <ds:schemaRefs>
    <ds:schemaRef ds:uri="http://schemas.openxmlformats.org/officeDocument/2006/bibliography"/>
  </ds:schemaRefs>
</ds:datastoreItem>
</file>

<file path=customXml/itemProps1252.xml><?xml version="1.0" encoding="utf-8"?>
<ds:datastoreItem xmlns:ds="http://schemas.openxmlformats.org/officeDocument/2006/customXml" ds:itemID="{7883630B-348E-41F5-920F-3DCBAFF7941D}">
  <ds:schemaRefs>
    <ds:schemaRef ds:uri="http://schemas.openxmlformats.org/officeDocument/2006/bibliography"/>
  </ds:schemaRefs>
</ds:datastoreItem>
</file>

<file path=customXml/itemProps1253.xml><?xml version="1.0" encoding="utf-8"?>
<ds:datastoreItem xmlns:ds="http://schemas.openxmlformats.org/officeDocument/2006/customXml" ds:itemID="{27184BA5-D87B-472C-8E88-5D34BB672C89}">
  <ds:schemaRefs>
    <ds:schemaRef ds:uri="http://schemas.openxmlformats.org/officeDocument/2006/bibliography"/>
  </ds:schemaRefs>
</ds:datastoreItem>
</file>

<file path=customXml/itemProps1254.xml><?xml version="1.0" encoding="utf-8"?>
<ds:datastoreItem xmlns:ds="http://schemas.openxmlformats.org/officeDocument/2006/customXml" ds:itemID="{94411819-2EBC-4617-9A80-10DB613B1C4D}">
  <ds:schemaRefs>
    <ds:schemaRef ds:uri="http://schemas.openxmlformats.org/officeDocument/2006/bibliography"/>
  </ds:schemaRefs>
</ds:datastoreItem>
</file>

<file path=customXml/itemProps1255.xml><?xml version="1.0" encoding="utf-8"?>
<ds:datastoreItem xmlns:ds="http://schemas.openxmlformats.org/officeDocument/2006/customXml" ds:itemID="{7E92D42E-8446-4B10-BF05-1A2C772D6AB1}">
  <ds:schemaRefs>
    <ds:schemaRef ds:uri="http://schemas.openxmlformats.org/officeDocument/2006/bibliography"/>
  </ds:schemaRefs>
</ds:datastoreItem>
</file>

<file path=customXml/itemProps1256.xml><?xml version="1.0" encoding="utf-8"?>
<ds:datastoreItem xmlns:ds="http://schemas.openxmlformats.org/officeDocument/2006/customXml" ds:itemID="{29551557-9FD0-48EA-AEAD-A3C9859A7FD7}">
  <ds:schemaRefs>
    <ds:schemaRef ds:uri="http://schemas.openxmlformats.org/officeDocument/2006/bibliography"/>
  </ds:schemaRefs>
</ds:datastoreItem>
</file>

<file path=customXml/itemProps1257.xml><?xml version="1.0" encoding="utf-8"?>
<ds:datastoreItem xmlns:ds="http://schemas.openxmlformats.org/officeDocument/2006/customXml" ds:itemID="{492D5CBD-4A3A-4D79-96F8-D73F1CFC4CB6}">
  <ds:schemaRefs>
    <ds:schemaRef ds:uri="http://schemas.openxmlformats.org/officeDocument/2006/bibliography"/>
  </ds:schemaRefs>
</ds:datastoreItem>
</file>

<file path=customXml/itemProps1258.xml><?xml version="1.0" encoding="utf-8"?>
<ds:datastoreItem xmlns:ds="http://schemas.openxmlformats.org/officeDocument/2006/customXml" ds:itemID="{1F2A7137-07A7-44EC-9DB6-EBB4517D4513}">
  <ds:schemaRefs>
    <ds:schemaRef ds:uri="http://schemas.openxmlformats.org/officeDocument/2006/bibliography"/>
  </ds:schemaRefs>
</ds:datastoreItem>
</file>

<file path=customXml/itemProps1259.xml><?xml version="1.0" encoding="utf-8"?>
<ds:datastoreItem xmlns:ds="http://schemas.openxmlformats.org/officeDocument/2006/customXml" ds:itemID="{169DE9F4-A355-4272-9D8F-C7A80C33308F}">
  <ds:schemaRefs>
    <ds:schemaRef ds:uri="http://schemas.openxmlformats.org/officeDocument/2006/bibliography"/>
  </ds:schemaRefs>
</ds:datastoreItem>
</file>

<file path=customXml/itemProps126.xml><?xml version="1.0" encoding="utf-8"?>
<ds:datastoreItem xmlns:ds="http://schemas.openxmlformats.org/officeDocument/2006/customXml" ds:itemID="{5F16A69A-9ACC-436E-8C0B-5BFA7BFA1CC7}">
  <ds:schemaRefs>
    <ds:schemaRef ds:uri="http://schemas.openxmlformats.org/officeDocument/2006/bibliography"/>
  </ds:schemaRefs>
</ds:datastoreItem>
</file>

<file path=customXml/itemProps1260.xml><?xml version="1.0" encoding="utf-8"?>
<ds:datastoreItem xmlns:ds="http://schemas.openxmlformats.org/officeDocument/2006/customXml" ds:itemID="{92816645-4B63-4960-A518-A29A0E39A84C}">
  <ds:schemaRefs>
    <ds:schemaRef ds:uri="http://schemas.openxmlformats.org/officeDocument/2006/bibliography"/>
  </ds:schemaRefs>
</ds:datastoreItem>
</file>

<file path=customXml/itemProps1261.xml><?xml version="1.0" encoding="utf-8"?>
<ds:datastoreItem xmlns:ds="http://schemas.openxmlformats.org/officeDocument/2006/customXml" ds:itemID="{C6C98000-FE8E-4241-AB7A-300642B858E2}">
  <ds:schemaRefs>
    <ds:schemaRef ds:uri="http://schemas.openxmlformats.org/officeDocument/2006/bibliography"/>
  </ds:schemaRefs>
</ds:datastoreItem>
</file>

<file path=customXml/itemProps1262.xml><?xml version="1.0" encoding="utf-8"?>
<ds:datastoreItem xmlns:ds="http://schemas.openxmlformats.org/officeDocument/2006/customXml" ds:itemID="{003667A2-4E80-4AFF-BA6E-89C856750CF2}">
  <ds:schemaRefs>
    <ds:schemaRef ds:uri="http://schemas.openxmlformats.org/officeDocument/2006/bibliography"/>
  </ds:schemaRefs>
</ds:datastoreItem>
</file>

<file path=customXml/itemProps1263.xml><?xml version="1.0" encoding="utf-8"?>
<ds:datastoreItem xmlns:ds="http://schemas.openxmlformats.org/officeDocument/2006/customXml" ds:itemID="{89240323-0E80-4E77-BF26-FB607B54F5A4}">
  <ds:schemaRefs>
    <ds:schemaRef ds:uri="http://schemas.openxmlformats.org/officeDocument/2006/bibliography"/>
  </ds:schemaRefs>
</ds:datastoreItem>
</file>

<file path=customXml/itemProps1264.xml><?xml version="1.0" encoding="utf-8"?>
<ds:datastoreItem xmlns:ds="http://schemas.openxmlformats.org/officeDocument/2006/customXml" ds:itemID="{7DBE709D-4495-492E-9D2F-D62B8BF53D7E}">
  <ds:schemaRefs>
    <ds:schemaRef ds:uri="http://schemas.openxmlformats.org/officeDocument/2006/bibliography"/>
  </ds:schemaRefs>
</ds:datastoreItem>
</file>

<file path=customXml/itemProps1265.xml><?xml version="1.0" encoding="utf-8"?>
<ds:datastoreItem xmlns:ds="http://schemas.openxmlformats.org/officeDocument/2006/customXml" ds:itemID="{3765157B-AEE6-4B1F-B2BB-C1D9C31AF945}">
  <ds:schemaRefs>
    <ds:schemaRef ds:uri="http://schemas.openxmlformats.org/officeDocument/2006/bibliography"/>
  </ds:schemaRefs>
</ds:datastoreItem>
</file>

<file path=customXml/itemProps1266.xml><?xml version="1.0" encoding="utf-8"?>
<ds:datastoreItem xmlns:ds="http://schemas.openxmlformats.org/officeDocument/2006/customXml" ds:itemID="{DD63ED75-5FAA-4108-9DEB-87EAE8F83D40}">
  <ds:schemaRefs>
    <ds:schemaRef ds:uri="http://schemas.openxmlformats.org/officeDocument/2006/bibliography"/>
  </ds:schemaRefs>
</ds:datastoreItem>
</file>

<file path=customXml/itemProps1267.xml><?xml version="1.0" encoding="utf-8"?>
<ds:datastoreItem xmlns:ds="http://schemas.openxmlformats.org/officeDocument/2006/customXml" ds:itemID="{53315380-E0F4-4BA0-AFC2-69AB02E325C0}">
  <ds:schemaRefs>
    <ds:schemaRef ds:uri="http://schemas.openxmlformats.org/officeDocument/2006/bibliography"/>
  </ds:schemaRefs>
</ds:datastoreItem>
</file>

<file path=customXml/itemProps1268.xml><?xml version="1.0" encoding="utf-8"?>
<ds:datastoreItem xmlns:ds="http://schemas.openxmlformats.org/officeDocument/2006/customXml" ds:itemID="{573C210F-6535-4A77-A0CD-128413D0FFD5}">
  <ds:schemaRefs>
    <ds:schemaRef ds:uri="http://schemas.openxmlformats.org/officeDocument/2006/bibliography"/>
  </ds:schemaRefs>
</ds:datastoreItem>
</file>

<file path=customXml/itemProps1269.xml><?xml version="1.0" encoding="utf-8"?>
<ds:datastoreItem xmlns:ds="http://schemas.openxmlformats.org/officeDocument/2006/customXml" ds:itemID="{4FD06183-A195-4888-8AFD-F5ED1162BC27}">
  <ds:schemaRefs>
    <ds:schemaRef ds:uri="http://schemas.openxmlformats.org/officeDocument/2006/bibliography"/>
  </ds:schemaRefs>
</ds:datastoreItem>
</file>

<file path=customXml/itemProps127.xml><?xml version="1.0" encoding="utf-8"?>
<ds:datastoreItem xmlns:ds="http://schemas.openxmlformats.org/officeDocument/2006/customXml" ds:itemID="{241DBFE9-8278-43BB-A3A4-ED2830136E2E}">
  <ds:schemaRefs>
    <ds:schemaRef ds:uri="http://schemas.openxmlformats.org/officeDocument/2006/bibliography"/>
  </ds:schemaRefs>
</ds:datastoreItem>
</file>

<file path=customXml/itemProps1270.xml><?xml version="1.0" encoding="utf-8"?>
<ds:datastoreItem xmlns:ds="http://schemas.openxmlformats.org/officeDocument/2006/customXml" ds:itemID="{788DD77A-2469-4104-8CD4-B1B2BD85F25E}">
  <ds:schemaRefs>
    <ds:schemaRef ds:uri="http://schemas.openxmlformats.org/officeDocument/2006/bibliography"/>
  </ds:schemaRefs>
</ds:datastoreItem>
</file>

<file path=customXml/itemProps1271.xml><?xml version="1.0" encoding="utf-8"?>
<ds:datastoreItem xmlns:ds="http://schemas.openxmlformats.org/officeDocument/2006/customXml" ds:itemID="{A594D79C-B730-4EAD-BE2D-2323459E352E}">
  <ds:schemaRefs>
    <ds:schemaRef ds:uri="http://schemas.openxmlformats.org/officeDocument/2006/bibliography"/>
  </ds:schemaRefs>
</ds:datastoreItem>
</file>

<file path=customXml/itemProps1272.xml><?xml version="1.0" encoding="utf-8"?>
<ds:datastoreItem xmlns:ds="http://schemas.openxmlformats.org/officeDocument/2006/customXml" ds:itemID="{708BA612-300E-48DF-AA67-F1F1AB7311FD}">
  <ds:schemaRefs>
    <ds:schemaRef ds:uri="http://schemas.openxmlformats.org/officeDocument/2006/bibliography"/>
  </ds:schemaRefs>
</ds:datastoreItem>
</file>

<file path=customXml/itemProps1273.xml><?xml version="1.0" encoding="utf-8"?>
<ds:datastoreItem xmlns:ds="http://schemas.openxmlformats.org/officeDocument/2006/customXml" ds:itemID="{B4FEB7AF-CB2E-4D8F-803B-0AFA547952DF}">
  <ds:schemaRefs>
    <ds:schemaRef ds:uri="http://schemas.openxmlformats.org/officeDocument/2006/bibliography"/>
  </ds:schemaRefs>
</ds:datastoreItem>
</file>

<file path=customXml/itemProps1274.xml><?xml version="1.0" encoding="utf-8"?>
<ds:datastoreItem xmlns:ds="http://schemas.openxmlformats.org/officeDocument/2006/customXml" ds:itemID="{FC614641-C8B0-4430-9E34-879EDB4D6DF9}">
  <ds:schemaRefs>
    <ds:schemaRef ds:uri="http://schemas.openxmlformats.org/officeDocument/2006/bibliography"/>
  </ds:schemaRefs>
</ds:datastoreItem>
</file>

<file path=customXml/itemProps1275.xml><?xml version="1.0" encoding="utf-8"?>
<ds:datastoreItem xmlns:ds="http://schemas.openxmlformats.org/officeDocument/2006/customXml" ds:itemID="{B68301A3-C501-4DD3-BC7E-138D21EB588E}">
  <ds:schemaRefs>
    <ds:schemaRef ds:uri="http://schemas.openxmlformats.org/officeDocument/2006/bibliography"/>
  </ds:schemaRefs>
</ds:datastoreItem>
</file>

<file path=customXml/itemProps1276.xml><?xml version="1.0" encoding="utf-8"?>
<ds:datastoreItem xmlns:ds="http://schemas.openxmlformats.org/officeDocument/2006/customXml" ds:itemID="{F706CB9E-5E83-41F7-A3CB-4C8AC9217128}">
  <ds:schemaRefs>
    <ds:schemaRef ds:uri="http://schemas.openxmlformats.org/officeDocument/2006/bibliography"/>
  </ds:schemaRefs>
</ds:datastoreItem>
</file>

<file path=customXml/itemProps1277.xml><?xml version="1.0" encoding="utf-8"?>
<ds:datastoreItem xmlns:ds="http://schemas.openxmlformats.org/officeDocument/2006/customXml" ds:itemID="{23C900BD-D3C1-4CDB-9AC2-6EA17B2FD6D7}">
  <ds:schemaRefs>
    <ds:schemaRef ds:uri="http://schemas.openxmlformats.org/officeDocument/2006/bibliography"/>
  </ds:schemaRefs>
</ds:datastoreItem>
</file>

<file path=customXml/itemProps1278.xml><?xml version="1.0" encoding="utf-8"?>
<ds:datastoreItem xmlns:ds="http://schemas.openxmlformats.org/officeDocument/2006/customXml" ds:itemID="{A04817BC-9CD9-43C1-8FFE-8CD63598E1DB}">
  <ds:schemaRefs>
    <ds:schemaRef ds:uri="http://schemas.openxmlformats.org/officeDocument/2006/bibliography"/>
  </ds:schemaRefs>
</ds:datastoreItem>
</file>

<file path=customXml/itemProps1279.xml><?xml version="1.0" encoding="utf-8"?>
<ds:datastoreItem xmlns:ds="http://schemas.openxmlformats.org/officeDocument/2006/customXml" ds:itemID="{2CBD26B7-1685-4729-8113-0098E47367EE}">
  <ds:schemaRefs>
    <ds:schemaRef ds:uri="http://schemas.openxmlformats.org/officeDocument/2006/bibliography"/>
  </ds:schemaRefs>
</ds:datastoreItem>
</file>

<file path=customXml/itemProps128.xml><?xml version="1.0" encoding="utf-8"?>
<ds:datastoreItem xmlns:ds="http://schemas.openxmlformats.org/officeDocument/2006/customXml" ds:itemID="{84816AE0-F8F9-4B0D-8927-A9E8C8B8D358}">
  <ds:schemaRefs>
    <ds:schemaRef ds:uri="http://schemas.openxmlformats.org/officeDocument/2006/bibliography"/>
  </ds:schemaRefs>
</ds:datastoreItem>
</file>

<file path=customXml/itemProps1280.xml><?xml version="1.0" encoding="utf-8"?>
<ds:datastoreItem xmlns:ds="http://schemas.openxmlformats.org/officeDocument/2006/customXml" ds:itemID="{3A373CC6-01DC-4605-BB15-DCDB511BF06D}">
  <ds:schemaRefs>
    <ds:schemaRef ds:uri="http://schemas.openxmlformats.org/officeDocument/2006/bibliography"/>
  </ds:schemaRefs>
</ds:datastoreItem>
</file>

<file path=customXml/itemProps1281.xml><?xml version="1.0" encoding="utf-8"?>
<ds:datastoreItem xmlns:ds="http://schemas.openxmlformats.org/officeDocument/2006/customXml" ds:itemID="{4793031E-3234-407F-8059-8388875CF3B4}">
  <ds:schemaRefs>
    <ds:schemaRef ds:uri="http://schemas.openxmlformats.org/officeDocument/2006/bibliography"/>
  </ds:schemaRefs>
</ds:datastoreItem>
</file>

<file path=customXml/itemProps1282.xml><?xml version="1.0" encoding="utf-8"?>
<ds:datastoreItem xmlns:ds="http://schemas.openxmlformats.org/officeDocument/2006/customXml" ds:itemID="{99CE3CC4-4471-40F1-A112-B9D635B29749}">
  <ds:schemaRefs>
    <ds:schemaRef ds:uri="http://schemas.openxmlformats.org/officeDocument/2006/bibliography"/>
  </ds:schemaRefs>
</ds:datastoreItem>
</file>

<file path=customXml/itemProps1283.xml><?xml version="1.0" encoding="utf-8"?>
<ds:datastoreItem xmlns:ds="http://schemas.openxmlformats.org/officeDocument/2006/customXml" ds:itemID="{D417F4F5-76B4-4D45-B947-8CD601A13C24}">
  <ds:schemaRefs>
    <ds:schemaRef ds:uri="http://schemas.openxmlformats.org/officeDocument/2006/bibliography"/>
  </ds:schemaRefs>
</ds:datastoreItem>
</file>

<file path=customXml/itemProps1284.xml><?xml version="1.0" encoding="utf-8"?>
<ds:datastoreItem xmlns:ds="http://schemas.openxmlformats.org/officeDocument/2006/customXml" ds:itemID="{EF349BAA-B200-4415-87B7-BF8029737040}">
  <ds:schemaRefs>
    <ds:schemaRef ds:uri="http://schemas.openxmlformats.org/officeDocument/2006/bibliography"/>
  </ds:schemaRefs>
</ds:datastoreItem>
</file>

<file path=customXml/itemProps1285.xml><?xml version="1.0" encoding="utf-8"?>
<ds:datastoreItem xmlns:ds="http://schemas.openxmlformats.org/officeDocument/2006/customXml" ds:itemID="{8E9BD078-40E1-4D38-A7EA-2F33BA640B5F}">
  <ds:schemaRefs>
    <ds:schemaRef ds:uri="http://schemas.openxmlformats.org/officeDocument/2006/bibliography"/>
  </ds:schemaRefs>
</ds:datastoreItem>
</file>

<file path=customXml/itemProps1286.xml><?xml version="1.0" encoding="utf-8"?>
<ds:datastoreItem xmlns:ds="http://schemas.openxmlformats.org/officeDocument/2006/customXml" ds:itemID="{40E15FC7-C994-42D9-AB73-44102FB4DF1C}">
  <ds:schemaRefs>
    <ds:schemaRef ds:uri="http://schemas.openxmlformats.org/officeDocument/2006/bibliography"/>
  </ds:schemaRefs>
</ds:datastoreItem>
</file>

<file path=customXml/itemProps1287.xml><?xml version="1.0" encoding="utf-8"?>
<ds:datastoreItem xmlns:ds="http://schemas.openxmlformats.org/officeDocument/2006/customXml" ds:itemID="{77DDEEF7-E248-4B1B-88D0-40195E256437}">
  <ds:schemaRefs>
    <ds:schemaRef ds:uri="http://schemas.openxmlformats.org/officeDocument/2006/bibliography"/>
  </ds:schemaRefs>
</ds:datastoreItem>
</file>

<file path=customXml/itemProps1288.xml><?xml version="1.0" encoding="utf-8"?>
<ds:datastoreItem xmlns:ds="http://schemas.openxmlformats.org/officeDocument/2006/customXml" ds:itemID="{5A3295E3-D56C-46AA-878E-FA8463D96786}">
  <ds:schemaRefs>
    <ds:schemaRef ds:uri="http://schemas.openxmlformats.org/officeDocument/2006/bibliography"/>
  </ds:schemaRefs>
</ds:datastoreItem>
</file>

<file path=customXml/itemProps1289.xml><?xml version="1.0" encoding="utf-8"?>
<ds:datastoreItem xmlns:ds="http://schemas.openxmlformats.org/officeDocument/2006/customXml" ds:itemID="{E78E6D10-BD5B-4573-B436-274EEFAEA135}">
  <ds:schemaRefs>
    <ds:schemaRef ds:uri="http://schemas.openxmlformats.org/officeDocument/2006/bibliography"/>
  </ds:schemaRefs>
</ds:datastoreItem>
</file>

<file path=customXml/itemProps129.xml><?xml version="1.0" encoding="utf-8"?>
<ds:datastoreItem xmlns:ds="http://schemas.openxmlformats.org/officeDocument/2006/customXml" ds:itemID="{40BA3578-A986-466D-B3CA-3672A419E116}">
  <ds:schemaRefs>
    <ds:schemaRef ds:uri="http://schemas.openxmlformats.org/officeDocument/2006/bibliography"/>
  </ds:schemaRefs>
</ds:datastoreItem>
</file>

<file path=customXml/itemProps1290.xml><?xml version="1.0" encoding="utf-8"?>
<ds:datastoreItem xmlns:ds="http://schemas.openxmlformats.org/officeDocument/2006/customXml" ds:itemID="{3DBBB1DE-BD25-465A-90BB-57972A263119}">
  <ds:schemaRefs>
    <ds:schemaRef ds:uri="http://schemas.openxmlformats.org/officeDocument/2006/bibliography"/>
  </ds:schemaRefs>
</ds:datastoreItem>
</file>

<file path=customXml/itemProps1291.xml><?xml version="1.0" encoding="utf-8"?>
<ds:datastoreItem xmlns:ds="http://schemas.openxmlformats.org/officeDocument/2006/customXml" ds:itemID="{2267C326-78E3-4C46-8057-10E8D3E59CA2}">
  <ds:schemaRefs>
    <ds:schemaRef ds:uri="http://schemas.openxmlformats.org/officeDocument/2006/bibliography"/>
  </ds:schemaRefs>
</ds:datastoreItem>
</file>

<file path=customXml/itemProps1292.xml><?xml version="1.0" encoding="utf-8"?>
<ds:datastoreItem xmlns:ds="http://schemas.openxmlformats.org/officeDocument/2006/customXml" ds:itemID="{EFF09061-8A3C-4EA7-9C81-17A92EAD48CC}">
  <ds:schemaRefs>
    <ds:schemaRef ds:uri="http://schemas.openxmlformats.org/officeDocument/2006/bibliography"/>
  </ds:schemaRefs>
</ds:datastoreItem>
</file>

<file path=customXml/itemProps1293.xml><?xml version="1.0" encoding="utf-8"?>
<ds:datastoreItem xmlns:ds="http://schemas.openxmlformats.org/officeDocument/2006/customXml" ds:itemID="{10A5789A-9408-4667-A5BD-018C85800456}">
  <ds:schemaRefs>
    <ds:schemaRef ds:uri="http://schemas.openxmlformats.org/officeDocument/2006/bibliography"/>
  </ds:schemaRefs>
</ds:datastoreItem>
</file>

<file path=customXml/itemProps1294.xml><?xml version="1.0" encoding="utf-8"?>
<ds:datastoreItem xmlns:ds="http://schemas.openxmlformats.org/officeDocument/2006/customXml" ds:itemID="{7B46D802-73DA-4918-9DC4-BE8A34ED4F3A}">
  <ds:schemaRefs>
    <ds:schemaRef ds:uri="http://schemas.openxmlformats.org/officeDocument/2006/bibliography"/>
  </ds:schemaRefs>
</ds:datastoreItem>
</file>

<file path=customXml/itemProps1295.xml><?xml version="1.0" encoding="utf-8"?>
<ds:datastoreItem xmlns:ds="http://schemas.openxmlformats.org/officeDocument/2006/customXml" ds:itemID="{E84A7541-2614-4610-ACF0-38E5AD4FCEB7}">
  <ds:schemaRefs>
    <ds:schemaRef ds:uri="http://schemas.openxmlformats.org/officeDocument/2006/bibliography"/>
  </ds:schemaRefs>
</ds:datastoreItem>
</file>

<file path=customXml/itemProps1296.xml><?xml version="1.0" encoding="utf-8"?>
<ds:datastoreItem xmlns:ds="http://schemas.openxmlformats.org/officeDocument/2006/customXml" ds:itemID="{B4543053-C454-44E9-AB27-3674558B7D24}">
  <ds:schemaRefs>
    <ds:schemaRef ds:uri="http://schemas.openxmlformats.org/officeDocument/2006/bibliography"/>
  </ds:schemaRefs>
</ds:datastoreItem>
</file>

<file path=customXml/itemProps1297.xml><?xml version="1.0" encoding="utf-8"?>
<ds:datastoreItem xmlns:ds="http://schemas.openxmlformats.org/officeDocument/2006/customXml" ds:itemID="{535BD937-6F29-47AE-9744-65912BF857C0}">
  <ds:schemaRefs>
    <ds:schemaRef ds:uri="http://schemas.openxmlformats.org/officeDocument/2006/bibliography"/>
  </ds:schemaRefs>
</ds:datastoreItem>
</file>

<file path=customXml/itemProps1298.xml><?xml version="1.0" encoding="utf-8"?>
<ds:datastoreItem xmlns:ds="http://schemas.openxmlformats.org/officeDocument/2006/customXml" ds:itemID="{BF02D4F8-D0C6-43F4-8C88-6AF66FA5223A}">
  <ds:schemaRefs>
    <ds:schemaRef ds:uri="http://schemas.openxmlformats.org/officeDocument/2006/bibliography"/>
  </ds:schemaRefs>
</ds:datastoreItem>
</file>

<file path=customXml/itemProps1299.xml><?xml version="1.0" encoding="utf-8"?>
<ds:datastoreItem xmlns:ds="http://schemas.openxmlformats.org/officeDocument/2006/customXml" ds:itemID="{9C6F8464-ABA4-4AEB-929F-53421888925F}">
  <ds:schemaRefs>
    <ds:schemaRef ds:uri="http://schemas.openxmlformats.org/officeDocument/2006/bibliography"/>
  </ds:schemaRefs>
</ds:datastoreItem>
</file>

<file path=customXml/itemProps13.xml><?xml version="1.0" encoding="utf-8"?>
<ds:datastoreItem xmlns:ds="http://schemas.openxmlformats.org/officeDocument/2006/customXml" ds:itemID="{D9D67191-36D2-487E-A9B0-8D8F7DD7B9EF}">
  <ds:schemaRefs>
    <ds:schemaRef ds:uri="http://schemas.openxmlformats.org/officeDocument/2006/bibliography"/>
  </ds:schemaRefs>
</ds:datastoreItem>
</file>

<file path=customXml/itemProps130.xml><?xml version="1.0" encoding="utf-8"?>
<ds:datastoreItem xmlns:ds="http://schemas.openxmlformats.org/officeDocument/2006/customXml" ds:itemID="{7E1A9F3E-777D-4532-875C-B4D5DC2CC45C}">
  <ds:schemaRefs>
    <ds:schemaRef ds:uri="http://schemas.openxmlformats.org/officeDocument/2006/bibliography"/>
  </ds:schemaRefs>
</ds:datastoreItem>
</file>

<file path=customXml/itemProps1300.xml><?xml version="1.0" encoding="utf-8"?>
<ds:datastoreItem xmlns:ds="http://schemas.openxmlformats.org/officeDocument/2006/customXml" ds:itemID="{FCC620FD-79E0-4520-A637-CF3548584E90}">
  <ds:schemaRefs>
    <ds:schemaRef ds:uri="http://schemas.openxmlformats.org/officeDocument/2006/bibliography"/>
  </ds:schemaRefs>
</ds:datastoreItem>
</file>

<file path=customXml/itemProps1301.xml><?xml version="1.0" encoding="utf-8"?>
<ds:datastoreItem xmlns:ds="http://schemas.openxmlformats.org/officeDocument/2006/customXml" ds:itemID="{8EF1CD32-5ADE-488D-864C-EE0A1FC4E120}">
  <ds:schemaRefs>
    <ds:schemaRef ds:uri="http://schemas.openxmlformats.org/officeDocument/2006/bibliography"/>
  </ds:schemaRefs>
</ds:datastoreItem>
</file>

<file path=customXml/itemProps1302.xml><?xml version="1.0" encoding="utf-8"?>
<ds:datastoreItem xmlns:ds="http://schemas.openxmlformats.org/officeDocument/2006/customXml" ds:itemID="{1152A4C5-9FC0-4D9E-AEAB-C429C80A33CF}">
  <ds:schemaRefs>
    <ds:schemaRef ds:uri="http://schemas.openxmlformats.org/officeDocument/2006/bibliography"/>
  </ds:schemaRefs>
</ds:datastoreItem>
</file>

<file path=customXml/itemProps1303.xml><?xml version="1.0" encoding="utf-8"?>
<ds:datastoreItem xmlns:ds="http://schemas.openxmlformats.org/officeDocument/2006/customXml" ds:itemID="{83F44000-02E0-4DD1-B12D-E6FC0408C2EF}">
  <ds:schemaRefs>
    <ds:schemaRef ds:uri="http://schemas.openxmlformats.org/officeDocument/2006/bibliography"/>
  </ds:schemaRefs>
</ds:datastoreItem>
</file>

<file path=customXml/itemProps1304.xml><?xml version="1.0" encoding="utf-8"?>
<ds:datastoreItem xmlns:ds="http://schemas.openxmlformats.org/officeDocument/2006/customXml" ds:itemID="{0569C0CF-8FEE-476A-BADA-0F54C5400A62}">
  <ds:schemaRefs>
    <ds:schemaRef ds:uri="http://schemas.openxmlformats.org/officeDocument/2006/bibliography"/>
  </ds:schemaRefs>
</ds:datastoreItem>
</file>

<file path=customXml/itemProps1305.xml><?xml version="1.0" encoding="utf-8"?>
<ds:datastoreItem xmlns:ds="http://schemas.openxmlformats.org/officeDocument/2006/customXml" ds:itemID="{AF8E014B-3963-42CC-8DA0-4FC790F811C8}">
  <ds:schemaRefs>
    <ds:schemaRef ds:uri="http://schemas.openxmlformats.org/officeDocument/2006/bibliography"/>
  </ds:schemaRefs>
</ds:datastoreItem>
</file>

<file path=customXml/itemProps1306.xml><?xml version="1.0" encoding="utf-8"?>
<ds:datastoreItem xmlns:ds="http://schemas.openxmlformats.org/officeDocument/2006/customXml" ds:itemID="{EC2C8CA5-844B-44A0-8C4C-8A06DBA747D5}">
  <ds:schemaRefs>
    <ds:schemaRef ds:uri="http://schemas.openxmlformats.org/officeDocument/2006/bibliography"/>
  </ds:schemaRefs>
</ds:datastoreItem>
</file>

<file path=customXml/itemProps1307.xml><?xml version="1.0" encoding="utf-8"?>
<ds:datastoreItem xmlns:ds="http://schemas.openxmlformats.org/officeDocument/2006/customXml" ds:itemID="{B4AFD8E7-3839-43D0-9711-B73670B49D3B}">
  <ds:schemaRefs>
    <ds:schemaRef ds:uri="http://schemas.openxmlformats.org/officeDocument/2006/bibliography"/>
  </ds:schemaRefs>
</ds:datastoreItem>
</file>

<file path=customXml/itemProps1308.xml><?xml version="1.0" encoding="utf-8"?>
<ds:datastoreItem xmlns:ds="http://schemas.openxmlformats.org/officeDocument/2006/customXml" ds:itemID="{9D3B35CF-DA52-4C03-A0AE-3B5619098061}">
  <ds:schemaRefs>
    <ds:schemaRef ds:uri="http://schemas.openxmlformats.org/officeDocument/2006/bibliography"/>
  </ds:schemaRefs>
</ds:datastoreItem>
</file>

<file path=customXml/itemProps1309.xml><?xml version="1.0" encoding="utf-8"?>
<ds:datastoreItem xmlns:ds="http://schemas.openxmlformats.org/officeDocument/2006/customXml" ds:itemID="{44F6A66A-CB51-4F8E-9626-BA3E4A35DA48}">
  <ds:schemaRefs>
    <ds:schemaRef ds:uri="http://schemas.openxmlformats.org/officeDocument/2006/bibliography"/>
  </ds:schemaRefs>
</ds:datastoreItem>
</file>

<file path=customXml/itemProps131.xml><?xml version="1.0" encoding="utf-8"?>
<ds:datastoreItem xmlns:ds="http://schemas.openxmlformats.org/officeDocument/2006/customXml" ds:itemID="{495BFC8B-0A48-44AE-A1DC-8593CB1DD2DA}">
  <ds:schemaRefs>
    <ds:schemaRef ds:uri="http://schemas.openxmlformats.org/officeDocument/2006/bibliography"/>
  </ds:schemaRefs>
</ds:datastoreItem>
</file>

<file path=customXml/itemProps1310.xml><?xml version="1.0" encoding="utf-8"?>
<ds:datastoreItem xmlns:ds="http://schemas.openxmlformats.org/officeDocument/2006/customXml" ds:itemID="{34D53FB4-FE37-4018-8308-1CB073E1F236}">
  <ds:schemaRefs>
    <ds:schemaRef ds:uri="http://schemas.openxmlformats.org/officeDocument/2006/bibliography"/>
  </ds:schemaRefs>
</ds:datastoreItem>
</file>

<file path=customXml/itemProps1311.xml><?xml version="1.0" encoding="utf-8"?>
<ds:datastoreItem xmlns:ds="http://schemas.openxmlformats.org/officeDocument/2006/customXml" ds:itemID="{5975DE1A-7187-4085-8C33-95F2E5651AC4}">
  <ds:schemaRefs>
    <ds:schemaRef ds:uri="http://schemas.openxmlformats.org/officeDocument/2006/bibliography"/>
  </ds:schemaRefs>
</ds:datastoreItem>
</file>

<file path=customXml/itemProps1312.xml><?xml version="1.0" encoding="utf-8"?>
<ds:datastoreItem xmlns:ds="http://schemas.openxmlformats.org/officeDocument/2006/customXml" ds:itemID="{99B7042F-CC31-4D31-B723-98017A774043}">
  <ds:schemaRefs>
    <ds:schemaRef ds:uri="http://schemas.openxmlformats.org/officeDocument/2006/bibliography"/>
  </ds:schemaRefs>
</ds:datastoreItem>
</file>

<file path=customXml/itemProps1313.xml><?xml version="1.0" encoding="utf-8"?>
<ds:datastoreItem xmlns:ds="http://schemas.openxmlformats.org/officeDocument/2006/customXml" ds:itemID="{97C6E5E8-7491-4213-A84C-156ECD35B20B}">
  <ds:schemaRefs>
    <ds:schemaRef ds:uri="http://schemas.openxmlformats.org/officeDocument/2006/bibliography"/>
  </ds:schemaRefs>
</ds:datastoreItem>
</file>

<file path=customXml/itemProps1314.xml><?xml version="1.0" encoding="utf-8"?>
<ds:datastoreItem xmlns:ds="http://schemas.openxmlformats.org/officeDocument/2006/customXml" ds:itemID="{7602643F-FFC9-41CF-934F-8E0FDBF56D5A}">
  <ds:schemaRefs>
    <ds:schemaRef ds:uri="http://schemas.openxmlformats.org/officeDocument/2006/bibliography"/>
  </ds:schemaRefs>
</ds:datastoreItem>
</file>

<file path=customXml/itemProps1315.xml><?xml version="1.0" encoding="utf-8"?>
<ds:datastoreItem xmlns:ds="http://schemas.openxmlformats.org/officeDocument/2006/customXml" ds:itemID="{6C2974EA-99A0-4058-B4A0-9CCC58463420}">
  <ds:schemaRefs>
    <ds:schemaRef ds:uri="http://schemas.openxmlformats.org/officeDocument/2006/bibliography"/>
  </ds:schemaRefs>
</ds:datastoreItem>
</file>

<file path=customXml/itemProps1316.xml><?xml version="1.0" encoding="utf-8"?>
<ds:datastoreItem xmlns:ds="http://schemas.openxmlformats.org/officeDocument/2006/customXml" ds:itemID="{24239B84-EE17-4689-B8B9-6A00C374A5E8}">
  <ds:schemaRefs>
    <ds:schemaRef ds:uri="http://schemas.openxmlformats.org/officeDocument/2006/bibliography"/>
  </ds:schemaRefs>
</ds:datastoreItem>
</file>

<file path=customXml/itemProps1317.xml><?xml version="1.0" encoding="utf-8"?>
<ds:datastoreItem xmlns:ds="http://schemas.openxmlformats.org/officeDocument/2006/customXml" ds:itemID="{3075C175-1961-4253-80B6-36CE74B4D1D8}">
  <ds:schemaRefs>
    <ds:schemaRef ds:uri="http://schemas.openxmlformats.org/officeDocument/2006/bibliography"/>
  </ds:schemaRefs>
</ds:datastoreItem>
</file>

<file path=customXml/itemProps1318.xml><?xml version="1.0" encoding="utf-8"?>
<ds:datastoreItem xmlns:ds="http://schemas.openxmlformats.org/officeDocument/2006/customXml" ds:itemID="{E36D992E-92B6-4815-AE73-7087E8302055}">
  <ds:schemaRefs>
    <ds:schemaRef ds:uri="http://schemas.openxmlformats.org/officeDocument/2006/bibliography"/>
  </ds:schemaRefs>
</ds:datastoreItem>
</file>

<file path=customXml/itemProps1319.xml><?xml version="1.0" encoding="utf-8"?>
<ds:datastoreItem xmlns:ds="http://schemas.openxmlformats.org/officeDocument/2006/customXml" ds:itemID="{D93DD3B7-1FD8-4FC2-AABC-796721EF40AD}">
  <ds:schemaRefs>
    <ds:schemaRef ds:uri="http://schemas.openxmlformats.org/officeDocument/2006/bibliography"/>
  </ds:schemaRefs>
</ds:datastoreItem>
</file>

<file path=customXml/itemProps132.xml><?xml version="1.0" encoding="utf-8"?>
<ds:datastoreItem xmlns:ds="http://schemas.openxmlformats.org/officeDocument/2006/customXml" ds:itemID="{07CC99CC-71D0-48D4-9DC8-E20E0C71D7E6}">
  <ds:schemaRefs>
    <ds:schemaRef ds:uri="http://schemas.openxmlformats.org/officeDocument/2006/bibliography"/>
  </ds:schemaRefs>
</ds:datastoreItem>
</file>

<file path=customXml/itemProps1320.xml><?xml version="1.0" encoding="utf-8"?>
<ds:datastoreItem xmlns:ds="http://schemas.openxmlformats.org/officeDocument/2006/customXml" ds:itemID="{F0D16BA1-5513-4304-BD24-B03652E5109C}">
  <ds:schemaRefs>
    <ds:schemaRef ds:uri="http://schemas.openxmlformats.org/officeDocument/2006/bibliography"/>
  </ds:schemaRefs>
</ds:datastoreItem>
</file>

<file path=customXml/itemProps1321.xml><?xml version="1.0" encoding="utf-8"?>
<ds:datastoreItem xmlns:ds="http://schemas.openxmlformats.org/officeDocument/2006/customXml" ds:itemID="{CFB1B5B9-9000-4552-BDB6-B28C650F736A}">
  <ds:schemaRefs>
    <ds:schemaRef ds:uri="http://schemas.openxmlformats.org/officeDocument/2006/bibliography"/>
  </ds:schemaRefs>
</ds:datastoreItem>
</file>

<file path=customXml/itemProps1322.xml><?xml version="1.0" encoding="utf-8"?>
<ds:datastoreItem xmlns:ds="http://schemas.openxmlformats.org/officeDocument/2006/customXml" ds:itemID="{3F465F35-B367-4AB8-8925-1618A72FBD04}">
  <ds:schemaRefs>
    <ds:schemaRef ds:uri="http://schemas.openxmlformats.org/officeDocument/2006/bibliography"/>
  </ds:schemaRefs>
</ds:datastoreItem>
</file>

<file path=customXml/itemProps1323.xml><?xml version="1.0" encoding="utf-8"?>
<ds:datastoreItem xmlns:ds="http://schemas.openxmlformats.org/officeDocument/2006/customXml" ds:itemID="{22DFB3B4-D3BA-4A10-9847-3D290BF9D1B5}">
  <ds:schemaRefs>
    <ds:schemaRef ds:uri="http://schemas.openxmlformats.org/officeDocument/2006/bibliography"/>
  </ds:schemaRefs>
</ds:datastoreItem>
</file>

<file path=customXml/itemProps1324.xml><?xml version="1.0" encoding="utf-8"?>
<ds:datastoreItem xmlns:ds="http://schemas.openxmlformats.org/officeDocument/2006/customXml" ds:itemID="{05D9FEA8-3038-490F-A54D-96C8CCF6F57B}">
  <ds:schemaRefs>
    <ds:schemaRef ds:uri="http://schemas.openxmlformats.org/officeDocument/2006/bibliography"/>
  </ds:schemaRefs>
</ds:datastoreItem>
</file>

<file path=customXml/itemProps1325.xml><?xml version="1.0" encoding="utf-8"?>
<ds:datastoreItem xmlns:ds="http://schemas.openxmlformats.org/officeDocument/2006/customXml" ds:itemID="{862583D8-DA26-4702-914D-F7112BD2F3FB}">
  <ds:schemaRefs>
    <ds:schemaRef ds:uri="http://schemas.openxmlformats.org/officeDocument/2006/bibliography"/>
  </ds:schemaRefs>
</ds:datastoreItem>
</file>

<file path=customXml/itemProps1326.xml><?xml version="1.0" encoding="utf-8"?>
<ds:datastoreItem xmlns:ds="http://schemas.openxmlformats.org/officeDocument/2006/customXml" ds:itemID="{81B2C4FF-B686-464F-8788-B050D83C96A7}">
  <ds:schemaRefs>
    <ds:schemaRef ds:uri="http://schemas.openxmlformats.org/officeDocument/2006/bibliography"/>
  </ds:schemaRefs>
</ds:datastoreItem>
</file>

<file path=customXml/itemProps1327.xml><?xml version="1.0" encoding="utf-8"?>
<ds:datastoreItem xmlns:ds="http://schemas.openxmlformats.org/officeDocument/2006/customXml" ds:itemID="{114925C5-2B63-4216-9964-C4C317C28898}">
  <ds:schemaRefs>
    <ds:schemaRef ds:uri="http://schemas.openxmlformats.org/officeDocument/2006/bibliography"/>
  </ds:schemaRefs>
</ds:datastoreItem>
</file>

<file path=customXml/itemProps1328.xml><?xml version="1.0" encoding="utf-8"?>
<ds:datastoreItem xmlns:ds="http://schemas.openxmlformats.org/officeDocument/2006/customXml" ds:itemID="{AFEC3FF3-055A-4162-AB0C-DA166A393DE6}">
  <ds:schemaRefs>
    <ds:schemaRef ds:uri="http://schemas.openxmlformats.org/officeDocument/2006/bibliography"/>
  </ds:schemaRefs>
</ds:datastoreItem>
</file>

<file path=customXml/itemProps1329.xml><?xml version="1.0" encoding="utf-8"?>
<ds:datastoreItem xmlns:ds="http://schemas.openxmlformats.org/officeDocument/2006/customXml" ds:itemID="{3287B577-9880-45D4-A8B6-07544982D3AE}">
  <ds:schemaRefs>
    <ds:schemaRef ds:uri="http://schemas.openxmlformats.org/officeDocument/2006/bibliography"/>
  </ds:schemaRefs>
</ds:datastoreItem>
</file>

<file path=customXml/itemProps133.xml><?xml version="1.0" encoding="utf-8"?>
<ds:datastoreItem xmlns:ds="http://schemas.openxmlformats.org/officeDocument/2006/customXml" ds:itemID="{3EE2B11E-97A6-452E-833E-C20E1081DE37}">
  <ds:schemaRefs>
    <ds:schemaRef ds:uri="http://schemas.openxmlformats.org/officeDocument/2006/bibliography"/>
  </ds:schemaRefs>
</ds:datastoreItem>
</file>

<file path=customXml/itemProps1330.xml><?xml version="1.0" encoding="utf-8"?>
<ds:datastoreItem xmlns:ds="http://schemas.openxmlformats.org/officeDocument/2006/customXml" ds:itemID="{C45E5F2E-0EF4-4029-93FF-3F36478FC621}">
  <ds:schemaRefs>
    <ds:schemaRef ds:uri="http://schemas.openxmlformats.org/officeDocument/2006/bibliography"/>
  </ds:schemaRefs>
</ds:datastoreItem>
</file>

<file path=customXml/itemProps1331.xml><?xml version="1.0" encoding="utf-8"?>
<ds:datastoreItem xmlns:ds="http://schemas.openxmlformats.org/officeDocument/2006/customXml" ds:itemID="{E7BB93CF-B012-4FAD-A153-AA7DED136CC6}">
  <ds:schemaRefs>
    <ds:schemaRef ds:uri="http://schemas.openxmlformats.org/officeDocument/2006/bibliography"/>
  </ds:schemaRefs>
</ds:datastoreItem>
</file>

<file path=customXml/itemProps1332.xml><?xml version="1.0" encoding="utf-8"?>
<ds:datastoreItem xmlns:ds="http://schemas.openxmlformats.org/officeDocument/2006/customXml" ds:itemID="{387096ED-6FEF-46DF-9797-1E02970CB939}">
  <ds:schemaRefs>
    <ds:schemaRef ds:uri="http://schemas.openxmlformats.org/officeDocument/2006/bibliography"/>
  </ds:schemaRefs>
</ds:datastoreItem>
</file>

<file path=customXml/itemProps1333.xml><?xml version="1.0" encoding="utf-8"?>
<ds:datastoreItem xmlns:ds="http://schemas.openxmlformats.org/officeDocument/2006/customXml" ds:itemID="{C3ADEB29-25C7-423E-B6BE-EF5427B6F91C}">
  <ds:schemaRefs>
    <ds:schemaRef ds:uri="http://schemas.openxmlformats.org/officeDocument/2006/bibliography"/>
  </ds:schemaRefs>
</ds:datastoreItem>
</file>

<file path=customXml/itemProps1334.xml><?xml version="1.0" encoding="utf-8"?>
<ds:datastoreItem xmlns:ds="http://schemas.openxmlformats.org/officeDocument/2006/customXml" ds:itemID="{D73E81F6-7A35-4759-805C-E986149699C2}">
  <ds:schemaRefs>
    <ds:schemaRef ds:uri="http://schemas.openxmlformats.org/officeDocument/2006/bibliography"/>
  </ds:schemaRefs>
</ds:datastoreItem>
</file>

<file path=customXml/itemProps1335.xml><?xml version="1.0" encoding="utf-8"?>
<ds:datastoreItem xmlns:ds="http://schemas.openxmlformats.org/officeDocument/2006/customXml" ds:itemID="{28AFD22E-D491-42C5-AC4A-4BAC81ABC362}">
  <ds:schemaRefs>
    <ds:schemaRef ds:uri="http://schemas.openxmlformats.org/officeDocument/2006/bibliography"/>
  </ds:schemaRefs>
</ds:datastoreItem>
</file>

<file path=customXml/itemProps1336.xml><?xml version="1.0" encoding="utf-8"?>
<ds:datastoreItem xmlns:ds="http://schemas.openxmlformats.org/officeDocument/2006/customXml" ds:itemID="{56752DDC-6993-4140-AF01-0168DA761FDB}">
  <ds:schemaRefs>
    <ds:schemaRef ds:uri="http://schemas.openxmlformats.org/officeDocument/2006/bibliography"/>
  </ds:schemaRefs>
</ds:datastoreItem>
</file>

<file path=customXml/itemProps1337.xml><?xml version="1.0" encoding="utf-8"?>
<ds:datastoreItem xmlns:ds="http://schemas.openxmlformats.org/officeDocument/2006/customXml" ds:itemID="{0440CEEB-815F-4B40-B679-092FB10F1C95}">
  <ds:schemaRefs>
    <ds:schemaRef ds:uri="http://schemas.openxmlformats.org/officeDocument/2006/bibliography"/>
  </ds:schemaRefs>
</ds:datastoreItem>
</file>

<file path=customXml/itemProps1338.xml><?xml version="1.0" encoding="utf-8"?>
<ds:datastoreItem xmlns:ds="http://schemas.openxmlformats.org/officeDocument/2006/customXml" ds:itemID="{BB959380-50C1-45EA-8F7B-9B1E04EFF4A0}">
  <ds:schemaRefs>
    <ds:schemaRef ds:uri="http://schemas.openxmlformats.org/officeDocument/2006/bibliography"/>
  </ds:schemaRefs>
</ds:datastoreItem>
</file>

<file path=customXml/itemProps1339.xml><?xml version="1.0" encoding="utf-8"?>
<ds:datastoreItem xmlns:ds="http://schemas.openxmlformats.org/officeDocument/2006/customXml" ds:itemID="{F698567C-D9DD-46A0-9E77-2A98B573D725}">
  <ds:schemaRefs>
    <ds:schemaRef ds:uri="http://schemas.openxmlformats.org/officeDocument/2006/bibliography"/>
  </ds:schemaRefs>
</ds:datastoreItem>
</file>

<file path=customXml/itemProps134.xml><?xml version="1.0" encoding="utf-8"?>
<ds:datastoreItem xmlns:ds="http://schemas.openxmlformats.org/officeDocument/2006/customXml" ds:itemID="{A6DB96CA-2429-4917-B14A-C8AE987D5909}">
  <ds:schemaRefs>
    <ds:schemaRef ds:uri="http://schemas.openxmlformats.org/officeDocument/2006/bibliography"/>
  </ds:schemaRefs>
</ds:datastoreItem>
</file>

<file path=customXml/itemProps1340.xml><?xml version="1.0" encoding="utf-8"?>
<ds:datastoreItem xmlns:ds="http://schemas.openxmlformats.org/officeDocument/2006/customXml" ds:itemID="{7D07F7F6-1BC6-4046-8EEB-8CFB89BD8505}">
  <ds:schemaRefs>
    <ds:schemaRef ds:uri="http://schemas.openxmlformats.org/officeDocument/2006/bibliography"/>
  </ds:schemaRefs>
</ds:datastoreItem>
</file>

<file path=customXml/itemProps1341.xml><?xml version="1.0" encoding="utf-8"?>
<ds:datastoreItem xmlns:ds="http://schemas.openxmlformats.org/officeDocument/2006/customXml" ds:itemID="{FFB7C259-B9E0-4A96-A08B-0D3402AD1AFB}">
  <ds:schemaRefs>
    <ds:schemaRef ds:uri="http://schemas.openxmlformats.org/officeDocument/2006/bibliography"/>
  </ds:schemaRefs>
</ds:datastoreItem>
</file>

<file path=customXml/itemProps1342.xml><?xml version="1.0" encoding="utf-8"?>
<ds:datastoreItem xmlns:ds="http://schemas.openxmlformats.org/officeDocument/2006/customXml" ds:itemID="{E48B60D5-1B69-4247-83B1-14BC5FB49B3B}">
  <ds:schemaRefs>
    <ds:schemaRef ds:uri="http://schemas.openxmlformats.org/officeDocument/2006/bibliography"/>
  </ds:schemaRefs>
</ds:datastoreItem>
</file>

<file path=customXml/itemProps1343.xml><?xml version="1.0" encoding="utf-8"?>
<ds:datastoreItem xmlns:ds="http://schemas.openxmlformats.org/officeDocument/2006/customXml" ds:itemID="{BB0CA150-7200-4C7E-9CDC-5FFE08A32FD8}">
  <ds:schemaRefs>
    <ds:schemaRef ds:uri="http://schemas.openxmlformats.org/officeDocument/2006/bibliography"/>
  </ds:schemaRefs>
</ds:datastoreItem>
</file>

<file path=customXml/itemProps1344.xml><?xml version="1.0" encoding="utf-8"?>
<ds:datastoreItem xmlns:ds="http://schemas.openxmlformats.org/officeDocument/2006/customXml" ds:itemID="{15C32A98-91B1-4768-A945-9CDCCC9ABC07}">
  <ds:schemaRefs>
    <ds:schemaRef ds:uri="http://schemas.openxmlformats.org/officeDocument/2006/bibliography"/>
  </ds:schemaRefs>
</ds:datastoreItem>
</file>

<file path=customXml/itemProps1345.xml><?xml version="1.0" encoding="utf-8"?>
<ds:datastoreItem xmlns:ds="http://schemas.openxmlformats.org/officeDocument/2006/customXml" ds:itemID="{BCD30203-EA6A-4BFE-9F1E-7E7F78550542}">
  <ds:schemaRefs>
    <ds:schemaRef ds:uri="http://schemas.openxmlformats.org/officeDocument/2006/bibliography"/>
  </ds:schemaRefs>
</ds:datastoreItem>
</file>

<file path=customXml/itemProps1346.xml><?xml version="1.0" encoding="utf-8"?>
<ds:datastoreItem xmlns:ds="http://schemas.openxmlformats.org/officeDocument/2006/customXml" ds:itemID="{F2FE5CCA-F99B-4439-9B88-9C9DD2EFD731}">
  <ds:schemaRefs>
    <ds:schemaRef ds:uri="http://schemas.openxmlformats.org/officeDocument/2006/bibliography"/>
  </ds:schemaRefs>
</ds:datastoreItem>
</file>

<file path=customXml/itemProps1347.xml><?xml version="1.0" encoding="utf-8"?>
<ds:datastoreItem xmlns:ds="http://schemas.openxmlformats.org/officeDocument/2006/customXml" ds:itemID="{57F19B8D-BC44-4C1C-9EDE-093FDF9AB296}">
  <ds:schemaRefs>
    <ds:schemaRef ds:uri="http://schemas.openxmlformats.org/officeDocument/2006/bibliography"/>
  </ds:schemaRefs>
</ds:datastoreItem>
</file>

<file path=customXml/itemProps1348.xml><?xml version="1.0" encoding="utf-8"?>
<ds:datastoreItem xmlns:ds="http://schemas.openxmlformats.org/officeDocument/2006/customXml" ds:itemID="{9C83F0A5-F930-4DA1-8374-1D6939916718}">
  <ds:schemaRefs>
    <ds:schemaRef ds:uri="http://schemas.openxmlformats.org/officeDocument/2006/bibliography"/>
  </ds:schemaRefs>
</ds:datastoreItem>
</file>

<file path=customXml/itemProps1349.xml><?xml version="1.0" encoding="utf-8"?>
<ds:datastoreItem xmlns:ds="http://schemas.openxmlformats.org/officeDocument/2006/customXml" ds:itemID="{4E69F77D-E22D-4F42-B4DC-A0A97F603499}">
  <ds:schemaRefs>
    <ds:schemaRef ds:uri="http://schemas.openxmlformats.org/officeDocument/2006/bibliography"/>
  </ds:schemaRefs>
</ds:datastoreItem>
</file>

<file path=customXml/itemProps135.xml><?xml version="1.0" encoding="utf-8"?>
<ds:datastoreItem xmlns:ds="http://schemas.openxmlformats.org/officeDocument/2006/customXml" ds:itemID="{209AF2D9-5C1F-40AE-8D55-F50DB7636FB9}">
  <ds:schemaRefs>
    <ds:schemaRef ds:uri="http://schemas.openxmlformats.org/officeDocument/2006/bibliography"/>
  </ds:schemaRefs>
</ds:datastoreItem>
</file>

<file path=customXml/itemProps1350.xml><?xml version="1.0" encoding="utf-8"?>
<ds:datastoreItem xmlns:ds="http://schemas.openxmlformats.org/officeDocument/2006/customXml" ds:itemID="{7F94F494-76C9-47A3-8E2D-AAFF9827259D}">
  <ds:schemaRefs>
    <ds:schemaRef ds:uri="http://schemas.openxmlformats.org/officeDocument/2006/bibliography"/>
  </ds:schemaRefs>
</ds:datastoreItem>
</file>

<file path=customXml/itemProps1351.xml><?xml version="1.0" encoding="utf-8"?>
<ds:datastoreItem xmlns:ds="http://schemas.openxmlformats.org/officeDocument/2006/customXml" ds:itemID="{74B0F895-8B8E-4891-9916-FBFDEA4C29FD}">
  <ds:schemaRefs>
    <ds:schemaRef ds:uri="http://schemas.openxmlformats.org/officeDocument/2006/bibliography"/>
  </ds:schemaRefs>
</ds:datastoreItem>
</file>

<file path=customXml/itemProps1352.xml><?xml version="1.0" encoding="utf-8"?>
<ds:datastoreItem xmlns:ds="http://schemas.openxmlformats.org/officeDocument/2006/customXml" ds:itemID="{C3117CE4-4BBF-4361-ADF6-BCECF769610E}">
  <ds:schemaRefs>
    <ds:schemaRef ds:uri="http://schemas.openxmlformats.org/officeDocument/2006/bibliography"/>
  </ds:schemaRefs>
</ds:datastoreItem>
</file>

<file path=customXml/itemProps1353.xml><?xml version="1.0" encoding="utf-8"?>
<ds:datastoreItem xmlns:ds="http://schemas.openxmlformats.org/officeDocument/2006/customXml" ds:itemID="{3A7AC387-D85A-4014-B8EF-97F36E8883D3}">
  <ds:schemaRefs>
    <ds:schemaRef ds:uri="http://schemas.openxmlformats.org/officeDocument/2006/bibliography"/>
  </ds:schemaRefs>
</ds:datastoreItem>
</file>

<file path=customXml/itemProps1354.xml><?xml version="1.0" encoding="utf-8"?>
<ds:datastoreItem xmlns:ds="http://schemas.openxmlformats.org/officeDocument/2006/customXml" ds:itemID="{FF831D02-DD79-4985-9BB9-667473FA37CD}">
  <ds:schemaRefs>
    <ds:schemaRef ds:uri="http://schemas.openxmlformats.org/officeDocument/2006/bibliography"/>
  </ds:schemaRefs>
</ds:datastoreItem>
</file>

<file path=customXml/itemProps1355.xml><?xml version="1.0" encoding="utf-8"?>
<ds:datastoreItem xmlns:ds="http://schemas.openxmlformats.org/officeDocument/2006/customXml" ds:itemID="{0842D87E-3980-4324-B105-253712702509}">
  <ds:schemaRefs>
    <ds:schemaRef ds:uri="http://schemas.openxmlformats.org/officeDocument/2006/bibliography"/>
  </ds:schemaRefs>
</ds:datastoreItem>
</file>

<file path=customXml/itemProps1356.xml><?xml version="1.0" encoding="utf-8"?>
<ds:datastoreItem xmlns:ds="http://schemas.openxmlformats.org/officeDocument/2006/customXml" ds:itemID="{A7A4E339-BC19-49C6-8826-8EFCCCC9A0A1}">
  <ds:schemaRefs>
    <ds:schemaRef ds:uri="http://schemas.openxmlformats.org/officeDocument/2006/bibliography"/>
  </ds:schemaRefs>
</ds:datastoreItem>
</file>

<file path=customXml/itemProps1357.xml><?xml version="1.0" encoding="utf-8"?>
<ds:datastoreItem xmlns:ds="http://schemas.openxmlformats.org/officeDocument/2006/customXml" ds:itemID="{EB224FDE-3276-48FD-8234-F203246F22A7}">
  <ds:schemaRefs>
    <ds:schemaRef ds:uri="http://schemas.openxmlformats.org/officeDocument/2006/bibliography"/>
  </ds:schemaRefs>
</ds:datastoreItem>
</file>

<file path=customXml/itemProps1358.xml><?xml version="1.0" encoding="utf-8"?>
<ds:datastoreItem xmlns:ds="http://schemas.openxmlformats.org/officeDocument/2006/customXml" ds:itemID="{4DA202D9-9897-4132-9F33-7D7FE7F975A3}">
  <ds:schemaRefs>
    <ds:schemaRef ds:uri="http://schemas.openxmlformats.org/officeDocument/2006/bibliography"/>
  </ds:schemaRefs>
</ds:datastoreItem>
</file>

<file path=customXml/itemProps1359.xml><?xml version="1.0" encoding="utf-8"?>
<ds:datastoreItem xmlns:ds="http://schemas.openxmlformats.org/officeDocument/2006/customXml" ds:itemID="{8E4C8B6B-1DA5-42D4-9817-19C314004E85}">
  <ds:schemaRefs>
    <ds:schemaRef ds:uri="http://schemas.openxmlformats.org/officeDocument/2006/bibliography"/>
  </ds:schemaRefs>
</ds:datastoreItem>
</file>

<file path=customXml/itemProps136.xml><?xml version="1.0" encoding="utf-8"?>
<ds:datastoreItem xmlns:ds="http://schemas.openxmlformats.org/officeDocument/2006/customXml" ds:itemID="{FE6F743C-D1EE-4C4D-9D68-FB4E391252D3}">
  <ds:schemaRefs>
    <ds:schemaRef ds:uri="http://schemas.openxmlformats.org/officeDocument/2006/bibliography"/>
  </ds:schemaRefs>
</ds:datastoreItem>
</file>

<file path=customXml/itemProps1360.xml><?xml version="1.0" encoding="utf-8"?>
<ds:datastoreItem xmlns:ds="http://schemas.openxmlformats.org/officeDocument/2006/customXml" ds:itemID="{8638D930-EA55-4A12-8AB7-E6485FA1B047}">
  <ds:schemaRefs>
    <ds:schemaRef ds:uri="http://schemas.openxmlformats.org/officeDocument/2006/bibliography"/>
  </ds:schemaRefs>
</ds:datastoreItem>
</file>

<file path=customXml/itemProps1361.xml><?xml version="1.0" encoding="utf-8"?>
<ds:datastoreItem xmlns:ds="http://schemas.openxmlformats.org/officeDocument/2006/customXml" ds:itemID="{B919DB71-DA9A-4C3C-8C3D-B81EAAFAF26E}">
  <ds:schemaRefs>
    <ds:schemaRef ds:uri="http://schemas.openxmlformats.org/officeDocument/2006/bibliography"/>
  </ds:schemaRefs>
</ds:datastoreItem>
</file>

<file path=customXml/itemProps1362.xml><?xml version="1.0" encoding="utf-8"?>
<ds:datastoreItem xmlns:ds="http://schemas.openxmlformats.org/officeDocument/2006/customXml" ds:itemID="{7C412C3E-3102-4F98-9AD0-10672374735D}">
  <ds:schemaRefs>
    <ds:schemaRef ds:uri="http://schemas.openxmlformats.org/officeDocument/2006/bibliography"/>
  </ds:schemaRefs>
</ds:datastoreItem>
</file>

<file path=customXml/itemProps1363.xml><?xml version="1.0" encoding="utf-8"?>
<ds:datastoreItem xmlns:ds="http://schemas.openxmlformats.org/officeDocument/2006/customXml" ds:itemID="{CE5B3660-C288-419A-B29B-DCF2196AD4FB}">
  <ds:schemaRefs>
    <ds:schemaRef ds:uri="http://schemas.openxmlformats.org/officeDocument/2006/bibliography"/>
  </ds:schemaRefs>
</ds:datastoreItem>
</file>

<file path=customXml/itemProps1364.xml><?xml version="1.0" encoding="utf-8"?>
<ds:datastoreItem xmlns:ds="http://schemas.openxmlformats.org/officeDocument/2006/customXml" ds:itemID="{505B3D3D-0BDE-4477-AE33-A180C7A90416}">
  <ds:schemaRefs>
    <ds:schemaRef ds:uri="http://schemas.openxmlformats.org/officeDocument/2006/bibliography"/>
  </ds:schemaRefs>
</ds:datastoreItem>
</file>

<file path=customXml/itemProps1365.xml><?xml version="1.0" encoding="utf-8"?>
<ds:datastoreItem xmlns:ds="http://schemas.openxmlformats.org/officeDocument/2006/customXml" ds:itemID="{4BC5DD7A-D8AD-43FA-A8A6-02B21948CB99}">
  <ds:schemaRefs>
    <ds:schemaRef ds:uri="http://schemas.openxmlformats.org/officeDocument/2006/bibliography"/>
  </ds:schemaRefs>
</ds:datastoreItem>
</file>

<file path=customXml/itemProps1366.xml><?xml version="1.0" encoding="utf-8"?>
<ds:datastoreItem xmlns:ds="http://schemas.openxmlformats.org/officeDocument/2006/customXml" ds:itemID="{22443ACC-0C28-4D99-B700-F4FF1198B13D}">
  <ds:schemaRefs>
    <ds:schemaRef ds:uri="http://schemas.openxmlformats.org/officeDocument/2006/bibliography"/>
  </ds:schemaRefs>
</ds:datastoreItem>
</file>

<file path=customXml/itemProps1367.xml><?xml version="1.0" encoding="utf-8"?>
<ds:datastoreItem xmlns:ds="http://schemas.openxmlformats.org/officeDocument/2006/customXml" ds:itemID="{4134D724-4262-48AF-B5B3-1B24F38ED484}">
  <ds:schemaRefs>
    <ds:schemaRef ds:uri="http://schemas.openxmlformats.org/officeDocument/2006/bibliography"/>
  </ds:schemaRefs>
</ds:datastoreItem>
</file>

<file path=customXml/itemProps1368.xml><?xml version="1.0" encoding="utf-8"?>
<ds:datastoreItem xmlns:ds="http://schemas.openxmlformats.org/officeDocument/2006/customXml" ds:itemID="{19D90696-CC0A-44E7-8050-5019CFCD8A93}">
  <ds:schemaRefs>
    <ds:schemaRef ds:uri="http://schemas.openxmlformats.org/officeDocument/2006/bibliography"/>
  </ds:schemaRefs>
</ds:datastoreItem>
</file>

<file path=customXml/itemProps1369.xml><?xml version="1.0" encoding="utf-8"?>
<ds:datastoreItem xmlns:ds="http://schemas.openxmlformats.org/officeDocument/2006/customXml" ds:itemID="{BE553A25-5C07-4EBC-8B52-400218835B5C}">
  <ds:schemaRefs>
    <ds:schemaRef ds:uri="http://schemas.openxmlformats.org/officeDocument/2006/bibliography"/>
  </ds:schemaRefs>
</ds:datastoreItem>
</file>

<file path=customXml/itemProps137.xml><?xml version="1.0" encoding="utf-8"?>
<ds:datastoreItem xmlns:ds="http://schemas.openxmlformats.org/officeDocument/2006/customXml" ds:itemID="{F6DA0CD1-60D0-437E-9C16-B30AB4A8EBE7}">
  <ds:schemaRefs>
    <ds:schemaRef ds:uri="http://schemas.openxmlformats.org/officeDocument/2006/bibliography"/>
  </ds:schemaRefs>
</ds:datastoreItem>
</file>

<file path=customXml/itemProps1370.xml><?xml version="1.0" encoding="utf-8"?>
<ds:datastoreItem xmlns:ds="http://schemas.openxmlformats.org/officeDocument/2006/customXml" ds:itemID="{62619574-1454-724A-99A3-6F3C0844A659}">
  <ds:schemaRefs>
    <ds:schemaRef ds:uri="http://schemas.openxmlformats.org/officeDocument/2006/bibliography"/>
  </ds:schemaRefs>
</ds:datastoreItem>
</file>

<file path=customXml/itemProps1371.xml><?xml version="1.0" encoding="utf-8"?>
<ds:datastoreItem xmlns:ds="http://schemas.openxmlformats.org/officeDocument/2006/customXml" ds:itemID="{4E9BC6E8-D840-4661-9374-662A69751AE7}">
  <ds:schemaRefs>
    <ds:schemaRef ds:uri="http://schemas.openxmlformats.org/officeDocument/2006/bibliography"/>
  </ds:schemaRefs>
</ds:datastoreItem>
</file>

<file path=customXml/itemProps1372.xml><?xml version="1.0" encoding="utf-8"?>
<ds:datastoreItem xmlns:ds="http://schemas.openxmlformats.org/officeDocument/2006/customXml" ds:itemID="{A1BD5B6E-2B71-4C21-97AC-40BF5F67AF63}">
  <ds:schemaRefs>
    <ds:schemaRef ds:uri="http://schemas.openxmlformats.org/officeDocument/2006/bibliography"/>
  </ds:schemaRefs>
</ds:datastoreItem>
</file>

<file path=customXml/itemProps1373.xml><?xml version="1.0" encoding="utf-8"?>
<ds:datastoreItem xmlns:ds="http://schemas.openxmlformats.org/officeDocument/2006/customXml" ds:itemID="{17DEC7D2-0F07-4EC9-8817-E53FA2138F1E}">
  <ds:schemaRefs>
    <ds:schemaRef ds:uri="http://schemas.openxmlformats.org/officeDocument/2006/bibliography"/>
  </ds:schemaRefs>
</ds:datastoreItem>
</file>

<file path=customXml/itemProps1374.xml><?xml version="1.0" encoding="utf-8"?>
<ds:datastoreItem xmlns:ds="http://schemas.openxmlformats.org/officeDocument/2006/customXml" ds:itemID="{21902AA7-E315-46BD-9C4B-C6F3A00CCE79}">
  <ds:schemaRefs>
    <ds:schemaRef ds:uri="http://schemas.openxmlformats.org/officeDocument/2006/bibliography"/>
  </ds:schemaRefs>
</ds:datastoreItem>
</file>

<file path=customXml/itemProps1375.xml><?xml version="1.0" encoding="utf-8"?>
<ds:datastoreItem xmlns:ds="http://schemas.openxmlformats.org/officeDocument/2006/customXml" ds:itemID="{B88E13CB-8888-4947-8956-24907672C384}">
  <ds:schemaRefs>
    <ds:schemaRef ds:uri="http://schemas.openxmlformats.org/officeDocument/2006/bibliography"/>
  </ds:schemaRefs>
</ds:datastoreItem>
</file>

<file path=customXml/itemProps1376.xml><?xml version="1.0" encoding="utf-8"?>
<ds:datastoreItem xmlns:ds="http://schemas.openxmlformats.org/officeDocument/2006/customXml" ds:itemID="{90A356AE-7F28-4BCF-AA30-5D701466BCC3}">
  <ds:schemaRefs>
    <ds:schemaRef ds:uri="http://schemas.openxmlformats.org/officeDocument/2006/bibliography"/>
  </ds:schemaRefs>
</ds:datastoreItem>
</file>

<file path=customXml/itemProps1377.xml><?xml version="1.0" encoding="utf-8"?>
<ds:datastoreItem xmlns:ds="http://schemas.openxmlformats.org/officeDocument/2006/customXml" ds:itemID="{6D44BD28-7AB1-4DEA-A6C7-4AAC30EDC087}">
  <ds:schemaRefs>
    <ds:schemaRef ds:uri="http://schemas.openxmlformats.org/officeDocument/2006/bibliography"/>
  </ds:schemaRefs>
</ds:datastoreItem>
</file>

<file path=customXml/itemProps1378.xml><?xml version="1.0" encoding="utf-8"?>
<ds:datastoreItem xmlns:ds="http://schemas.openxmlformats.org/officeDocument/2006/customXml" ds:itemID="{81762A58-7DB5-4D43-A1A8-325BFE99FF44}">
  <ds:schemaRefs>
    <ds:schemaRef ds:uri="http://schemas.openxmlformats.org/officeDocument/2006/bibliography"/>
  </ds:schemaRefs>
</ds:datastoreItem>
</file>

<file path=customXml/itemProps1379.xml><?xml version="1.0" encoding="utf-8"?>
<ds:datastoreItem xmlns:ds="http://schemas.openxmlformats.org/officeDocument/2006/customXml" ds:itemID="{3A647215-754A-41AB-9CE6-A3EB183E6077}">
  <ds:schemaRefs>
    <ds:schemaRef ds:uri="http://schemas.openxmlformats.org/officeDocument/2006/bibliography"/>
  </ds:schemaRefs>
</ds:datastoreItem>
</file>

<file path=customXml/itemProps138.xml><?xml version="1.0" encoding="utf-8"?>
<ds:datastoreItem xmlns:ds="http://schemas.openxmlformats.org/officeDocument/2006/customXml" ds:itemID="{08C56C3E-E37D-4E48-AC22-6AD54814B9DE}">
  <ds:schemaRefs>
    <ds:schemaRef ds:uri="http://schemas.openxmlformats.org/officeDocument/2006/bibliography"/>
  </ds:schemaRefs>
</ds:datastoreItem>
</file>

<file path=customXml/itemProps1380.xml><?xml version="1.0" encoding="utf-8"?>
<ds:datastoreItem xmlns:ds="http://schemas.openxmlformats.org/officeDocument/2006/customXml" ds:itemID="{A49A5C9B-900C-4C23-8610-F924B8157089}">
  <ds:schemaRefs>
    <ds:schemaRef ds:uri="http://schemas.openxmlformats.org/officeDocument/2006/bibliography"/>
  </ds:schemaRefs>
</ds:datastoreItem>
</file>

<file path=customXml/itemProps1381.xml><?xml version="1.0" encoding="utf-8"?>
<ds:datastoreItem xmlns:ds="http://schemas.openxmlformats.org/officeDocument/2006/customXml" ds:itemID="{71B3D9E9-10D6-435C-AE5F-6E7C0B995BAB}">
  <ds:schemaRefs>
    <ds:schemaRef ds:uri="http://schemas.openxmlformats.org/officeDocument/2006/bibliography"/>
  </ds:schemaRefs>
</ds:datastoreItem>
</file>

<file path=customXml/itemProps1382.xml><?xml version="1.0" encoding="utf-8"?>
<ds:datastoreItem xmlns:ds="http://schemas.openxmlformats.org/officeDocument/2006/customXml" ds:itemID="{EC0C0CF6-4264-4E45-9FF4-4DA776136258}">
  <ds:schemaRefs>
    <ds:schemaRef ds:uri="http://schemas.openxmlformats.org/officeDocument/2006/bibliography"/>
  </ds:schemaRefs>
</ds:datastoreItem>
</file>

<file path=customXml/itemProps1383.xml><?xml version="1.0" encoding="utf-8"?>
<ds:datastoreItem xmlns:ds="http://schemas.openxmlformats.org/officeDocument/2006/customXml" ds:itemID="{DF6BF377-9520-4D31-8E1B-D6715791FA1D}">
  <ds:schemaRefs>
    <ds:schemaRef ds:uri="http://schemas.openxmlformats.org/officeDocument/2006/bibliography"/>
  </ds:schemaRefs>
</ds:datastoreItem>
</file>

<file path=customXml/itemProps1384.xml><?xml version="1.0" encoding="utf-8"?>
<ds:datastoreItem xmlns:ds="http://schemas.openxmlformats.org/officeDocument/2006/customXml" ds:itemID="{EEE54BD8-8F0C-43C3-B231-2903BC33B32E}">
  <ds:schemaRefs>
    <ds:schemaRef ds:uri="http://schemas.openxmlformats.org/officeDocument/2006/bibliography"/>
  </ds:schemaRefs>
</ds:datastoreItem>
</file>

<file path=customXml/itemProps1385.xml><?xml version="1.0" encoding="utf-8"?>
<ds:datastoreItem xmlns:ds="http://schemas.openxmlformats.org/officeDocument/2006/customXml" ds:itemID="{37914981-C58D-4F52-ABE6-806DB73CB4D4}">
  <ds:schemaRefs>
    <ds:schemaRef ds:uri="http://schemas.openxmlformats.org/officeDocument/2006/bibliography"/>
  </ds:schemaRefs>
</ds:datastoreItem>
</file>

<file path=customXml/itemProps1386.xml><?xml version="1.0" encoding="utf-8"?>
<ds:datastoreItem xmlns:ds="http://schemas.openxmlformats.org/officeDocument/2006/customXml" ds:itemID="{FABC5E30-226F-4A88-85B8-6F1C853BCCBB}">
  <ds:schemaRefs>
    <ds:schemaRef ds:uri="http://schemas.openxmlformats.org/officeDocument/2006/bibliography"/>
  </ds:schemaRefs>
</ds:datastoreItem>
</file>

<file path=customXml/itemProps1387.xml><?xml version="1.0" encoding="utf-8"?>
<ds:datastoreItem xmlns:ds="http://schemas.openxmlformats.org/officeDocument/2006/customXml" ds:itemID="{27A3CB85-02DC-4DFE-AC58-0F360A17A419}">
  <ds:schemaRefs>
    <ds:schemaRef ds:uri="http://schemas.openxmlformats.org/officeDocument/2006/bibliography"/>
  </ds:schemaRefs>
</ds:datastoreItem>
</file>

<file path=customXml/itemProps1388.xml><?xml version="1.0" encoding="utf-8"?>
<ds:datastoreItem xmlns:ds="http://schemas.openxmlformats.org/officeDocument/2006/customXml" ds:itemID="{D76283FA-22B4-415E-90C6-EFEB80411386}">
  <ds:schemaRefs>
    <ds:schemaRef ds:uri="http://schemas.openxmlformats.org/officeDocument/2006/bibliography"/>
  </ds:schemaRefs>
</ds:datastoreItem>
</file>

<file path=customXml/itemProps1389.xml><?xml version="1.0" encoding="utf-8"?>
<ds:datastoreItem xmlns:ds="http://schemas.openxmlformats.org/officeDocument/2006/customXml" ds:itemID="{00A1497E-1266-4693-8FF8-BD3D7E2F50A7}">
  <ds:schemaRefs>
    <ds:schemaRef ds:uri="http://schemas.openxmlformats.org/officeDocument/2006/bibliography"/>
  </ds:schemaRefs>
</ds:datastoreItem>
</file>

<file path=customXml/itemProps139.xml><?xml version="1.0" encoding="utf-8"?>
<ds:datastoreItem xmlns:ds="http://schemas.openxmlformats.org/officeDocument/2006/customXml" ds:itemID="{05A649E8-2628-4588-BF3F-D567FA56DC76}">
  <ds:schemaRefs>
    <ds:schemaRef ds:uri="http://schemas.openxmlformats.org/officeDocument/2006/bibliography"/>
  </ds:schemaRefs>
</ds:datastoreItem>
</file>

<file path=customXml/itemProps1390.xml><?xml version="1.0" encoding="utf-8"?>
<ds:datastoreItem xmlns:ds="http://schemas.openxmlformats.org/officeDocument/2006/customXml" ds:itemID="{5C485CB9-B685-451C-A207-F357C490E726}">
  <ds:schemaRefs>
    <ds:schemaRef ds:uri="http://schemas.openxmlformats.org/officeDocument/2006/bibliography"/>
  </ds:schemaRefs>
</ds:datastoreItem>
</file>

<file path=customXml/itemProps1391.xml><?xml version="1.0" encoding="utf-8"?>
<ds:datastoreItem xmlns:ds="http://schemas.openxmlformats.org/officeDocument/2006/customXml" ds:itemID="{115B6171-CFA9-400E-90CA-F2AE1F54BC70}">
  <ds:schemaRefs>
    <ds:schemaRef ds:uri="http://schemas.openxmlformats.org/officeDocument/2006/bibliography"/>
  </ds:schemaRefs>
</ds:datastoreItem>
</file>

<file path=customXml/itemProps1392.xml><?xml version="1.0" encoding="utf-8"?>
<ds:datastoreItem xmlns:ds="http://schemas.openxmlformats.org/officeDocument/2006/customXml" ds:itemID="{BA270FE8-D13F-4815-B0EF-342BA4D26761}">
  <ds:schemaRefs>
    <ds:schemaRef ds:uri="http://schemas.openxmlformats.org/officeDocument/2006/bibliography"/>
  </ds:schemaRefs>
</ds:datastoreItem>
</file>

<file path=customXml/itemProps1393.xml><?xml version="1.0" encoding="utf-8"?>
<ds:datastoreItem xmlns:ds="http://schemas.openxmlformats.org/officeDocument/2006/customXml" ds:itemID="{EDF7974A-EEA0-4883-93BC-CBCAE3134ACB}">
  <ds:schemaRefs>
    <ds:schemaRef ds:uri="http://schemas.openxmlformats.org/officeDocument/2006/bibliography"/>
  </ds:schemaRefs>
</ds:datastoreItem>
</file>

<file path=customXml/itemProps1394.xml><?xml version="1.0" encoding="utf-8"?>
<ds:datastoreItem xmlns:ds="http://schemas.openxmlformats.org/officeDocument/2006/customXml" ds:itemID="{16EDA197-9A96-43AC-8E92-A07CBC1ED282}">
  <ds:schemaRefs>
    <ds:schemaRef ds:uri="http://schemas.openxmlformats.org/officeDocument/2006/bibliography"/>
  </ds:schemaRefs>
</ds:datastoreItem>
</file>

<file path=customXml/itemProps1395.xml><?xml version="1.0" encoding="utf-8"?>
<ds:datastoreItem xmlns:ds="http://schemas.openxmlformats.org/officeDocument/2006/customXml" ds:itemID="{40FBCD78-AEAC-4877-A6F7-D727BAAB25A2}">
  <ds:schemaRefs>
    <ds:schemaRef ds:uri="http://schemas.openxmlformats.org/officeDocument/2006/bibliography"/>
  </ds:schemaRefs>
</ds:datastoreItem>
</file>

<file path=customXml/itemProps1396.xml><?xml version="1.0" encoding="utf-8"?>
<ds:datastoreItem xmlns:ds="http://schemas.openxmlformats.org/officeDocument/2006/customXml" ds:itemID="{9C8FAE51-711C-4BDA-A669-74EF0996B76E}">
  <ds:schemaRefs>
    <ds:schemaRef ds:uri="http://schemas.openxmlformats.org/officeDocument/2006/bibliography"/>
  </ds:schemaRefs>
</ds:datastoreItem>
</file>

<file path=customXml/itemProps1397.xml><?xml version="1.0" encoding="utf-8"?>
<ds:datastoreItem xmlns:ds="http://schemas.openxmlformats.org/officeDocument/2006/customXml" ds:itemID="{4442AFC1-E4BC-49CE-A57D-525B35FC4412}">
  <ds:schemaRefs>
    <ds:schemaRef ds:uri="http://schemas.openxmlformats.org/officeDocument/2006/bibliography"/>
  </ds:schemaRefs>
</ds:datastoreItem>
</file>

<file path=customXml/itemProps1398.xml><?xml version="1.0" encoding="utf-8"?>
<ds:datastoreItem xmlns:ds="http://schemas.openxmlformats.org/officeDocument/2006/customXml" ds:itemID="{52465071-14FD-4233-87B0-7BD0B4831B9A}">
  <ds:schemaRefs>
    <ds:schemaRef ds:uri="http://schemas.openxmlformats.org/officeDocument/2006/bibliography"/>
  </ds:schemaRefs>
</ds:datastoreItem>
</file>

<file path=customXml/itemProps1399.xml><?xml version="1.0" encoding="utf-8"?>
<ds:datastoreItem xmlns:ds="http://schemas.openxmlformats.org/officeDocument/2006/customXml" ds:itemID="{ACEF3745-4A29-45F4-A1A3-DAB86EECF94B}">
  <ds:schemaRefs>
    <ds:schemaRef ds:uri="http://schemas.openxmlformats.org/officeDocument/2006/bibliography"/>
  </ds:schemaRefs>
</ds:datastoreItem>
</file>

<file path=customXml/itemProps14.xml><?xml version="1.0" encoding="utf-8"?>
<ds:datastoreItem xmlns:ds="http://schemas.openxmlformats.org/officeDocument/2006/customXml" ds:itemID="{FADB72CE-5588-4937-AF8C-A18BF1CE7DF1}">
  <ds:schemaRefs>
    <ds:schemaRef ds:uri="http://schemas.openxmlformats.org/officeDocument/2006/bibliography"/>
  </ds:schemaRefs>
</ds:datastoreItem>
</file>

<file path=customXml/itemProps140.xml><?xml version="1.0" encoding="utf-8"?>
<ds:datastoreItem xmlns:ds="http://schemas.openxmlformats.org/officeDocument/2006/customXml" ds:itemID="{82254F40-57FE-4BBB-9BAC-45613A0F1D2D}">
  <ds:schemaRefs>
    <ds:schemaRef ds:uri="http://schemas.openxmlformats.org/officeDocument/2006/bibliography"/>
  </ds:schemaRefs>
</ds:datastoreItem>
</file>

<file path=customXml/itemProps1400.xml><?xml version="1.0" encoding="utf-8"?>
<ds:datastoreItem xmlns:ds="http://schemas.openxmlformats.org/officeDocument/2006/customXml" ds:itemID="{43D1B892-3789-4FB0-8391-73F89624781B}">
  <ds:schemaRefs>
    <ds:schemaRef ds:uri="http://schemas.openxmlformats.org/officeDocument/2006/bibliography"/>
  </ds:schemaRefs>
</ds:datastoreItem>
</file>

<file path=customXml/itemProps1401.xml><?xml version="1.0" encoding="utf-8"?>
<ds:datastoreItem xmlns:ds="http://schemas.openxmlformats.org/officeDocument/2006/customXml" ds:itemID="{C7B70E12-9332-4015-98D1-46B124FAF584}">
  <ds:schemaRefs>
    <ds:schemaRef ds:uri="http://schemas.openxmlformats.org/officeDocument/2006/bibliography"/>
  </ds:schemaRefs>
</ds:datastoreItem>
</file>

<file path=customXml/itemProps1402.xml><?xml version="1.0" encoding="utf-8"?>
<ds:datastoreItem xmlns:ds="http://schemas.openxmlformats.org/officeDocument/2006/customXml" ds:itemID="{7A3BEDF5-5C1A-447C-9D78-2586374E21D6}">
  <ds:schemaRefs>
    <ds:schemaRef ds:uri="http://schemas.openxmlformats.org/officeDocument/2006/bibliography"/>
  </ds:schemaRefs>
</ds:datastoreItem>
</file>

<file path=customXml/itemProps1403.xml><?xml version="1.0" encoding="utf-8"?>
<ds:datastoreItem xmlns:ds="http://schemas.openxmlformats.org/officeDocument/2006/customXml" ds:itemID="{42E8F8F3-18DA-4960-B77E-B47B2695DF9A}">
  <ds:schemaRefs>
    <ds:schemaRef ds:uri="http://schemas.openxmlformats.org/officeDocument/2006/bibliography"/>
  </ds:schemaRefs>
</ds:datastoreItem>
</file>

<file path=customXml/itemProps1404.xml><?xml version="1.0" encoding="utf-8"?>
<ds:datastoreItem xmlns:ds="http://schemas.openxmlformats.org/officeDocument/2006/customXml" ds:itemID="{4F93304D-30C0-4535-A913-0E2CCE873361}">
  <ds:schemaRefs>
    <ds:schemaRef ds:uri="http://schemas.openxmlformats.org/officeDocument/2006/bibliography"/>
  </ds:schemaRefs>
</ds:datastoreItem>
</file>

<file path=customXml/itemProps1405.xml><?xml version="1.0" encoding="utf-8"?>
<ds:datastoreItem xmlns:ds="http://schemas.openxmlformats.org/officeDocument/2006/customXml" ds:itemID="{77D8A4AC-E937-4410-A1FC-344778AA9C02}">
  <ds:schemaRefs>
    <ds:schemaRef ds:uri="http://schemas.openxmlformats.org/officeDocument/2006/bibliography"/>
  </ds:schemaRefs>
</ds:datastoreItem>
</file>

<file path=customXml/itemProps1406.xml><?xml version="1.0" encoding="utf-8"?>
<ds:datastoreItem xmlns:ds="http://schemas.openxmlformats.org/officeDocument/2006/customXml" ds:itemID="{F4F5A6CD-38C5-45EF-BB8D-0CF691BCA610}">
  <ds:schemaRefs>
    <ds:schemaRef ds:uri="http://schemas.openxmlformats.org/officeDocument/2006/bibliography"/>
  </ds:schemaRefs>
</ds:datastoreItem>
</file>

<file path=customXml/itemProps1407.xml><?xml version="1.0" encoding="utf-8"?>
<ds:datastoreItem xmlns:ds="http://schemas.openxmlformats.org/officeDocument/2006/customXml" ds:itemID="{AA3C0EA1-A685-41D5-B3AC-0C4805D92602}">
  <ds:schemaRefs>
    <ds:schemaRef ds:uri="http://schemas.openxmlformats.org/officeDocument/2006/bibliography"/>
  </ds:schemaRefs>
</ds:datastoreItem>
</file>

<file path=customXml/itemProps1408.xml><?xml version="1.0" encoding="utf-8"?>
<ds:datastoreItem xmlns:ds="http://schemas.openxmlformats.org/officeDocument/2006/customXml" ds:itemID="{8A4624B0-F901-48B2-BF81-22B5D4CED229}">
  <ds:schemaRefs>
    <ds:schemaRef ds:uri="http://schemas.openxmlformats.org/officeDocument/2006/bibliography"/>
  </ds:schemaRefs>
</ds:datastoreItem>
</file>

<file path=customXml/itemProps1409.xml><?xml version="1.0" encoding="utf-8"?>
<ds:datastoreItem xmlns:ds="http://schemas.openxmlformats.org/officeDocument/2006/customXml" ds:itemID="{D60392A6-8099-4C6B-8D20-1FA3BE93E8E8}">
  <ds:schemaRefs>
    <ds:schemaRef ds:uri="http://schemas.openxmlformats.org/officeDocument/2006/bibliography"/>
  </ds:schemaRefs>
</ds:datastoreItem>
</file>

<file path=customXml/itemProps141.xml><?xml version="1.0" encoding="utf-8"?>
<ds:datastoreItem xmlns:ds="http://schemas.openxmlformats.org/officeDocument/2006/customXml" ds:itemID="{6E8A24AD-21BD-481D-8A71-E4C9A7FEFAC6}">
  <ds:schemaRefs>
    <ds:schemaRef ds:uri="http://schemas.openxmlformats.org/officeDocument/2006/bibliography"/>
  </ds:schemaRefs>
</ds:datastoreItem>
</file>

<file path=customXml/itemProps1410.xml><?xml version="1.0" encoding="utf-8"?>
<ds:datastoreItem xmlns:ds="http://schemas.openxmlformats.org/officeDocument/2006/customXml" ds:itemID="{AD7BF6B4-06D4-4207-86A3-6E827DF24D7E}">
  <ds:schemaRefs>
    <ds:schemaRef ds:uri="http://schemas.openxmlformats.org/officeDocument/2006/bibliography"/>
  </ds:schemaRefs>
</ds:datastoreItem>
</file>

<file path=customXml/itemProps1411.xml><?xml version="1.0" encoding="utf-8"?>
<ds:datastoreItem xmlns:ds="http://schemas.openxmlformats.org/officeDocument/2006/customXml" ds:itemID="{82E03B5F-9040-4264-8863-8C52131B070F}">
  <ds:schemaRefs>
    <ds:schemaRef ds:uri="http://schemas.openxmlformats.org/officeDocument/2006/bibliography"/>
  </ds:schemaRefs>
</ds:datastoreItem>
</file>

<file path=customXml/itemProps1412.xml><?xml version="1.0" encoding="utf-8"?>
<ds:datastoreItem xmlns:ds="http://schemas.openxmlformats.org/officeDocument/2006/customXml" ds:itemID="{843EF63C-81EE-49DC-A828-89E249A9D272}">
  <ds:schemaRefs>
    <ds:schemaRef ds:uri="http://schemas.openxmlformats.org/officeDocument/2006/bibliography"/>
  </ds:schemaRefs>
</ds:datastoreItem>
</file>

<file path=customXml/itemProps1413.xml><?xml version="1.0" encoding="utf-8"?>
<ds:datastoreItem xmlns:ds="http://schemas.openxmlformats.org/officeDocument/2006/customXml" ds:itemID="{256B9EC8-27F0-48CC-BBAB-2C7B37274014}">
  <ds:schemaRefs>
    <ds:schemaRef ds:uri="http://schemas.openxmlformats.org/officeDocument/2006/bibliography"/>
  </ds:schemaRefs>
</ds:datastoreItem>
</file>

<file path=customXml/itemProps1414.xml><?xml version="1.0" encoding="utf-8"?>
<ds:datastoreItem xmlns:ds="http://schemas.openxmlformats.org/officeDocument/2006/customXml" ds:itemID="{E02A8002-5979-4BE6-97BA-81231E338F23}">
  <ds:schemaRefs>
    <ds:schemaRef ds:uri="http://schemas.openxmlformats.org/officeDocument/2006/bibliography"/>
  </ds:schemaRefs>
</ds:datastoreItem>
</file>

<file path=customXml/itemProps1415.xml><?xml version="1.0" encoding="utf-8"?>
<ds:datastoreItem xmlns:ds="http://schemas.openxmlformats.org/officeDocument/2006/customXml" ds:itemID="{80B7A3CF-3FF5-4496-B45A-D3F2BDBB4A63}">
  <ds:schemaRefs>
    <ds:schemaRef ds:uri="http://schemas.openxmlformats.org/officeDocument/2006/bibliography"/>
  </ds:schemaRefs>
</ds:datastoreItem>
</file>

<file path=customXml/itemProps1416.xml><?xml version="1.0" encoding="utf-8"?>
<ds:datastoreItem xmlns:ds="http://schemas.openxmlformats.org/officeDocument/2006/customXml" ds:itemID="{755091F4-E70C-43D6-905B-F86124C53F4D}">
  <ds:schemaRefs>
    <ds:schemaRef ds:uri="http://schemas.openxmlformats.org/officeDocument/2006/bibliography"/>
  </ds:schemaRefs>
</ds:datastoreItem>
</file>

<file path=customXml/itemProps1417.xml><?xml version="1.0" encoding="utf-8"?>
<ds:datastoreItem xmlns:ds="http://schemas.openxmlformats.org/officeDocument/2006/customXml" ds:itemID="{3DDE8821-764F-474F-8AF1-A95AE126FC64}">
  <ds:schemaRefs>
    <ds:schemaRef ds:uri="http://schemas.openxmlformats.org/officeDocument/2006/bibliography"/>
  </ds:schemaRefs>
</ds:datastoreItem>
</file>

<file path=customXml/itemProps1418.xml><?xml version="1.0" encoding="utf-8"?>
<ds:datastoreItem xmlns:ds="http://schemas.openxmlformats.org/officeDocument/2006/customXml" ds:itemID="{BEAB8F26-D0F6-4B86-B691-CB66A520D8AE}">
  <ds:schemaRefs>
    <ds:schemaRef ds:uri="http://schemas.openxmlformats.org/officeDocument/2006/bibliography"/>
  </ds:schemaRefs>
</ds:datastoreItem>
</file>

<file path=customXml/itemProps1419.xml><?xml version="1.0" encoding="utf-8"?>
<ds:datastoreItem xmlns:ds="http://schemas.openxmlformats.org/officeDocument/2006/customXml" ds:itemID="{63F138D9-C4BC-4C7D-BFAE-0ED35D068F40}">
  <ds:schemaRefs>
    <ds:schemaRef ds:uri="http://schemas.openxmlformats.org/officeDocument/2006/bibliography"/>
  </ds:schemaRefs>
</ds:datastoreItem>
</file>

<file path=customXml/itemProps142.xml><?xml version="1.0" encoding="utf-8"?>
<ds:datastoreItem xmlns:ds="http://schemas.openxmlformats.org/officeDocument/2006/customXml" ds:itemID="{7EE9905A-7663-453A-AA10-5D787BE379DB}">
  <ds:schemaRefs>
    <ds:schemaRef ds:uri="http://schemas.openxmlformats.org/officeDocument/2006/bibliography"/>
  </ds:schemaRefs>
</ds:datastoreItem>
</file>

<file path=customXml/itemProps1420.xml><?xml version="1.0" encoding="utf-8"?>
<ds:datastoreItem xmlns:ds="http://schemas.openxmlformats.org/officeDocument/2006/customXml" ds:itemID="{D17B21F3-24EF-4994-A359-DCBAF00FBEA0}">
  <ds:schemaRefs>
    <ds:schemaRef ds:uri="http://schemas.openxmlformats.org/officeDocument/2006/bibliography"/>
  </ds:schemaRefs>
</ds:datastoreItem>
</file>

<file path=customXml/itemProps1421.xml><?xml version="1.0" encoding="utf-8"?>
<ds:datastoreItem xmlns:ds="http://schemas.openxmlformats.org/officeDocument/2006/customXml" ds:itemID="{5BEAB403-EA53-45D3-B7D5-0AB612D41455}">
  <ds:schemaRefs>
    <ds:schemaRef ds:uri="http://schemas.openxmlformats.org/officeDocument/2006/bibliography"/>
  </ds:schemaRefs>
</ds:datastoreItem>
</file>

<file path=customXml/itemProps1422.xml><?xml version="1.0" encoding="utf-8"?>
<ds:datastoreItem xmlns:ds="http://schemas.openxmlformats.org/officeDocument/2006/customXml" ds:itemID="{DB22F4D3-595D-4CD2-AE7D-ACB7D8464B5B}">
  <ds:schemaRefs>
    <ds:schemaRef ds:uri="http://schemas.openxmlformats.org/officeDocument/2006/bibliography"/>
  </ds:schemaRefs>
</ds:datastoreItem>
</file>

<file path=customXml/itemProps1423.xml><?xml version="1.0" encoding="utf-8"?>
<ds:datastoreItem xmlns:ds="http://schemas.openxmlformats.org/officeDocument/2006/customXml" ds:itemID="{82119D3B-2A50-4572-A4AC-A450A33AD5C3}">
  <ds:schemaRefs>
    <ds:schemaRef ds:uri="http://schemas.openxmlformats.org/officeDocument/2006/bibliography"/>
  </ds:schemaRefs>
</ds:datastoreItem>
</file>

<file path=customXml/itemProps1424.xml><?xml version="1.0" encoding="utf-8"?>
<ds:datastoreItem xmlns:ds="http://schemas.openxmlformats.org/officeDocument/2006/customXml" ds:itemID="{2C12CF58-8D8E-467F-8017-43129EB97651}">
  <ds:schemaRefs>
    <ds:schemaRef ds:uri="http://schemas.openxmlformats.org/officeDocument/2006/bibliography"/>
  </ds:schemaRefs>
</ds:datastoreItem>
</file>

<file path=customXml/itemProps1425.xml><?xml version="1.0" encoding="utf-8"?>
<ds:datastoreItem xmlns:ds="http://schemas.openxmlformats.org/officeDocument/2006/customXml" ds:itemID="{D26EA5B3-6532-4634-866D-7EED05C9542A}">
  <ds:schemaRefs>
    <ds:schemaRef ds:uri="http://schemas.openxmlformats.org/officeDocument/2006/bibliography"/>
  </ds:schemaRefs>
</ds:datastoreItem>
</file>

<file path=customXml/itemProps1426.xml><?xml version="1.0" encoding="utf-8"?>
<ds:datastoreItem xmlns:ds="http://schemas.openxmlformats.org/officeDocument/2006/customXml" ds:itemID="{041DBC8B-78F5-488E-B351-6BB94BE8D99B}">
  <ds:schemaRefs>
    <ds:schemaRef ds:uri="http://schemas.openxmlformats.org/officeDocument/2006/bibliography"/>
  </ds:schemaRefs>
</ds:datastoreItem>
</file>

<file path=customXml/itemProps1427.xml><?xml version="1.0" encoding="utf-8"?>
<ds:datastoreItem xmlns:ds="http://schemas.openxmlformats.org/officeDocument/2006/customXml" ds:itemID="{44742915-3646-4955-8052-2921B466EE1D}">
  <ds:schemaRefs>
    <ds:schemaRef ds:uri="http://schemas.openxmlformats.org/officeDocument/2006/bibliography"/>
  </ds:schemaRefs>
</ds:datastoreItem>
</file>

<file path=customXml/itemProps1428.xml><?xml version="1.0" encoding="utf-8"?>
<ds:datastoreItem xmlns:ds="http://schemas.openxmlformats.org/officeDocument/2006/customXml" ds:itemID="{9B159336-B847-4B9F-981B-A92C2B2F6F71}">
  <ds:schemaRefs>
    <ds:schemaRef ds:uri="http://schemas.openxmlformats.org/officeDocument/2006/bibliography"/>
  </ds:schemaRefs>
</ds:datastoreItem>
</file>

<file path=customXml/itemProps1429.xml><?xml version="1.0" encoding="utf-8"?>
<ds:datastoreItem xmlns:ds="http://schemas.openxmlformats.org/officeDocument/2006/customXml" ds:itemID="{FE5ECFB7-6EFA-4E07-9713-02540E5D2124}">
  <ds:schemaRefs>
    <ds:schemaRef ds:uri="http://schemas.openxmlformats.org/officeDocument/2006/bibliography"/>
  </ds:schemaRefs>
</ds:datastoreItem>
</file>

<file path=customXml/itemProps143.xml><?xml version="1.0" encoding="utf-8"?>
<ds:datastoreItem xmlns:ds="http://schemas.openxmlformats.org/officeDocument/2006/customXml" ds:itemID="{3FE5F6B5-5C70-498F-A051-9A127EEC1DFA}">
  <ds:schemaRefs>
    <ds:schemaRef ds:uri="http://schemas.openxmlformats.org/officeDocument/2006/bibliography"/>
  </ds:schemaRefs>
</ds:datastoreItem>
</file>

<file path=customXml/itemProps1430.xml><?xml version="1.0" encoding="utf-8"?>
<ds:datastoreItem xmlns:ds="http://schemas.openxmlformats.org/officeDocument/2006/customXml" ds:itemID="{2CA0C95E-0AD1-45E6-8D5A-A5152F31691A}">
  <ds:schemaRefs>
    <ds:schemaRef ds:uri="http://schemas.openxmlformats.org/officeDocument/2006/bibliography"/>
  </ds:schemaRefs>
</ds:datastoreItem>
</file>

<file path=customXml/itemProps1431.xml><?xml version="1.0" encoding="utf-8"?>
<ds:datastoreItem xmlns:ds="http://schemas.openxmlformats.org/officeDocument/2006/customXml" ds:itemID="{84479076-C6B3-453F-A1B5-80ADF338D199}">
  <ds:schemaRefs>
    <ds:schemaRef ds:uri="http://schemas.openxmlformats.org/officeDocument/2006/bibliography"/>
  </ds:schemaRefs>
</ds:datastoreItem>
</file>

<file path=customXml/itemProps1432.xml><?xml version="1.0" encoding="utf-8"?>
<ds:datastoreItem xmlns:ds="http://schemas.openxmlformats.org/officeDocument/2006/customXml" ds:itemID="{7FA458AC-6C6E-444E-8FD5-F46BA1E24EAE}">
  <ds:schemaRefs>
    <ds:schemaRef ds:uri="http://schemas.openxmlformats.org/officeDocument/2006/bibliography"/>
  </ds:schemaRefs>
</ds:datastoreItem>
</file>

<file path=customXml/itemProps1433.xml><?xml version="1.0" encoding="utf-8"?>
<ds:datastoreItem xmlns:ds="http://schemas.openxmlformats.org/officeDocument/2006/customXml" ds:itemID="{79C38C74-F4B9-4E50-96EB-D3669C53F40C}">
  <ds:schemaRefs>
    <ds:schemaRef ds:uri="http://schemas.openxmlformats.org/officeDocument/2006/bibliography"/>
  </ds:schemaRefs>
</ds:datastoreItem>
</file>

<file path=customXml/itemProps1434.xml><?xml version="1.0" encoding="utf-8"?>
<ds:datastoreItem xmlns:ds="http://schemas.openxmlformats.org/officeDocument/2006/customXml" ds:itemID="{AFA2241E-B932-4CCB-842F-BB23F1F52077}">
  <ds:schemaRefs>
    <ds:schemaRef ds:uri="http://schemas.openxmlformats.org/officeDocument/2006/bibliography"/>
  </ds:schemaRefs>
</ds:datastoreItem>
</file>

<file path=customXml/itemProps1435.xml><?xml version="1.0" encoding="utf-8"?>
<ds:datastoreItem xmlns:ds="http://schemas.openxmlformats.org/officeDocument/2006/customXml" ds:itemID="{C1341060-44D2-4DE6-A0FC-830A2F391F90}">
  <ds:schemaRefs>
    <ds:schemaRef ds:uri="http://schemas.openxmlformats.org/officeDocument/2006/bibliography"/>
  </ds:schemaRefs>
</ds:datastoreItem>
</file>

<file path=customXml/itemProps1436.xml><?xml version="1.0" encoding="utf-8"?>
<ds:datastoreItem xmlns:ds="http://schemas.openxmlformats.org/officeDocument/2006/customXml" ds:itemID="{1823CC8B-85F9-419C-ACFA-493DBFEC6C05}">
  <ds:schemaRefs>
    <ds:schemaRef ds:uri="http://schemas.openxmlformats.org/officeDocument/2006/bibliography"/>
  </ds:schemaRefs>
</ds:datastoreItem>
</file>

<file path=customXml/itemProps1437.xml><?xml version="1.0" encoding="utf-8"?>
<ds:datastoreItem xmlns:ds="http://schemas.openxmlformats.org/officeDocument/2006/customXml" ds:itemID="{AEAA924E-9894-4C47-8449-A84C64A6ED54}">
  <ds:schemaRefs>
    <ds:schemaRef ds:uri="http://schemas.openxmlformats.org/officeDocument/2006/bibliography"/>
  </ds:schemaRefs>
</ds:datastoreItem>
</file>

<file path=customXml/itemProps1438.xml><?xml version="1.0" encoding="utf-8"?>
<ds:datastoreItem xmlns:ds="http://schemas.openxmlformats.org/officeDocument/2006/customXml" ds:itemID="{49CB82C3-C5DE-4BFD-A92F-7CA719BA84E6}">
  <ds:schemaRefs>
    <ds:schemaRef ds:uri="http://schemas.openxmlformats.org/officeDocument/2006/bibliography"/>
  </ds:schemaRefs>
</ds:datastoreItem>
</file>

<file path=customXml/itemProps1439.xml><?xml version="1.0" encoding="utf-8"?>
<ds:datastoreItem xmlns:ds="http://schemas.openxmlformats.org/officeDocument/2006/customXml" ds:itemID="{DD50284A-F724-4358-A680-FDC5A4E86804}">
  <ds:schemaRefs>
    <ds:schemaRef ds:uri="http://schemas.openxmlformats.org/officeDocument/2006/bibliography"/>
  </ds:schemaRefs>
</ds:datastoreItem>
</file>

<file path=customXml/itemProps144.xml><?xml version="1.0" encoding="utf-8"?>
<ds:datastoreItem xmlns:ds="http://schemas.openxmlformats.org/officeDocument/2006/customXml" ds:itemID="{5D49EAA2-1356-4773-AAE2-46C42625336C}">
  <ds:schemaRefs>
    <ds:schemaRef ds:uri="http://schemas.openxmlformats.org/officeDocument/2006/bibliography"/>
  </ds:schemaRefs>
</ds:datastoreItem>
</file>

<file path=customXml/itemProps1440.xml><?xml version="1.0" encoding="utf-8"?>
<ds:datastoreItem xmlns:ds="http://schemas.openxmlformats.org/officeDocument/2006/customXml" ds:itemID="{B03D9A41-3A24-4436-86AA-6CA0289DA95B}">
  <ds:schemaRefs>
    <ds:schemaRef ds:uri="http://schemas.openxmlformats.org/officeDocument/2006/bibliography"/>
  </ds:schemaRefs>
</ds:datastoreItem>
</file>

<file path=customXml/itemProps1441.xml><?xml version="1.0" encoding="utf-8"?>
<ds:datastoreItem xmlns:ds="http://schemas.openxmlformats.org/officeDocument/2006/customXml" ds:itemID="{F3801C19-51AD-4758-95BD-413196BDBA0C}">
  <ds:schemaRefs>
    <ds:schemaRef ds:uri="http://schemas.openxmlformats.org/officeDocument/2006/bibliography"/>
  </ds:schemaRefs>
</ds:datastoreItem>
</file>

<file path=customXml/itemProps1442.xml><?xml version="1.0" encoding="utf-8"?>
<ds:datastoreItem xmlns:ds="http://schemas.openxmlformats.org/officeDocument/2006/customXml" ds:itemID="{5779C0BF-2853-4893-B6BE-366ECD32CCB0}">
  <ds:schemaRefs>
    <ds:schemaRef ds:uri="http://schemas.openxmlformats.org/officeDocument/2006/bibliography"/>
  </ds:schemaRefs>
</ds:datastoreItem>
</file>

<file path=customXml/itemProps1443.xml><?xml version="1.0" encoding="utf-8"?>
<ds:datastoreItem xmlns:ds="http://schemas.openxmlformats.org/officeDocument/2006/customXml" ds:itemID="{47D706E6-C999-C442-8D4D-316E48DEDFF3}">
  <ds:schemaRefs>
    <ds:schemaRef ds:uri="http://schemas.openxmlformats.org/officeDocument/2006/bibliography"/>
  </ds:schemaRefs>
</ds:datastoreItem>
</file>

<file path=customXml/itemProps1444.xml><?xml version="1.0" encoding="utf-8"?>
<ds:datastoreItem xmlns:ds="http://schemas.openxmlformats.org/officeDocument/2006/customXml" ds:itemID="{D94AA9F6-C766-4CDE-8001-9D7414A7DCF5}">
  <ds:schemaRefs>
    <ds:schemaRef ds:uri="http://schemas.openxmlformats.org/officeDocument/2006/bibliography"/>
  </ds:schemaRefs>
</ds:datastoreItem>
</file>

<file path=customXml/itemProps1445.xml><?xml version="1.0" encoding="utf-8"?>
<ds:datastoreItem xmlns:ds="http://schemas.openxmlformats.org/officeDocument/2006/customXml" ds:itemID="{FD446FE1-C0AF-4364-B568-B94910D9F00B}">
  <ds:schemaRefs>
    <ds:schemaRef ds:uri="http://schemas.openxmlformats.org/officeDocument/2006/bibliography"/>
  </ds:schemaRefs>
</ds:datastoreItem>
</file>

<file path=customXml/itemProps1446.xml><?xml version="1.0" encoding="utf-8"?>
<ds:datastoreItem xmlns:ds="http://schemas.openxmlformats.org/officeDocument/2006/customXml" ds:itemID="{7A350AA0-DE4A-40AE-B459-54FA6FA5F120}">
  <ds:schemaRefs>
    <ds:schemaRef ds:uri="http://schemas.openxmlformats.org/officeDocument/2006/bibliography"/>
  </ds:schemaRefs>
</ds:datastoreItem>
</file>

<file path=customXml/itemProps1447.xml><?xml version="1.0" encoding="utf-8"?>
<ds:datastoreItem xmlns:ds="http://schemas.openxmlformats.org/officeDocument/2006/customXml" ds:itemID="{72A6C16B-B0F6-4882-8488-01B217A76766}">
  <ds:schemaRefs>
    <ds:schemaRef ds:uri="http://schemas.openxmlformats.org/officeDocument/2006/bibliography"/>
  </ds:schemaRefs>
</ds:datastoreItem>
</file>

<file path=customXml/itemProps1448.xml><?xml version="1.0" encoding="utf-8"?>
<ds:datastoreItem xmlns:ds="http://schemas.openxmlformats.org/officeDocument/2006/customXml" ds:itemID="{E847FF76-B117-4AE5-8875-48D1DCD5EFD5}">
  <ds:schemaRefs>
    <ds:schemaRef ds:uri="http://schemas.openxmlformats.org/officeDocument/2006/bibliography"/>
  </ds:schemaRefs>
</ds:datastoreItem>
</file>

<file path=customXml/itemProps1449.xml><?xml version="1.0" encoding="utf-8"?>
<ds:datastoreItem xmlns:ds="http://schemas.openxmlformats.org/officeDocument/2006/customXml" ds:itemID="{D68E1625-9011-45A2-8770-2E4E88F8B80F}">
  <ds:schemaRefs>
    <ds:schemaRef ds:uri="http://schemas.openxmlformats.org/officeDocument/2006/bibliography"/>
  </ds:schemaRefs>
</ds:datastoreItem>
</file>

<file path=customXml/itemProps145.xml><?xml version="1.0" encoding="utf-8"?>
<ds:datastoreItem xmlns:ds="http://schemas.openxmlformats.org/officeDocument/2006/customXml" ds:itemID="{3D106A6D-96D0-411B-AE94-2A6D1997BB21}">
  <ds:schemaRefs>
    <ds:schemaRef ds:uri="http://schemas.openxmlformats.org/officeDocument/2006/bibliography"/>
  </ds:schemaRefs>
</ds:datastoreItem>
</file>

<file path=customXml/itemProps1450.xml><?xml version="1.0" encoding="utf-8"?>
<ds:datastoreItem xmlns:ds="http://schemas.openxmlformats.org/officeDocument/2006/customXml" ds:itemID="{96F4AE75-2537-4F28-9C02-83AC104EE5C9}">
  <ds:schemaRefs>
    <ds:schemaRef ds:uri="http://schemas.openxmlformats.org/officeDocument/2006/bibliography"/>
  </ds:schemaRefs>
</ds:datastoreItem>
</file>

<file path=customXml/itemProps1451.xml><?xml version="1.0" encoding="utf-8"?>
<ds:datastoreItem xmlns:ds="http://schemas.openxmlformats.org/officeDocument/2006/customXml" ds:itemID="{50C069FF-7DF3-4D2C-B553-45C40A9E8944}">
  <ds:schemaRefs>
    <ds:schemaRef ds:uri="http://schemas.openxmlformats.org/officeDocument/2006/bibliography"/>
  </ds:schemaRefs>
</ds:datastoreItem>
</file>

<file path=customXml/itemProps1452.xml><?xml version="1.0" encoding="utf-8"?>
<ds:datastoreItem xmlns:ds="http://schemas.openxmlformats.org/officeDocument/2006/customXml" ds:itemID="{F9EA90DD-50DF-4150-9E30-3F0FE4F323FF}">
  <ds:schemaRefs>
    <ds:schemaRef ds:uri="http://schemas.openxmlformats.org/officeDocument/2006/bibliography"/>
  </ds:schemaRefs>
</ds:datastoreItem>
</file>

<file path=customXml/itemProps1453.xml><?xml version="1.0" encoding="utf-8"?>
<ds:datastoreItem xmlns:ds="http://schemas.openxmlformats.org/officeDocument/2006/customXml" ds:itemID="{98E2BBC7-2F4F-4EEE-94CA-69F11A01CB86}">
  <ds:schemaRefs>
    <ds:schemaRef ds:uri="http://schemas.openxmlformats.org/officeDocument/2006/bibliography"/>
  </ds:schemaRefs>
</ds:datastoreItem>
</file>

<file path=customXml/itemProps1454.xml><?xml version="1.0" encoding="utf-8"?>
<ds:datastoreItem xmlns:ds="http://schemas.openxmlformats.org/officeDocument/2006/customXml" ds:itemID="{F80ADA63-45E9-4F36-B891-8301432BABCF}">
  <ds:schemaRefs>
    <ds:schemaRef ds:uri="http://schemas.openxmlformats.org/officeDocument/2006/bibliography"/>
  </ds:schemaRefs>
</ds:datastoreItem>
</file>

<file path=customXml/itemProps1455.xml><?xml version="1.0" encoding="utf-8"?>
<ds:datastoreItem xmlns:ds="http://schemas.openxmlformats.org/officeDocument/2006/customXml" ds:itemID="{89FAEA1F-F524-4E8C-95FE-292DC21A75A2}">
  <ds:schemaRefs>
    <ds:schemaRef ds:uri="http://schemas.openxmlformats.org/officeDocument/2006/bibliography"/>
  </ds:schemaRefs>
</ds:datastoreItem>
</file>

<file path=customXml/itemProps1456.xml><?xml version="1.0" encoding="utf-8"?>
<ds:datastoreItem xmlns:ds="http://schemas.openxmlformats.org/officeDocument/2006/customXml" ds:itemID="{FFB59A58-B2E0-4D4C-A6CD-1625F130D2AB}">
  <ds:schemaRefs>
    <ds:schemaRef ds:uri="http://schemas.openxmlformats.org/officeDocument/2006/bibliography"/>
  </ds:schemaRefs>
</ds:datastoreItem>
</file>

<file path=customXml/itemProps1457.xml><?xml version="1.0" encoding="utf-8"?>
<ds:datastoreItem xmlns:ds="http://schemas.openxmlformats.org/officeDocument/2006/customXml" ds:itemID="{09DD3EFD-FEEB-4BF9-AE75-E7B94A180046}">
  <ds:schemaRefs>
    <ds:schemaRef ds:uri="http://schemas.openxmlformats.org/officeDocument/2006/bibliography"/>
  </ds:schemaRefs>
</ds:datastoreItem>
</file>

<file path=customXml/itemProps1458.xml><?xml version="1.0" encoding="utf-8"?>
<ds:datastoreItem xmlns:ds="http://schemas.openxmlformats.org/officeDocument/2006/customXml" ds:itemID="{0066C3C2-349C-4E8B-8C89-0BCF1393EEB5}">
  <ds:schemaRefs>
    <ds:schemaRef ds:uri="http://schemas.openxmlformats.org/officeDocument/2006/bibliography"/>
  </ds:schemaRefs>
</ds:datastoreItem>
</file>

<file path=customXml/itemProps1459.xml><?xml version="1.0" encoding="utf-8"?>
<ds:datastoreItem xmlns:ds="http://schemas.openxmlformats.org/officeDocument/2006/customXml" ds:itemID="{59D2251F-12D0-4E70-B875-938D0F99E760}">
  <ds:schemaRefs>
    <ds:schemaRef ds:uri="http://schemas.openxmlformats.org/officeDocument/2006/bibliography"/>
  </ds:schemaRefs>
</ds:datastoreItem>
</file>

<file path=customXml/itemProps146.xml><?xml version="1.0" encoding="utf-8"?>
<ds:datastoreItem xmlns:ds="http://schemas.openxmlformats.org/officeDocument/2006/customXml" ds:itemID="{82AAC063-794A-48FD-97B3-EDADA5F30C32}">
  <ds:schemaRefs>
    <ds:schemaRef ds:uri="http://schemas.openxmlformats.org/officeDocument/2006/bibliography"/>
  </ds:schemaRefs>
</ds:datastoreItem>
</file>

<file path=customXml/itemProps1460.xml><?xml version="1.0" encoding="utf-8"?>
<ds:datastoreItem xmlns:ds="http://schemas.openxmlformats.org/officeDocument/2006/customXml" ds:itemID="{F37327E7-F613-4746-802D-C28B52C4758A}">
  <ds:schemaRefs>
    <ds:schemaRef ds:uri="http://schemas.openxmlformats.org/officeDocument/2006/bibliography"/>
  </ds:schemaRefs>
</ds:datastoreItem>
</file>

<file path=customXml/itemProps1461.xml><?xml version="1.0" encoding="utf-8"?>
<ds:datastoreItem xmlns:ds="http://schemas.openxmlformats.org/officeDocument/2006/customXml" ds:itemID="{8F6EC6F6-EA03-4681-91B9-191DAB072FA8}">
  <ds:schemaRefs>
    <ds:schemaRef ds:uri="http://schemas.openxmlformats.org/officeDocument/2006/bibliography"/>
  </ds:schemaRefs>
</ds:datastoreItem>
</file>

<file path=customXml/itemProps1462.xml><?xml version="1.0" encoding="utf-8"?>
<ds:datastoreItem xmlns:ds="http://schemas.openxmlformats.org/officeDocument/2006/customXml" ds:itemID="{C80B6116-1E24-44E7-8BE6-0818BE655C00}">
  <ds:schemaRefs>
    <ds:schemaRef ds:uri="http://schemas.openxmlformats.org/officeDocument/2006/bibliography"/>
  </ds:schemaRefs>
</ds:datastoreItem>
</file>

<file path=customXml/itemProps1463.xml><?xml version="1.0" encoding="utf-8"?>
<ds:datastoreItem xmlns:ds="http://schemas.openxmlformats.org/officeDocument/2006/customXml" ds:itemID="{63DBA326-4E69-48BB-8A5B-27E2FD49CA92}">
  <ds:schemaRefs>
    <ds:schemaRef ds:uri="http://schemas.openxmlformats.org/officeDocument/2006/bibliography"/>
  </ds:schemaRefs>
</ds:datastoreItem>
</file>

<file path=customXml/itemProps1464.xml><?xml version="1.0" encoding="utf-8"?>
<ds:datastoreItem xmlns:ds="http://schemas.openxmlformats.org/officeDocument/2006/customXml" ds:itemID="{B59B7745-A957-401E-869C-20898EE22DCE}">
  <ds:schemaRefs>
    <ds:schemaRef ds:uri="http://schemas.openxmlformats.org/officeDocument/2006/bibliography"/>
  </ds:schemaRefs>
</ds:datastoreItem>
</file>

<file path=customXml/itemProps1465.xml><?xml version="1.0" encoding="utf-8"?>
<ds:datastoreItem xmlns:ds="http://schemas.openxmlformats.org/officeDocument/2006/customXml" ds:itemID="{96BF8442-7E4A-4BC8-AD6B-815D042F444F}">
  <ds:schemaRefs>
    <ds:schemaRef ds:uri="http://schemas.openxmlformats.org/officeDocument/2006/bibliography"/>
  </ds:schemaRefs>
</ds:datastoreItem>
</file>

<file path=customXml/itemProps1466.xml><?xml version="1.0" encoding="utf-8"?>
<ds:datastoreItem xmlns:ds="http://schemas.openxmlformats.org/officeDocument/2006/customXml" ds:itemID="{77154935-D79C-496B-BA10-73922F599FE0}">
  <ds:schemaRefs>
    <ds:schemaRef ds:uri="http://schemas.openxmlformats.org/officeDocument/2006/bibliography"/>
  </ds:schemaRefs>
</ds:datastoreItem>
</file>

<file path=customXml/itemProps1467.xml><?xml version="1.0" encoding="utf-8"?>
<ds:datastoreItem xmlns:ds="http://schemas.openxmlformats.org/officeDocument/2006/customXml" ds:itemID="{C694BC13-9C28-42A1-9175-26E1D5906AE7}">
  <ds:schemaRefs>
    <ds:schemaRef ds:uri="http://schemas.openxmlformats.org/officeDocument/2006/bibliography"/>
  </ds:schemaRefs>
</ds:datastoreItem>
</file>

<file path=customXml/itemProps1468.xml><?xml version="1.0" encoding="utf-8"?>
<ds:datastoreItem xmlns:ds="http://schemas.openxmlformats.org/officeDocument/2006/customXml" ds:itemID="{1EAE00EA-4641-4783-827F-72DBC681351E}">
  <ds:schemaRefs>
    <ds:schemaRef ds:uri="http://schemas.openxmlformats.org/officeDocument/2006/bibliography"/>
  </ds:schemaRefs>
</ds:datastoreItem>
</file>

<file path=customXml/itemProps1469.xml><?xml version="1.0" encoding="utf-8"?>
<ds:datastoreItem xmlns:ds="http://schemas.openxmlformats.org/officeDocument/2006/customXml" ds:itemID="{7516B98F-ACC9-4732-BB5A-55A4239362D7}">
  <ds:schemaRefs>
    <ds:schemaRef ds:uri="http://schemas.openxmlformats.org/officeDocument/2006/bibliography"/>
  </ds:schemaRefs>
</ds:datastoreItem>
</file>

<file path=customXml/itemProps147.xml><?xml version="1.0" encoding="utf-8"?>
<ds:datastoreItem xmlns:ds="http://schemas.openxmlformats.org/officeDocument/2006/customXml" ds:itemID="{3B933487-E08A-43CD-B780-28836F1D4AE8}">
  <ds:schemaRefs>
    <ds:schemaRef ds:uri="http://schemas.openxmlformats.org/officeDocument/2006/bibliography"/>
  </ds:schemaRefs>
</ds:datastoreItem>
</file>

<file path=customXml/itemProps1470.xml><?xml version="1.0" encoding="utf-8"?>
<ds:datastoreItem xmlns:ds="http://schemas.openxmlformats.org/officeDocument/2006/customXml" ds:itemID="{21FBAE85-05AC-43F0-9882-D1EF8DDEDD0B}">
  <ds:schemaRefs>
    <ds:schemaRef ds:uri="http://schemas.openxmlformats.org/officeDocument/2006/bibliography"/>
  </ds:schemaRefs>
</ds:datastoreItem>
</file>

<file path=customXml/itemProps1471.xml><?xml version="1.0" encoding="utf-8"?>
<ds:datastoreItem xmlns:ds="http://schemas.openxmlformats.org/officeDocument/2006/customXml" ds:itemID="{7FE5D58D-F492-4078-A8FE-441626E42AB8}">
  <ds:schemaRefs>
    <ds:schemaRef ds:uri="http://schemas.openxmlformats.org/officeDocument/2006/bibliography"/>
  </ds:schemaRefs>
</ds:datastoreItem>
</file>

<file path=customXml/itemProps1472.xml><?xml version="1.0" encoding="utf-8"?>
<ds:datastoreItem xmlns:ds="http://schemas.openxmlformats.org/officeDocument/2006/customXml" ds:itemID="{0873DA32-359C-43EF-B6C1-82FF44D84952}">
  <ds:schemaRefs>
    <ds:schemaRef ds:uri="http://schemas.openxmlformats.org/officeDocument/2006/bibliography"/>
  </ds:schemaRefs>
</ds:datastoreItem>
</file>

<file path=customXml/itemProps1473.xml><?xml version="1.0" encoding="utf-8"?>
<ds:datastoreItem xmlns:ds="http://schemas.openxmlformats.org/officeDocument/2006/customXml" ds:itemID="{254FA72A-143B-496E-8E94-9972627582E1}">
  <ds:schemaRefs>
    <ds:schemaRef ds:uri="http://schemas.openxmlformats.org/officeDocument/2006/bibliography"/>
  </ds:schemaRefs>
</ds:datastoreItem>
</file>

<file path=customXml/itemProps1474.xml><?xml version="1.0" encoding="utf-8"?>
<ds:datastoreItem xmlns:ds="http://schemas.openxmlformats.org/officeDocument/2006/customXml" ds:itemID="{CC95783C-61F0-47FD-B236-034EA225B002}">
  <ds:schemaRefs>
    <ds:schemaRef ds:uri="http://schemas.openxmlformats.org/officeDocument/2006/bibliography"/>
  </ds:schemaRefs>
</ds:datastoreItem>
</file>

<file path=customXml/itemProps1475.xml><?xml version="1.0" encoding="utf-8"?>
<ds:datastoreItem xmlns:ds="http://schemas.openxmlformats.org/officeDocument/2006/customXml" ds:itemID="{309300DA-D266-485A-8E0A-ACBCA40AA1A2}">
  <ds:schemaRefs>
    <ds:schemaRef ds:uri="http://schemas.openxmlformats.org/officeDocument/2006/bibliography"/>
  </ds:schemaRefs>
</ds:datastoreItem>
</file>

<file path=customXml/itemProps1476.xml><?xml version="1.0" encoding="utf-8"?>
<ds:datastoreItem xmlns:ds="http://schemas.openxmlformats.org/officeDocument/2006/customXml" ds:itemID="{B4E9A2C2-A816-4BC6-83A2-020A24157D1F}">
  <ds:schemaRefs>
    <ds:schemaRef ds:uri="http://schemas.openxmlformats.org/officeDocument/2006/bibliography"/>
  </ds:schemaRefs>
</ds:datastoreItem>
</file>

<file path=customXml/itemProps1477.xml><?xml version="1.0" encoding="utf-8"?>
<ds:datastoreItem xmlns:ds="http://schemas.openxmlformats.org/officeDocument/2006/customXml" ds:itemID="{00FEF126-4BE5-4D9F-B932-978E020C17E5}">
  <ds:schemaRefs>
    <ds:schemaRef ds:uri="http://schemas.openxmlformats.org/officeDocument/2006/bibliography"/>
  </ds:schemaRefs>
</ds:datastoreItem>
</file>

<file path=customXml/itemProps1478.xml><?xml version="1.0" encoding="utf-8"?>
<ds:datastoreItem xmlns:ds="http://schemas.openxmlformats.org/officeDocument/2006/customXml" ds:itemID="{6D43D654-C434-42AA-A253-FA576534BA1D}">
  <ds:schemaRefs>
    <ds:schemaRef ds:uri="http://schemas.openxmlformats.org/officeDocument/2006/bibliography"/>
  </ds:schemaRefs>
</ds:datastoreItem>
</file>

<file path=customXml/itemProps1479.xml><?xml version="1.0" encoding="utf-8"?>
<ds:datastoreItem xmlns:ds="http://schemas.openxmlformats.org/officeDocument/2006/customXml" ds:itemID="{4BFD1510-D937-4879-AF8D-D0FEFA8446E8}">
  <ds:schemaRefs>
    <ds:schemaRef ds:uri="http://schemas.openxmlformats.org/officeDocument/2006/bibliography"/>
  </ds:schemaRefs>
</ds:datastoreItem>
</file>

<file path=customXml/itemProps148.xml><?xml version="1.0" encoding="utf-8"?>
<ds:datastoreItem xmlns:ds="http://schemas.openxmlformats.org/officeDocument/2006/customXml" ds:itemID="{6ACB5513-3227-42EB-846E-99F7AFDA7630}">
  <ds:schemaRefs>
    <ds:schemaRef ds:uri="http://schemas.openxmlformats.org/officeDocument/2006/bibliography"/>
  </ds:schemaRefs>
</ds:datastoreItem>
</file>

<file path=customXml/itemProps1480.xml><?xml version="1.0" encoding="utf-8"?>
<ds:datastoreItem xmlns:ds="http://schemas.openxmlformats.org/officeDocument/2006/customXml" ds:itemID="{C72E4858-7F5A-4978-ABC3-BE7925202C74}">
  <ds:schemaRefs>
    <ds:schemaRef ds:uri="http://schemas.openxmlformats.org/officeDocument/2006/bibliography"/>
  </ds:schemaRefs>
</ds:datastoreItem>
</file>

<file path=customXml/itemProps1481.xml><?xml version="1.0" encoding="utf-8"?>
<ds:datastoreItem xmlns:ds="http://schemas.openxmlformats.org/officeDocument/2006/customXml" ds:itemID="{890B31EC-3A8B-4D00-89CA-48F7245EF182}">
  <ds:schemaRefs>
    <ds:schemaRef ds:uri="http://schemas.openxmlformats.org/officeDocument/2006/bibliography"/>
  </ds:schemaRefs>
</ds:datastoreItem>
</file>

<file path=customXml/itemProps1482.xml><?xml version="1.0" encoding="utf-8"?>
<ds:datastoreItem xmlns:ds="http://schemas.openxmlformats.org/officeDocument/2006/customXml" ds:itemID="{B45A87A9-7272-4A38-9F9B-DDE6F7A0F05F}">
  <ds:schemaRefs>
    <ds:schemaRef ds:uri="http://schemas.openxmlformats.org/officeDocument/2006/bibliography"/>
  </ds:schemaRefs>
</ds:datastoreItem>
</file>

<file path=customXml/itemProps1483.xml><?xml version="1.0" encoding="utf-8"?>
<ds:datastoreItem xmlns:ds="http://schemas.openxmlformats.org/officeDocument/2006/customXml" ds:itemID="{2AC5CA5D-73B2-4915-83A3-F256E8374665}">
  <ds:schemaRefs>
    <ds:schemaRef ds:uri="http://schemas.openxmlformats.org/officeDocument/2006/bibliography"/>
  </ds:schemaRefs>
</ds:datastoreItem>
</file>

<file path=customXml/itemProps1484.xml><?xml version="1.0" encoding="utf-8"?>
<ds:datastoreItem xmlns:ds="http://schemas.openxmlformats.org/officeDocument/2006/customXml" ds:itemID="{90FA5C96-6F22-4926-9AA2-FFDA10221CCA}">
  <ds:schemaRefs>
    <ds:schemaRef ds:uri="http://schemas.openxmlformats.org/officeDocument/2006/bibliography"/>
  </ds:schemaRefs>
</ds:datastoreItem>
</file>

<file path=customXml/itemProps1485.xml><?xml version="1.0" encoding="utf-8"?>
<ds:datastoreItem xmlns:ds="http://schemas.openxmlformats.org/officeDocument/2006/customXml" ds:itemID="{802A544E-2C51-4B5D-B4A5-3E43B6580020}">
  <ds:schemaRefs>
    <ds:schemaRef ds:uri="http://schemas.openxmlformats.org/officeDocument/2006/bibliography"/>
  </ds:schemaRefs>
</ds:datastoreItem>
</file>

<file path=customXml/itemProps1486.xml><?xml version="1.0" encoding="utf-8"?>
<ds:datastoreItem xmlns:ds="http://schemas.openxmlformats.org/officeDocument/2006/customXml" ds:itemID="{E01BB4B5-4403-4BFC-9224-AFE396F28C12}">
  <ds:schemaRefs>
    <ds:schemaRef ds:uri="http://schemas.openxmlformats.org/officeDocument/2006/bibliography"/>
  </ds:schemaRefs>
</ds:datastoreItem>
</file>

<file path=customXml/itemProps1487.xml><?xml version="1.0" encoding="utf-8"?>
<ds:datastoreItem xmlns:ds="http://schemas.openxmlformats.org/officeDocument/2006/customXml" ds:itemID="{A4CB6731-4226-473C-B6E6-9833CCB96836}">
  <ds:schemaRefs>
    <ds:schemaRef ds:uri="http://schemas.openxmlformats.org/officeDocument/2006/bibliography"/>
  </ds:schemaRefs>
</ds:datastoreItem>
</file>

<file path=customXml/itemProps1488.xml><?xml version="1.0" encoding="utf-8"?>
<ds:datastoreItem xmlns:ds="http://schemas.openxmlformats.org/officeDocument/2006/customXml" ds:itemID="{7AF7E582-0CE2-464F-8C37-CE70BCE3AF25}">
  <ds:schemaRefs>
    <ds:schemaRef ds:uri="http://schemas.openxmlformats.org/officeDocument/2006/bibliography"/>
  </ds:schemaRefs>
</ds:datastoreItem>
</file>

<file path=customXml/itemProps1489.xml><?xml version="1.0" encoding="utf-8"?>
<ds:datastoreItem xmlns:ds="http://schemas.openxmlformats.org/officeDocument/2006/customXml" ds:itemID="{4DB5AD9D-282D-4158-9BF0-2A2236688AAD}">
  <ds:schemaRefs>
    <ds:schemaRef ds:uri="http://schemas.openxmlformats.org/officeDocument/2006/bibliography"/>
  </ds:schemaRefs>
</ds:datastoreItem>
</file>

<file path=customXml/itemProps149.xml><?xml version="1.0" encoding="utf-8"?>
<ds:datastoreItem xmlns:ds="http://schemas.openxmlformats.org/officeDocument/2006/customXml" ds:itemID="{168788DA-FBDA-4A41-8B23-329924C4ABB3}">
  <ds:schemaRefs>
    <ds:schemaRef ds:uri="http://schemas.openxmlformats.org/officeDocument/2006/bibliography"/>
  </ds:schemaRefs>
</ds:datastoreItem>
</file>

<file path=customXml/itemProps1490.xml><?xml version="1.0" encoding="utf-8"?>
<ds:datastoreItem xmlns:ds="http://schemas.openxmlformats.org/officeDocument/2006/customXml" ds:itemID="{898BFB95-FB83-4DA3-A2DD-D52A6682A7C8}">
  <ds:schemaRefs>
    <ds:schemaRef ds:uri="http://schemas.openxmlformats.org/officeDocument/2006/bibliography"/>
  </ds:schemaRefs>
</ds:datastoreItem>
</file>

<file path=customXml/itemProps1491.xml><?xml version="1.0" encoding="utf-8"?>
<ds:datastoreItem xmlns:ds="http://schemas.openxmlformats.org/officeDocument/2006/customXml" ds:itemID="{1DD2F85A-E1CE-4C3B-B261-B88929793F1E}">
  <ds:schemaRefs>
    <ds:schemaRef ds:uri="http://schemas.openxmlformats.org/officeDocument/2006/bibliography"/>
  </ds:schemaRefs>
</ds:datastoreItem>
</file>

<file path=customXml/itemProps1492.xml><?xml version="1.0" encoding="utf-8"?>
<ds:datastoreItem xmlns:ds="http://schemas.openxmlformats.org/officeDocument/2006/customXml" ds:itemID="{8F4A8996-834B-40CE-8CD2-297A6B140C54}">
  <ds:schemaRefs>
    <ds:schemaRef ds:uri="http://schemas.openxmlformats.org/officeDocument/2006/bibliography"/>
  </ds:schemaRefs>
</ds:datastoreItem>
</file>

<file path=customXml/itemProps1493.xml><?xml version="1.0" encoding="utf-8"?>
<ds:datastoreItem xmlns:ds="http://schemas.openxmlformats.org/officeDocument/2006/customXml" ds:itemID="{8063B678-60F3-4765-BA82-A975C71D1014}">
  <ds:schemaRefs>
    <ds:schemaRef ds:uri="http://schemas.openxmlformats.org/officeDocument/2006/bibliography"/>
  </ds:schemaRefs>
</ds:datastoreItem>
</file>

<file path=customXml/itemProps1494.xml><?xml version="1.0" encoding="utf-8"?>
<ds:datastoreItem xmlns:ds="http://schemas.openxmlformats.org/officeDocument/2006/customXml" ds:itemID="{2D640FFD-D515-4B08-8D07-72801F89B0F4}">
  <ds:schemaRefs>
    <ds:schemaRef ds:uri="http://schemas.openxmlformats.org/officeDocument/2006/bibliography"/>
  </ds:schemaRefs>
</ds:datastoreItem>
</file>

<file path=customXml/itemProps1495.xml><?xml version="1.0" encoding="utf-8"?>
<ds:datastoreItem xmlns:ds="http://schemas.openxmlformats.org/officeDocument/2006/customXml" ds:itemID="{B3BBE7E2-1718-4242-B2F4-0287DF86C31B}">
  <ds:schemaRefs>
    <ds:schemaRef ds:uri="http://schemas.openxmlformats.org/officeDocument/2006/bibliography"/>
  </ds:schemaRefs>
</ds:datastoreItem>
</file>

<file path=customXml/itemProps1496.xml><?xml version="1.0" encoding="utf-8"?>
<ds:datastoreItem xmlns:ds="http://schemas.openxmlformats.org/officeDocument/2006/customXml" ds:itemID="{ECF2A9B2-EEAB-4DB2-B17E-423585726F08}">
  <ds:schemaRefs>
    <ds:schemaRef ds:uri="http://schemas.openxmlformats.org/officeDocument/2006/bibliography"/>
  </ds:schemaRefs>
</ds:datastoreItem>
</file>

<file path=customXml/itemProps1497.xml><?xml version="1.0" encoding="utf-8"?>
<ds:datastoreItem xmlns:ds="http://schemas.openxmlformats.org/officeDocument/2006/customXml" ds:itemID="{24EE304B-0D11-4450-8334-6A2DED3818F8}">
  <ds:schemaRefs>
    <ds:schemaRef ds:uri="http://schemas.openxmlformats.org/officeDocument/2006/bibliography"/>
  </ds:schemaRefs>
</ds:datastoreItem>
</file>

<file path=customXml/itemProps1498.xml><?xml version="1.0" encoding="utf-8"?>
<ds:datastoreItem xmlns:ds="http://schemas.openxmlformats.org/officeDocument/2006/customXml" ds:itemID="{AF429519-1661-4B9F-B7A1-EEEC4505DFD0}">
  <ds:schemaRefs>
    <ds:schemaRef ds:uri="http://schemas.openxmlformats.org/officeDocument/2006/bibliography"/>
  </ds:schemaRefs>
</ds:datastoreItem>
</file>

<file path=customXml/itemProps1499.xml><?xml version="1.0" encoding="utf-8"?>
<ds:datastoreItem xmlns:ds="http://schemas.openxmlformats.org/officeDocument/2006/customXml" ds:itemID="{E73A8B1F-01E6-458F-8FAD-AC4A4229CBA5}">
  <ds:schemaRefs>
    <ds:schemaRef ds:uri="http://schemas.openxmlformats.org/officeDocument/2006/bibliography"/>
  </ds:schemaRefs>
</ds:datastoreItem>
</file>

<file path=customXml/itemProps15.xml><?xml version="1.0" encoding="utf-8"?>
<ds:datastoreItem xmlns:ds="http://schemas.openxmlformats.org/officeDocument/2006/customXml" ds:itemID="{143C6911-0039-4179-B684-06FEC5692467}">
  <ds:schemaRefs>
    <ds:schemaRef ds:uri="http://schemas.openxmlformats.org/officeDocument/2006/bibliography"/>
  </ds:schemaRefs>
</ds:datastoreItem>
</file>

<file path=customXml/itemProps150.xml><?xml version="1.0" encoding="utf-8"?>
<ds:datastoreItem xmlns:ds="http://schemas.openxmlformats.org/officeDocument/2006/customXml" ds:itemID="{FA368268-A48E-4803-AEF2-BC35FF9A46FE}">
  <ds:schemaRefs>
    <ds:schemaRef ds:uri="http://schemas.openxmlformats.org/officeDocument/2006/bibliography"/>
  </ds:schemaRefs>
</ds:datastoreItem>
</file>

<file path=customXml/itemProps1500.xml><?xml version="1.0" encoding="utf-8"?>
<ds:datastoreItem xmlns:ds="http://schemas.openxmlformats.org/officeDocument/2006/customXml" ds:itemID="{7092627E-F855-48CC-BF07-9BB694FF219D}">
  <ds:schemaRefs>
    <ds:schemaRef ds:uri="http://schemas.openxmlformats.org/officeDocument/2006/bibliography"/>
  </ds:schemaRefs>
</ds:datastoreItem>
</file>

<file path=customXml/itemProps1501.xml><?xml version="1.0" encoding="utf-8"?>
<ds:datastoreItem xmlns:ds="http://schemas.openxmlformats.org/officeDocument/2006/customXml" ds:itemID="{22FCFC7F-A17E-4BC3-B8D2-BFF3CF9B2D2B}">
  <ds:schemaRefs>
    <ds:schemaRef ds:uri="http://schemas.openxmlformats.org/officeDocument/2006/bibliography"/>
  </ds:schemaRefs>
</ds:datastoreItem>
</file>

<file path=customXml/itemProps1502.xml><?xml version="1.0" encoding="utf-8"?>
<ds:datastoreItem xmlns:ds="http://schemas.openxmlformats.org/officeDocument/2006/customXml" ds:itemID="{067BEDEE-A45D-4797-9623-D64DE772A00C}">
  <ds:schemaRefs>
    <ds:schemaRef ds:uri="http://schemas.openxmlformats.org/officeDocument/2006/bibliography"/>
  </ds:schemaRefs>
</ds:datastoreItem>
</file>

<file path=customXml/itemProps1503.xml><?xml version="1.0" encoding="utf-8"?>
<ds:datastoreItem xmlns:ds="http://schemas.openxmlformats.org/officeDocument/2006/customXml" ds:itemID="{9DF9996E-4E65-4820-A230-DD6E94012FB4}">
  <ds:schemaRefs>
    <ds:schemaRef ds:uri="http://schemas.openxmlformats.org/officeDocument/2006/bibliography"/>
  </ds:schemaRefs>
</ds:datastoreItem>
</file>

<file path=customXml/itemProps1504.xml><?xml version="1.0" encoding="utf-8"?>
<ds:datastoreItem xmlns:ds="http://schemas.openxmlformats.org/officeDocument/2006/customXml" ds:itemID="{021917FE-DB3F-4825-8952-C8B6552839ED}">
  <ds:schemaRefs>
    <ds:schemaRef ds:uri="http://schemas.openxmlformats.org/officeDocument/2006/bibliography"/>
  </ds:schemaRefs>
</ds:datastoreItem>
</file>

<file path=customXml/itemProps1505.xml><?xml version="1.0" encoding="utf-8"?>
<ds:datastoreItem xmlns:ds="http://schemas.openxmlformats.org/officeDocument/2006/customXml" ds:itemID="{41B27987-46F2-4691-A488-BD85ECA764CD}">
  <ds:schemaRefs>
    <ds:schemaRef ds:uri="http://schemas.openxmlformats.org/officeDocument/2006/bibliography"/>
  </ds:schemaRefs>
</ds:datastoreItem>
</file>

<file path=customXml/itemProps1506.xml><?xml version="1.0" encoding="utf-8"?>
<ds:datastoreItem xmlns:ds="http://schemas.openxmlformats.org/officeDocument/2006/customXml" ds:itemID="{A669414D-9A4A-4C82-9E16-C6298FE68167}">
  <ds:schemaRefs>
    <ds:schemaRef ds:uri="http://schemas.openxmlformats.org/officeDocument/2006/bibliography"/>
  </ds:schemaRefs>
</ds:datastoreItem>
</file>

<file path=customXml/itemProps1507.xml><?xml version="1.0" encoding="utf-8"?>
<ds:datastoreItem xmlns:ds="http://schemas.openxmlformats.org/officeDocument/2006/customXml" ds:itemID="{FED4DE97-D543-4261-A484-3CF53F7A9976}">
  <ds:schemaRefs>
    <ds:schemaRef ds:uri="http://schemas.openxmlformats.org/officeDocument/2006/bibliography"/>
  </ds:schemaRefs>
</ds:datastoreItem>
</file>

<file path=customXml/itemProps1508.xml><?xml version="1.0" encoding="utf-8"?>
<ds:datastoreItem xmlns:ds="http://schemas.openxmlformats.org/officeDocument/2006/customXml" ds:itemID="{E8772232-17AD-4928-9543-3CA9134E1196}">
  <ds:schemaRefs>
    <ds:schemaRef ds:uri="http://schemas.openxmlformats.org/officeDocument/2006/bibliography"/>
  </ds:schemaRefs>
</ds:datastoreItem>
</file>

<file path=customXml/itemProps1509.xml><?xml version="1.0" encoding="utf-8"?>
<ds:datastoreItem xmlns:ds="http://schemas.openxmlformats.org/officeDocument/2006/customXml" ds:itemID="{05273462-360F-4F71-9149-CA966172FB77}">
  <ds:schemaRefs>
    <ds:schemaRef ds:uri="http://schemas.openxmlformats.org/officeDocument/2006/bibliography"/>
  </ds:schemaRefs>
</ds:datastoreItem>
</file>

<file path=customXml/itemProps151.xml><?xml version="1.0" encoding="utf-8"?>
<ds:datastoreItem xmlns:ds="http://schemas.openxmlformats.org/officeDocument/2006/customXml" ds:itemID="{FCC672C5-B0E0-4B63-89B2-CAFC259C764E}">
  <ds:schemaRefs>
    <ds:schemaRef ds:uri="http://schemas.openxmlformats.org/officeDocument/2006/bibliography"/>
  </ds:schemaRefs>
</ds:datastoreItem>
</file>

<file path=customXml/itemProps1510.xml><?xml version="1.0" encoding="utf-8"?>
<ds:datastoreItem xmlns:ds="http://schemas.openxmlformats.org/officeDocument/2006/customXml" ds:itemID="{E87504F6-8A26-444A-B5AF-8C46754EA4CC}">
  <ds:schemaRefs>
    <ds:schemaRef ds:uri="http://schemas.openxmlformats.org/officeDocument/2006/bibliography"/>
  </ds:schemaRefs>
</ds:datastoreItem>
</file>

<file path=customXml/itemProps1511.xml><?xml version="1.0" encoding="utf-8"?>
<ds:datastoreItem xmlns:ds="http://schemas.openxmlformats.org/officeDocument/2006/customXml" ds:itemID="{6DF7DCCA-1810-4895-BCAA-9D56D26D3CE7}">
  <ds:schemaRefs>
    <ds:schemaRef ds:uri="http://schemas.openxmlformats.org/officeDocument/2006/bibliography"/>
  </ds:schemaRefs>
</ds:datastoreItem>
</file>

<file path=customXml/itemProps1512.xml><?xml version="1.0" encoding="utf-8"?>
<ds:datastoreItem xmlns:ds="http://schemas.openxmlformats.org/officeDocument/2006/customXml" ds:itemID="{AD228ED1-45B5-4E8F-AF2A-393051ECD3FB}">
  <ds:schemaRefs>
    <ds:schemaRef ds:uri="http://schemas.openxmlformats.org/officeDocument/2006/bibliography"/>
  </ds:schemaRefs>
</ds:datastoreItem>
</file>

<file path=customXml/itemProps1513.xml><?xml version="1.0" encoding="utf-8"?>
<ds:datastoreItem xmlns:ds="http://schemas.openxmlformats.org/officeDocument/2006/customXml" ds:itemID="{1AB96E6D-3D1F-41E5-8A6D-1CC2E4E35D7C}">
  <ds:schemaRefs>
    <ds:schemaRef ds:uri="http://schemas.openxmlformats.org/officeDocument/2006/bibliography"/>
  </ds:schemaRefs>
</ds:datastoreItem>
</file>

<file path=customXml/itemProps1514.xml><?xml version="1.0" encoding="utf-8"?>
<ds:datastoreItem xmlns:ds="http://schemas.openxmlformats.org/officeDocument/2006/customXml" ds:itemID="{3DCB593F-AE16-4577-BCAA-5FA638EA5600}">
  <ds:schemaRefs>
    <ds:schemaRef ds:uri="http://schemas.openxmlformats.org/officeDocument/2006/bibliography"/>
  </ds:schemaRefs>
</ds:datastoreItem>
</file>

<file path=customXml/itemProps1515.xml><?xml version="1.0" encoding="utf-8"?>
<ds:datastoreItem xmlns:ds="http://schemas.openxmlformats.org/officeDocument/2006/customXml" ds:itemID="{C87E259D-04D5-460D-A94B-E2A1B668211E}">
  <ds:schemaRefs>
    <ds:schemaRef ds:uri="http://schemas.openxmlformats.org/officeDocument/2006/bibliography"/>
  </ds:schemaRefs>
</ds:datastoreItem>
</file>

<file path=customXml/itemProps1516.xml><?xml version="1.0" encoding="utf-8"?>
<ds:datastoreItem xmlns:ds="http://schemas.openxmlformats.org/officeDocument/2006/customXml" ds:itemID="{704A9AB1-D479-46B5-9E18-92752A3DAF80}">
  <ds:schemaRefs>
    <ds:schemaRef ds:uri="http://schemas.openxmlformats.org/officeDocument/2006/bibliography"/>
  </ds:schemaRefs>
</ds:datastoreItem>
</file>

<file path=customXml/itemProps1517.xml><?xml version="1.0" encoding="utf-8"?>
<ds:datastoreItem xmlns:ds="http://schemas.openxmlformats.org/officeDocument/2006/customXml" ds:itemID="{35A0033F-D280-429D-8CE4-BDD60EEAC5A0}">
  <ds:schemaRefs>
    <ds:schemaRef ds:uri="http://schemas.openxmlformats.org/officeDocument/2006/bibliography"/>
  </ds:schemaRefs>
</ds:datastoreItem>
</file>

<file path=customXml/itemProps1518.xml><?xml version="1.0" encoding="utf-8"?>
<ds:datastoreItem xmlns:ds="http://schemas.openxmlformats.org/officeDocument/2006/customXml" ds:itemID="{7E16CDD7-3578-4C99-933E-A7F8792BF82E}">
  <ds:schemaRefs>
    <ds:schemaRef ds:uri="http://schemas.openxmlformats.org/officeDocument/2006/bibliography"/>
  </ds:schemaRefs>
</ds:datastoreItem>
</file>

<file path=customXml/itemProps1519.xml><?xml version="1.0" encoding="utf-8"?>
<ds:datastoreItem xmlns:ds="http://schemas.openxmlformats.org/officeDocument/2006/customXml" ds:itemID="{C57D616B-4C05-487C-BB8D-4074A7A2A54C}">
  <ds:schemaRefs>
    <ds:schemaRef ds:uri="http://schemas.openxmlformats.org/officeDocument/2006/bibliography"/>
  </ds:schemaRefs>
</ds:datastoreItem>
</file>

<file path=customXml/itemProps152.xml><?xml version="1.0" encoding="utf-8"?>
<ds:datastoreItem xmlns:ds="http://schemas.openxmlformats.org/officeDocument/2006/customXml" ds:itemID="{253AB5FA-981A-40BF-80AD-214CB57025C5}">
  <ds:schemaRefs>
    <ds:schemaRef ds:uri="http://schemas.openxmlformats.org/officeDocument/2006/bibliography"/>
  </ds:schemaRefs>
</ds:datastoreItem>
</file>

<file path=customXml/itemProps1520.xml><?xml version="1.0" encoding="utf-8"?>
<ds:datastoreItem xmlns:ds="http://schemas.openxmlformats.org/officeDocument/2006/customXml" ds:itemID="{65878748-212A-4875-95CE-B4000603D2F9}">
  <ds:schemaRefs>
    <ds:schemaRef ds:uri="http://schemas.openxmlformats.org/officeDocument/2006/bibliography"/>
  </ds:schemaRefs>
</ds:datastoreItem>
</file>

<file path=customXml/itemProps1521.xml><?xml version="1.0" encoding="utf-8"?>
<ds:datastoreItem xmlns:ds="http://schemas.openxmlformats.org/officeDocument/2006/customXml" ds:itemID="{6883E519-504A-45AD-B0C8-195B0B799F4A}">
  <ds:schemaRefs>
    <ds:schemaRef ds:uri="http://schemas.openxmlformats.org/officeDocument/2006/bibliography"/>
  </ds:schemaRefs>
</ds:datastoreItem>
</file>

<file path=customXml/itemProps1522.xml><?xml version="1.0" encoding="utf-8"?>
<ds:datastoreItem xmlns:ds="http://schemas.openxmlformats.org/officeDocument/2006/customXml" ds:itemID="{71E92EE5-0818-4754-84C3-57C50110E7A0}">
  <ds:schemaRefs>
    <ds:schemaRef ds:uri="http://schemas.openxmlformats.org/officeDocument/2006/bibliography"/>
  </ds:schemaRefs>
</ds:datastoreItem>
</file>

<file path=customXml/itemProps1523.xml><?xml version="1.0" encoding="utf-8"?>
<ds:datastoreItem xmlns:ds="http://schemas.openxmlformats.org/officeDocument/2006/customXml" ds:itemID="{3C6A865D-87AA-4BFC-B8A2-0995582928EF}">
  <ds:schemaRefs>
    <ds:schemaRef ds:uri="http://schemas.openxmlformats.org/officeDocument/2006/bibliography"/>
  </ds:schemaRefs>
</ds:datastoreItem>
</file>

<file path=customXml/itemProps1524.xml><?xml version="1.0" encoding="utf-8"?>
<ds:datastoreItem xmlns:ds="http://schemas.openxmlformats.org/officeDocument/2006/customXml" ds:itemID="{F1CE5D16-1D11-4910-A269-28CD704540D7}">
  <ds:schemaRefs>
    <ds:schemaRef ds:uri="http://schemas.openxmlformats.org/officeDocument/2006/bibliography"/>
  </ds:schemaRefs>
</ds:datastoreItem>
</file>

<file path=customXml/itemProps1525.xml><?xml version="1.0" encoding="utf-8"?>
<ds:datastoreItem xmlns:ds="http://schemas.openxmlformats.org/officeDocument/2006/customXml" ds:itemID="{C325E471-8F06-494E-8DF0-5C062F458608}">
  <ds:schemaRefs>
    <ds:schemaRef ds:uri="http://schemas.openxmlformats.org/officeDocument/2006/bibliography"/>
  </ds:schemaRefs>
</ds:datastoreItem>
</file>

<file path=customXml/itemProps1526.xml><?xml version="1.0" encoding="utf-8"?>
<ds:datastoreItem xmlns:ds="http://schemas.openxmlformats.org/officeDocument/2006/customXml" ds:itemID="{E87E7E6F-42DE-4C04-9CFE-B4563E2100A1}">
  <ds:schemaRefs>
    <ds:schemaRef ds:uri="http://schemas.openxmlformats.org/officeDocument/2006/bibliography"/>
  </ds:schemaRefs>
</ds:datastoreItem>
</file>

<file path=customXml/itemProps1527.xml><?xml version="1.0" encoding="utf-8"?>
<ds:datastoreItem xmlns:ds="http://schemas.openxmlformats.org/officeDocument/2006/customXml" ds:itemID="{F7A54F63-9FEC-4038-9807-B2FA55AA9C47}">
  <ds:schemaRefs>
    <ds:schemaRef ds:uri="http://schemas.openxmlformats.org/officeDocument/2006/bibliography"/>
  </ds:schemaRefs>
</ds:datastoreItem>
</file>

<file path=customXml/itemProps1528.xml><?xml version="1.0" encoding="utf-8"?>
<ds:datastoreItem xmlns:ds="http://schemas.openxmlformats.org/officeDocument/2006/customXml" ds:itemID="{6DE58455-207C-41E9-ABF9-9F9BEFD33E9B}">
  <ds:schemaRefs>
    <ds:schemaRef ds:uri="http://schemas.openxmlformats.org/officeDocument/2006/bibliography"/>
  </ds:schemaRefs>
</ds:datastoreItem>
</file>

<file path=customXml/itemProps1529.xml><?xml version="1.0" encoding="utf-8"?>
<ds:datastoreItem xmlns:ds="http://schemas.openxmlformats.org/officeDocument/2006/customXml" ds:itemID="{A000D290-C581-4354-B0A7-5B708B359572}">
  <ds:schemaRefs>
    <ds:schemaRef ds:uri="http://schemas.openxmlformats.org/officeDocument/2006/bibliography"/>
  </ds:schemaRefs>
</ds:datastoreItem>
</file>

<file path=customXml/itemProps153.xml><?xml version="1.0" encoding="utf-8"?>
<ds:datastoreItem xmlns:ds="http://schemas.openxmlformats.org/officeDocument/2006/customXml" ds:itemID="{4D4DC5C1-72E0-41E1-A179-710A69675B65}">
  <ds:schemaRefs>
    <ds:schemaRef ds:uri="http://schemas.openxmlformats.org/officeDocument/2006/bibliography"/>
  </ds:schemaRefs>
</ds:datastoreItem>
</file>

<file path=customXml/itemProps1530.xml><?xml version="1.0" encoding="utf-8"?>
<ds:datastoreItem xmlns:ds="http://schemas.openxmlformats.org/officeDocument/2006/customXml" ds:itemID="{4BD6BED7-95AF-49E0-A208-30B03076EC42}">
  <ds:schemaRefs>
    <ds:schemaRef ds:uri="http://schemas.openxmlformats.org/officeDocument/2006/bibliography"/>
  </ds:schemaRefs>
</ds:datastoreItem>
</file>

<file path=customXml/itemProps1531.xml><?xml version="1.0" encoding="utf-8"?>
<ds:datastoreItem xmlns:ds="http://schemas.openxmlformats.org/officeDocument/2006/customXml" ds:itemID="{6684E476-9F9A-4961-9557-3F9493309C01}">
  <ds:schemaRefs>
    <ds:schemaRef ds:uri="http://schemas.openxmlformats.org/officeDocument/2006/bibliography"/>
  </ds:schemaRefs>
</ds:datastoreItem>
</file>

<file path=customXml/itemProps1532.xml><?xml version="1.0" encoding="utf-8"?>
<ds:datastoreItem xmlns:ds="http://schemas.openxmlformats.org/officeDocument/2006/customXml" ds:itemID="{75CEBEA5-8ACB-48C6-938A-9CD421E2637E}">
  <ds:schemaRefs>
    <ds:schemaRef ds:uri="http://schemas.openxmlformats.org/officeDocument/2006/bibliography"/>
  </ds:schemaRefs>
</ds:datastoreItem>
</file>

<file path=customXml/itemProps1533.xml><?xml version="1.0" encoding="utf-8"?>
<ds:datastoreItem xmlns:ds="http://schemas.openxmlformats.org/officeDocument/2006/customXml" ds:itemID="{2F9AC1A5-AE71-4B7F-B337-43D52D9DB79E}">
  <ds:schemaRefs>
    <ds:schemaRef ds:uri="http://schemas.openxmlformats.org/officeDocument/2006/bibliography"/>
  </ds:schemaRefs>
</ds:datastoreItem>
</file>

<file path=customXml/itemProps1534.xml><?xml version="1.0" encoding="utf-8"?>
<ds:datastoreItem xmlns:ds="http://schemas.openxmlformats.org/officeDocument/2006/customXml" ds:itemID="{22595490-E278-432F-88B4-760178DE60BA}">
  <ds:schemaRefs>
    <ds:schemaRef ds:uri="http://schemas.openxmlformats.org/officeDocument/2006/bibliography"/>
  </ds:schemaRefs>
</ds:datastoreItem>
</file>

<file path=customXml/itemProps1535.xml><?xml version="1.0" encoding="utf-8"?>
<ds:datastoreItem xmlns:ds="http://schemas.openxmlformats.org/officeDocument/2006/customXml" ds:itemID="{D88B1624-FA28-481A-82F4-C81FDE85A1EF}">
  <ds:schemaRefs>
    <ds:schemaRef ds:uri="http://schemas.openxmlformats.org/officeDocument/2006/bibliography"/>
  </ds:schemaRefs>
</ds:datastoreItem>
</file>

<file path=customXml/itemProps1536.xml><?xml version="1.0" encoding="utf-8"?>
<ds:datastoreItem xmlns:ds="http://schemas.openxmlformats.org/officeDocument/2006/customXml" ds:itemID="{B4BE5381-E314-4717-82D4-D489EF80CFC5}">
  <ds:schemaRefs>
    <ds:schemaRef ds:uri="http://schemas.openxmlformats.org/officeDocument/2006/bibliography"/>
  </ds:schemaRefs>
</ds:datastoreItem>
</file>

<file path=customXml/itemProps1537.xml><?xml version="1.0" encoding="utf-8"?>
<ds:datastoreItem xmlns:ds="http://schemas.openxmlformats.org/officeDocument/2006/customXml" ds:itemID="{F767E6D8-B865-4FD9-B938-C17BE735F707}">
  <ds:schemaRefs>
    <ds:schemaRef ds:uri="http://schemas.openxmlformats.org/officeDocument/2006/bibliography"/>
  </ds:schemaRefs>
</ds:datastoreItem>
</file>

<file path=customXml/itemProps1538.xml><?xml version="1.0" encoding="utf-8"?>
<ds:datastoreItem xmlns:ds="http://schemas.openxmlformats.org/officeDocument/2006/customXml" ds:itemID="{2040C385-FF04-4D1E-AB3A-A0CC577E516F}">
  <ds:schemaRefs>
    <ds:schemaRef ds:uri="http://schemas.openxmlformats.org/officeDocument/2006/bibliography"/>
  </ds:schemaRefs>
</ds:datastoreItem>
</file>

<file path=customXml/itemProps1539.xml><?xml version="1.0" encoding="utf-8"?>
<ds:datastoreItem xmlns:ds="http://schemas.openxmlformats.org/officeDocument/2006/customXml" ds:itemID="{E43FDA22-4D9D-42B9-9389-A8E0CEB6FA8E}">
  <ds:schemaRefs>
    <ds:schemaRef ds:uri="http://schemas.openxmlformats.org/officeDocument/2006/bibliography"/>
  </ds:schemaRefs>
</ds:datastoreItem>
</file>

<file path=customXml/itemProps154.xml><?xml version="1.0" encoding="utf-8"?>
<ds:datastoreItem xmlns:ds="http://schemas.openxmlformats.org/officeDocument/2006/customXml" ds:itemID="{1310E470-11FD-4142-A808-F41354563A25}">
  <ds:schemaRefs>
    <ds:schemaRef ds:uri="http://schemas.openxmlformats.org/officeDocument/2006/bibliography"/>
  </ds:schemaRefs>
</ds:datastoreItem>
</file>

<file path=customXml/itemProps1540.xml><?xml version="1.0" encoding="utf-8"?>
<ds:datastoreItem xmlns:ds="http://schemas.openxmlformats.org/officeDocument/2006/customXml" ds:itemID="{F2716499-B43E-4E17-9019-2DD9731BF030}">
  <ds:schemaRefs>
    <ds:schemaRef ds:uri="http://schemas.openxmlformats.org/officeDocument/2006/bibliography"/>
  </ds:schemaRefs>
</ds:datastoreItem>
</file>

<file path=customXml/itemProps1541.xml><?xml version="1.0" encoding="utf-8"?>
<ds:datastoreItem xmlns:ds="http://schemas.openxmlformats.org/officeDocument/2006/customXml" ds:itemID="{1829CF25-AE05-481D-A519-5076006623ED}">
  <ds:schemaRefs>
    <ds:schemaRef ds:uri="http://schemas.openxmlformats.org/officeDocument/2006/bibliography"/>
  </ds:schemaRefs>
</ds:datastoreItem>
</file>

<file path=customXml/itemProps1542.xml><?xml version="1.0" encoding="utf-8"?>
<ds:datastoreItem xmlns:ds="http://schemas.openxmlformats.org/officeDocument/2006/customXml" ds:itemID="{4C065F59-D080-4352-8714-C548D70091FC}">
  <ds:schemaRefs>
    <ds:schemaRef ds:uri="http://schemas.openxmlformats.org/officeDocument/2006/bibliography"/>
  </ds:schemaRefs>
</ds:datastoreItem>
</file>

<file path=customXml/itemProps1543.xml><?xml version="1.0" encoding="utf-8"?>
<ds:datastoreItem xmlns:ds="http://schemas.openxmlformats.org/officeDocument/2006/customXml" ds:itemID="{12836163-0EB4-4A69-B480-E00AAF95B678}">
  <ds:schemaRefs>
    <ds:schemaRef ds:uri="http://schemas.openxmlformats.org/officeDocument/2006/bibliography"/>
  </ds:schemaRefs>
</ds:datastoreItem>
</file>

<file path=customXml/itemProps1544.xml><?xml version="1.0" encoding="utf-8"?>
<ds:datastoreItem xmlns:ds="http://schemas.openxmlformats.org/officeDocument/2006/customXml" ds:itemID="{4508CBC3-E0C0-457A-852C-38458123DDDF}">
  <ds:schemaRefs>
    <ds:schemaRef ds:uri="http://schemas.openxmlformats.org/officeDocument/2006/bibliography"/>
  </ds:schemaRefs>
</ds:datastoreItem>
</file>

<file path=customXml/itemProps1545.xml><?xml version="1.0" encoding="utf-8"?>
<ds:datastoreItem xmlns:ds="http://schemas.openxmlformats.org/officeDocument/2006/customXml" ds:itemID="{E1E6C6EC-D7C3-4E97-88D2-50EA5579F64F}">
  <ds:schemaRefs>
    <ds:schemaRef ds:uri="http://schemas.openxmlformats.org/officeDocument/2006/bibliography"/>
  </ds:schemaRefs>
</ds:datastoreItem>
</file>

<file path=customXml/itemProps1546.xml><?xml version="1.0" encoding="utf-8"?>
<ds:datastoreItem xmlns:ds="http://schemas.openxmlformats.org/officeDocument/2006/customXml" ds:itemID="{ABCFC6D1-C752-4DEF-8BE2-29BF69A4FB8F}">
  <ds:schemaRefs>
    <ds:schemaRef ds:uri="http://schemas.openxmlformats.org/officeDocument/2006/bibliography"/>
  </ds:schemaRefs>
</ds:datastoreItem>
</file>

<file path=customXml/itemProps1547.xml><?xml version="1.0" encoding="utf-8"?>
<ds:datastoreItem xmlns:ds="http://schemas.openxmlformats.org/officeDocument/2006/customXml" ds:itemID="{8790B1B7-2203-4EAD-8521-B506FE3E49F0}">
  <ds:schemaRefs>
    <ds:schemaRef ds:uri="http://schemas.openxmlformats.org/officeDocument/2006/bibliography"/>
  </ds:schemaRefs>
</ds:datastoreItem>
</file>

<file path=customXml/itemProps1548.xml><?xml version="1.0" encoding="utf-8"?>
<ds:datastoreItem xmlns:ds="http://schemas.openxmlformats.org/officeDocument/2006/customXml" ds:itemID="{98C14F3B-ED24-4A05-B08B-5A50FCE46F2E}">
  <ds:schemaRefs>
    <ds:schemaRef ds:uri="http://schemas.openxmlformats.org/officeDocument/2006/bibliography"/>
  </ds:schemaRefs>
</ds:datastoreItem>
</file>

<file path=customXml/itemProps1549.xml><?xml version="1.0" encoding="utf-8"?>
<ds:datastoreItem xmlns:ds="http://schemas.openxmlformats.org/officeDocument/2006/customXml" ds:itemID="{32CCEC55-9DE2-4FD2-9084-55D6211C46BA}">
  <ds:schemaRefs>
    <ds:schemaRef ds:uri="http://schemas.openxmlformats.org/officeDocument/2006/bibliography"/>
  </ds:schemaRefs>
</ds:datastoreItem>
</file>

<file path=customXml/itemProps155.xml><?xml version="1.0" encoding="utf-8"?>
<ds:datastoreItem xmlns:ds="http://schemas.openxmlformats.org/officeDocument/2006/customXml" ds:itemID="{6D1601CE-4C3B-43E8-9AAF-BB9DBBB76069}">
  <ds:schemaRefs>
    <ds:schemaRef ds:uri="http://schemas.openxmlformats.org/officeDocument/2006/bibliography"/>
  </ds:schemaRefs>
</ds:datastoreItem>
</file>

<file path=customXml/itemProps1550.xml><?xml version="1.0" encoding="utf-8"?>
<ds:datastoreItem xmlns:ds="http://schemas.openxmlformats.org/officeDocument/2006/customXml" ds:itemID="{4995EFD7-1132-4A67-8AC3-0B75B97DB49E}">
  <ds:schemaRefs>
    <ds:schemaRef ds:uri="http://schemas.openxmlformats.org/officeDocument/2006/bibliography"/>
  </ds:schemaRefs>
</ds:datastoreItem>
</file>

<file path=customXml/itemProps1551.xml><?xml version="1.0" encoding="utf-8"?>
<ds:datastoreItem xmlns:ds="http://schemas.openxmlformats.org/officeDocument/2006/customXml" ds:itemID="{79418C1E-82C3-4946-AF2E-06430545D373}">
  <ds:schemaRefs>
    <ds:schemaRef ds:uri="http://schemas.openxmlformats.org/officeDocument/2006/bibliography"/>
  </ds:schemaRefs>
</ds:datastoreItem>
</file>

<file path=customXml/itemProps1552.xml><?xml version="1.0" encoding="utf-8"?>
<ds:datastoreItem xmlns:ds="http://schemas.openxmlformats.org/officeDocument/2006/customXml" ds:itemID="{0A1E3ABB-1FEE-4DBD-B3CD-D12C5114190A}">
  <ds:schemaRefs>
    <ds:schemaRef ds:uri="http://schemas.openxmlformats.org/officeDocument/2006/bibliography"/>
  </ds:schemaRefs>
</ds:datastoreItem>
</file>

<file path=customXml/itemProps1553.xml><?xml version="1.0" encoding="utf-8"?>
<ds:datastoreItem xmlns:ds="http://schemas.openxmlformats.org/officeDocument/2006/customXml" ds:itemID="{2491685E-E938-4356-B3DA-59316C047481}">
  <ds:schemaRefs>
    <ds:schemaRef ds:uri="http://schemas.openxmlformats.org/officeDocument/2006/bibliography"/>
  </ds:schemaRefs>
</ds:datastoreItem>
</file>

<file path=customXml/itemProps1554.xml><?xml version="1.0" encoding="utf-8"?>
<ds:datastoreItem xmlns:ds="http://schemas.openxmlformats.org/officeDocument/2006/customXml" ds:itemID="{B09CC6E2-9E13-4D36-942B-51B1D0E59D4B}">
  <ds:schemaRefs>
    <ds:schemaRef ds:uri="http://schemas.openxmlformats.org/officeDocument/2006/bibliography"/>
  </ds:schemaRefs>
</ds:datastoreItem>
</file>

<file path=customXml/itemProps1555.xml><?xml version="1.0" encoding="utf-8"?>
<ds:datastoreItem xmlns:ds="http://schemas.openxmlformats.org/officeDocument/2006/customXml" ds:itemID="{E19C029C-53D9-41A1-9F15-D2226D8647B6}">
  <ds:schemaRefs>
    <ds:schemaRef ds:uri="http://schemas.openxmlformats.org/officeDocument/2006/bibliography"/>
  </ds:schemaRefs>
</ds:datastoreItem>
</file>

<file path=customXml/itemProps1556.xml><?xml version="1.0" encoding="utf-8"?>
<ds:datastoreItem xmlns:ds="http://schemas.openxmlformats.org/officeDocument/2006/customXml" ds:itemID="{272A5BF1-E225-44B8-86D1-27606CF1517B}">
  <ds:schemaRefs>
    <ds:schemaRef ds:uri="http://schemas.openxmlformats.org/officeDocument/2006/bibliography"/>
  </ds:schemaRefs>
</ds:datastoreItem>
</file>

<file path=customXml/itemProps1557.xml><?xml version="1.0" encoding="utf-8"?>
<ds:datastoreItem xmlns:ds="http://schemas.openxmlformats.org/officeDocument/2006/customXml" ds:itemID="{256D5BD0-CAF2-4918-8A8D-BE1BBAF73598}">
  <ds:schemaRefs>
    <ds:schemaRef ds:uri="http://schemas.openxmlformats.org/officeDocument/2006/bibliography"/>
  </ds:schemaRefs>
</ds:datastoreItem>
</file>

<file path=customXml/itemProps1558.xml><?xml version="1.0" encoding="utf-8"?>
<ds:datastoreItem xmlns:ds="http://schemas.openxmlformats.org/officeDocument/2006/customXml" ds:itemID="{272E21FA-6AE0-4570-B1C6-9AA9FC813664}">
  <ds:schemaRefs>
    <ds:schemaRef ds:uri="http://schemas.openxmlformats.org/officeDocument/2006/bibliography"/>
  </ds:schemaRefs>
</ds:datastoreItem>
</file>

<file path=customXml/itemProps1559.xml><?xml version="1.0" encoding="utf-8"?>
<ds:datastoreItem xmlns:ds="http://schemas.openxmlformats.org/officeDocument/2006/customXml" ds:itemID="{F28C0888-F4A2-4074-9AF5-E67ADE455BDB}">
  <ds:schemaRefs>
    <ds:schemaRef ds:uri="http://schemas.openxmlformats.org/officeDocument/2006/bibliography"/>
  </ds:schemaRefs>
</ds:datastoreItem>
</file>

<file path=customXml/itemProps156.xml><?xml version="1.0" encoding="utf-8"?>
<ds:datastoreItem xmlns:ds="http://schemas.openxmlformats.org/officeDocument/2006/customXml" ds:itemID="{5BB1824E-B68F-450C-80AA-03A440C14D61}">
  <ds:schemaRefs>
    <ds:schemaRef ds:uri="http://schemas.openxmlformats.org/officeDocument/2006/bibliography"/>
  </ds:schemaRefs>
</ds:datastoreItem>
</file>

<file path=customXml/itemProps1560.xml><?xml version="1.0" encoding="utf-8"?>
<ds:datastoreItem xmlns:ds="http://schemas.openxmlformats.org/officeDocument/2006/customXml" ds:itemID="{4B47291E-088C-4DD9-AF61-C4EF2E18CDC3}">
  <ds:schemaRefs>
    <ds:schemaRef ds:uri="http://schemas.openxmlformats.org/officeDocument/2006/bibliography"/>
  </ds:schemaRefs>
</ds:datastoreItem>
</file>

<file path=customXml/itemProps1561.xml><?xml version="1.0" encoding="utf-8"?>
<ds:datastoreItem xmlns:ds="http://schemas.openxmlformats.org/officeDocument/2006/customXml" ds:itemID="{30E33D04-E0BA-46B9-B702-23B4914FABFA}">
  <ds:schemaRefs>
    <ds:schemaRef ds:uri="http://schemas.openxmlformats.org/officeDocument/2006/bibliography"/>
  </ds:schemaRefs>
</ds:datastoreItem>
</file>

<file path=customXml/itemProps1562.xml><?xml version="1.0" encoding="utf-8"?>
<ds:datastoreItem xmlns:ds="http://schemas.openxmlformats.org/officeDocument/2006/customXml" ds:itemID="{289214A0-4D1A-48CB-AC59-6A5E68D2B5D4}">
  <ds:schemaRefs>
    <ds:schemaRef ds:uri="http://schemas.openxmlformats.org/officeDocument/2006/bibliography"/>
  </ds:schemaRefs>
</ds:datastoreItem>
</file>

<file path=customXml/itemProps1563.xml><?xml version="1.0" encoding="utf-8"?>
<ds:datastoreItem xmlns:ds="http://schemas.openxmlformats.org/officeDocument/2006/customXml" ds:itemID="{4B75D4DA-1D15-427A-8326-1DE59E9028FE}">
  <ds:schemaRefs>
    <ds:schemaRef ds:uri="http://schemas.openxmlformats.org/officeDocument/2006/bibliography"/>
  </ds:schemaRefs>
</ds:datastoreItem>
</file>

<file path=customXml/itemProps1564.xml><?xml version="1.0" encoding="utf-8"?>
<ds:datastoreItem xmlns:ds="http://schemas.openxmlformats.org/officeDocument/2006/customXml" ds:itemID="{F122BC90-FFA7-4632-8BA4-B2B3EE0451C1}">
  <ds:schemaRefs>
    <ds:schemaRef ds:uri="http://schemas.openxmlformats.org/officeDocument/2006/bibliography"/>
  </ds:schemaRefs>
</ds:datastoreItem>
</file>

<file path=customXml/itemProps1565.xml><?xml version="1.0" encoding="utf-8"?>
<ds:datastoreItem xmlns:ds="http://schemas.openxmlformats.org/officeDocument/2006/customXml" ds:itemID="{A7594C75-52A9-4A80-83AD-78BF58C8CA9C}">
  <ds:schemaRefs>
    <ds:schemaRef ds:uri="http://schemas.openxmlformats.org/officeDocument/2006/bibliography"/>
  </ds:schemaRefs>
</ds:datastoreItem>
</file>

<file path=customXml/itemProps1566.xml><?xml version="1.0" encoding="utf-8"?>
<ds:datastoreItem xmlns:ds="http://schemas.openxmlformats.org/officeDocument/2006/customXml" ds:itemID="{57EB8092-CC8B-4F2C-B2CF-5B8ECA20515B}">
  <ds:schemaRefs>
    <ds:schemaRef ds:uri="http://schemas.openxmlformats.org/officeDocument/2006/bibliography"/>
  </ds:schemaRefs>
</ds:datastoreItem>
</file>

<file path=customXml/itemProps1567.xml><?xml version="1.0" encoding="utf-8"?>
<ds:datastoreItem xmlns:ds="http://schemas.openxmlformats.org/officeDocument/2006/customXml" ds:itemID="{C37605C5-7398-4ADA-A817-74E72675EA62}">
  <ds:schemaRefs>
    <ds:schemaRef ds:uri="http://schemas.openxmlformats.org/officeDocument/2006/bibliography"/>
  </ds:schemaRefs>
</ds:datastoreItem>
</file>

<file path=customXml/itemProps1568.xml><?xml version="1.0" encoding="utf-8"?>
<ds:datastoreItem xmlns:ds="http://schemas.openxmlformats.org/officeDocument/2006/customXml" ds:itemID="{3A293270-0B29-4282-AA32-6F660772D6D3}">
  <ds:schemaRefs>
    <ds:schemaRef ds:uri="http://schemas.openxmlformats.org/officeDocument/2006/bibliography"/>
  </ds:schemaRefs>
</ds:datastoreItem>
</file>

<file path=customXml/itemProps1569.xml><?xml version="1.0" encoding="utf-8"?>
<ds:datastoreItem xmlns:ds="http://schemas.openxmlformats.org/officeDocument/2006/customXml" ds:itemID="{F4EED014-F2BE-4F0F-9E2A-FA98C6F2ED3E}">
  <ds:schemaRefs>
    <ds:schemaRef ds:uri="http://schemas.openxmlformats.org/officeDocument/2006/bibliography"/>
  </ds:schemaRefs>
</ds:datastoreItem>
</file>

<file path=customXml/itemProps157.xml><?xml version="1.0" encoding="utf-8"?>
<ds:datastoreItem xmlns:ds="http://schemas.openxmlformats.org/officeDocument/2006/customXml" ds:itemID="{ACA9063F-C222-409D-A2DF-A333E7478E8D}">
  <ds:schemaRefs>
    <ds:schemaRef ds:uri="http://schemas.openxmlformats.org/officeDocument/2006/bibliography"/>
  </ds:schemaRefs>
</ds:datastoreItem>
</file>

<file path=customXml/itemProps1570.xml><?xml version="1.0" encoding="utf-8"?>
<ds:datastoreItem xmlns:ds="http://schemas.openxmlformats.org/officeDocument/2006/customXml" ds:itemID="{BA289BAA-124C-43A7-BCE4-1BE0FF7BACD6}">
  <ds:schemaRefs>
    <ds:schemaRef ds:uri="http://schemas.openxmlformats.org/officeDocument/2006/bibliography"/>
  </ds:schemaRefs>
</ds:datastoreItem>
</file>

<file path=customXml/itemProps1571.xml><?xml version="1.0" encoding="utf-8"?>
<ds:datastoreItem xmlns:ds="http://schemas.openxmlformats.org/officeDocument/2006/customXml" ds:itemID="{3E687C62-62E4-451F-9890-FDA9169DEF5C}">
  <ds:schemaRefs>
    <ds:schemaRef ds:uri="http://schemas.openxmlformats.org/officeDocument/2006/bibliography"/>
  </ds:schemaRefs>
</ds:datastoreItem>
</file>

<file path=customXml/itemProps1572.xml><?xml version="1.0" encoding="utf-8"?>
<ds:datastoreItem xmlns:ds="http://schemas.openxmlformats.org/officeDocument/2006/customXml" ds:itemID="{9D99BC96-8612-4C89-A543-FC5BBE1B00BA}">
  <ds:schemaRefs>
    <ds:schemaRef ds:uri="http://schemas.openxmlformats.org/officeDocument/2006/bibliography"/>
  </ds:schemaRefs>
</ds:datastoreItem>
</file>

<file path=customXml/itemProps1573.xml><?xml version="1.0" encoding="utf-8"?>
<ds:datastoreItem xmlns:ds="http://schemas.openxmlformats.org/officeDocument/2006/customXml" ds:itemID="{AD38B657-C7B4-4D47-A9BF-A41FCB1C2510}">
  <ds:schemaRefs>
    <ds:schemaRef ds:uri="http://schemas.openxmlformats.org/officeDocument/2006/bibliography"/>
  </ds:schemaRefs>
</ds:datastoreItem>
</file>

<file path=customXml/itemProps1574.xml><?xml version="1.0" encoding="utf-8"?>
<ds:datastoreItem xmlns:ds="http://schemas.openxmlformats.org/officeDocument/2006/customXml" ds:itemID="{CA53A464-5293-4DE1-A5B3-FC61D7771153}">
  <ds:schemaRefs>
    <ds:schemaRef ds:uri="http://schemas.openxmlformats.org/officeDocument/2006/bibliography"/>
  </ds:schemaRefs>
</ds:datastoreItem>
</file>

<file path=customXml/itemProps1575.xml><?xml version="1.0" encoding="utf-8"?>
<ds:datastoreItem xmlns:ds="http://schemas.openxmlformats.org/officeDocument/2006/customXml" ds:itemID="{2FFB4CE6-E89F-489D-BCFC-E6ACB4F4BC2D}">
  <ds:schemaRefs>
    <ds:schemaRef ds:uri="http://schemas.openxmlformats.org/officeDocument/2006/bibliography"/>
  </ds:schemaRefs>
</ds:datastoreItem>
</file>

<file path=customXml/itemProps1576.xml><?xml version="1.0" encoding="utf-8"?>
<ds:datastoreItem xmlns:ds="http://schemas.openxmlformats.org/officeDocument/2006/customXml" ds:itemID="{798367FF-F37F-4EC5-9020-9D9F2F6EEB86}">
  <ds:schemaRefs>
    <ds:schemaRef ds:uri="http://schemas.openxmlformats.org/officeDocument/2006/bibliography"/>
  </ds:schemaRefs>
</ds:datastoreItem>
</file>

<file path=customXml/itemProps1577.xml><?xml version="1.0" encoding="utf-8"?>
<ds:datastoreItem xmlns:ds="http://schemas.openxmlformats.org/officeDocument/2006/customXml" ds:itemID="{DD288560-5A91-4558-9443-49472B8E94E5}">
  <ds:schemaRefs>
    <ds:schemaRef ds:uri="http://schemas.openxmlformats.org/officeDocument/2006/bibliography"/>
  </ds:schemaRefs>
</ds:datastoreItem>
</file>

<file path=customXml/itemProps1578.xml><?xml version="1.0" encoding="utf-8"?>
<ds:datastoreItem xmlns:ds="http://schemas.openxmlformats.org/officeDocument/2006/customXml" ds:itemID="{7CCA4039-A6C8-4F77-B5B4-3BBEA609FF48}">
  <ds:schemaRefs>
    <ds:schemaRef ds:uri="http://schemas.openxmlformats.org/officeDocument/2006/bibliography"/>
  </ds:schemaRefs>
</ds:datastoreItem>
</file>

<file path=customXml/itemProps1579.xml><?xml version="1.0" encoding="utf-8"?>
<ds:datastoreItem xmlns:ds="http://schemas.openxmlformats.org/officeDocument/2006/customXml" ds:itemID="{C726F0CF-88BE-40BB-9DBB-7C350E70D7EF}">
  <ds:schemaRefs>
    <ds:schemaRef ds:uri="http://schemas.openxmlformats.org/officeDocument/2006/bibliography"/>
  </ds:schemaRefs>
</ds:datastoreItem>
</file>

<file path=customXml/itemProps158.xml><?xml version="1.0" encoding="utf-8"?>
<ds:datastoreItem xmlns:ds="http://schemas.openxmlformats.org/officeDocument/2006/customXml" ds:itemID="{A31BD8B5-D9DB-445E-9753-BE447A6231C4}">
  <ds:schemaRefs>
    <ds:schemaRef ds:uri="http://schemas.openxmlformats.org/officeDocument/2006/bibliography"/>
  </ds:schemaRefs>
</ds:datastoreItem>
</file>

<file path=customXml/itemProps1580.xml><?xml version="1.0" encoding="utf-8"?>
<ds:datastoreItem xmlns:ds="http://schemas.openxmlformats.org/officeDocument/2006/customXml" ds:itemID="{A47D8339-9E62-4CD2-9334-7AA064E02E48}">
  <ds:schemaRefs>
    <ds:schemaRef ds:uri="http://schemas.openxmlformats.org/officeDocument/2006/bibliography"/>
  </ds:schemaRefs>
</ds:datastoreItem>
</file>

<file path=customXml/itemProps1581.xml><?xml version="1.0" encoding="utf-8"?>
<ds:datastoreItem xmlns:ds="http://schemas.openxmlformats.org/officeDocument/2006/customXml" ds:itemID="{66BC5FEE-FAC4-43FC-9A8C-5F503E7C2543}">
  <ds:schemaRefs>
    <ds:schemaRef ds:uri="http://schemas.openxmlformats.org/officeDocument/2006/bibliography"/>
  </ds:schemaRefs>
</ds:datastoreItem>
</file>

<file path=customXml/itemProps1582.xml><?xml version="1.0" encoding="utf-8"?>
<ds:datastoreItem xmlns:ds="http://schemas.openxmlformats.org/officeDocument/2006/customXml" ds:itemID="{CCBB75CE-4809-4A69-8839-062962B578AB}">
  <ds:schemaRefs>
    <ds:schemaRef ds:uri="http://schemas.openxmlformats.org/officeDocument/2006/bibliography"/>
  </ds:schemaRefs>
</ds:datastoreItem>
</file>

<file path=customXml/itemProps1583.xml><?xml version="1.0" encoding="utf-8"?>
<ds:datastoreItem xmlns:ds="http://schemas.openxmlformats.org/officeDocument/2006/customXml" ds:itemID="{5FD6C534-1C56-4658-9878-CE64AA910E3D}">
  <ds:schemaRefs>
    <ds:schemaRef ds:uri="http://schemas.openxmlformats.org/officeDocument/2006/bibliography"/>
  </ds:schemaRefs>
</ds:datastoreItem>
</file>

<file path=customXml/itemProps1584.xml><?xml version="1.0" encoding="utf-8"?>
<ds:datastoreItem xmlns:ds="http://schemas.openxmlformats.org/officeDocument/2006/customXml" ds:itemID="{7A6E1841-ADAD-42E8-91E4-6F58C5D2379B}">
  <ds:schemaRefs>
    <ds:schemaRef ds:uri="http://schemas.openxmlformats.org/officeDocument/2006/bibliography"/>
  </ds:schemaRefs>
</ds:datastoreItem>
</file>

<file path=customXml/itemProps1585.xml><?xml version="1.0" encoding="utf-8"?>
<ds:datastoreItem xmlns:ds="http://schemas.openxmlformats.org/officeDocument/2006/customXml" ds:itemID="{7A52A700-54CB-40BE-8151-06B81B9D821D}">
  <ds:schemaRefs>
    <ds:schemaRef ds:uri="http://schemas.openxmlformats.org/officeDocument/2006/bibliography"/>
  </ds:schemaRefs>
</ds:datastoreItem>
</file>

<file path=customXml/itemProps1586.xml><?xml version="1.0" encoding="utf-8"?>
<ds:datastoreItem xmlns:ds="http://schemas.openxmlformats.org/officeDocument/2006/customXml" ds:itemID="{9DC79CAB-8910-40BA-BFB8-977D9C7A56B3}">
  <ds:schemaRefs>
    <ds:schemaRef ds:uri="http://schemas.openxmlformats.org/officeDocument/2006/bibliography"/>
  </ds:schemaRefs>
</ds:datastoreItem>
</file>

<file path=customXml/itemProps1587.xml><?xml version="1.0" encoding="utf-8"?>
<ds:datastoreItem xmlns:ds="http://schemas.openxmlformats.org/officeDocument/2006/customXml" ds:itemID="{C345853D-C5AF-4158-B6FB-D951C67C22FD}">
  <ds:schemaRefs>
    <ds:schemaRef ds:uri="http://schemas.openxmlformats.org/officeDocument/2006/bibliography"/>
  </ds:schemaRefs>
</ds:datastoreItem>
</file>

<file path=customXml/itemProps1588.xml><?xml version="1.0" encoding="utf-8"?>
<ds:datastoreItem xmlns:ds="http://schemas.openxmlformats.org/officeDocument/2006/customXml" ds:itemID="{28209678-C6BA-44FE-9312-F84078DA0061}">
  <ds:schemaRefs>
    <ds:schemaRef ds:uri="http://schemas.openxmlformats.org/officeDocument/2006/bibliography"/>
  </ds:schemaRefs>
</ds:datastoreItem>
</file>

<file path=customXml/itemProps1589.xml><?xml version="1.0" encoding="utf-8"?>
<ds:datastoreItem xmlns:ds="http://schemas.openxmlformats.org/officeDocument/2006/customXml" ds:itemID="{76DF3BC7-3149-400F-A097-D73EF9986D32}">
  <ds:schemaRefs>
    <ds:schemaRef ds:uri="http://schemas.openxmlformats.org/officeDocument/2006/bibliography"/>
  </ds:schemaRefs>
</ds:datastoreItem>
</file>

<file path=customXml/itemProps159.xml><?xml version="1.0" encoding="utf-8"?>
<ds:datastoreItem xmlns:ds="http://schemas.openxmlformats.org/officeDocument/2006/customXml" ds:itemID="{68C2B567-1C51-469C-AB3E-F9075A7926D3}">
  <ds:schemaRefs>
    <ds:schemaRef ds:uri="http://schemas.openxmlformats.org/officeDocument/2006/bibliography"/>
  </ds:schemaRefs>
</ds:datastoreItem>
</file>

<file path=customXml/itemProps1590.xml><?xml version="1.0" encoding="utf-8"?>
<ds:datastoreItem xmlns:ds="http://schemas.openxmlformats.org/officeDocument/2006/customXml" ds:itemID="{E93C37D7-3837-42EC-A109-77980E925C90}">
  <ds:schemaRefs>
    <ds:schemaRef ds:uri="http://schemas.openxmlformats.org/officeDocument/2006/bibliography"/>
  </ds:schemaRefs>
</ds:datastoreItem>
</file>

<file path=customXml/itemProps1591.xml><?xml version="1.0" encoding="utf-8"?>
<ds:datastoreItem xmlns:ds="http://schemas.openxmlformats.org/officeDocument/2006/customXml" ds:itemID="{A768057A-9139-448E-B355-B01F86571B50}">
  <ds:schemaRefs>
    <ds:schemaRef ds:uri="http://schemas.openxmlformats.org/officeDocument/2006/bibliography"/>
  </ds:schemaRefs>
</ds:datastoreItem>
</file>

<file path=customXml/itemProps1592.xml><?xml version="1.0" encoding="utf-8"?>
<ds:datastoreItem xmlns:ds="http://schemas.openxmlformats.org/officeDocument/2006/customXml" ds:itemID="{DB1B592A-D5DC-4650-A879-F7ED9DF3AB07}">
  <ds:schemaRefs>
    <ds:schemaRef ds:uri="http://schemas.openxmlformats.org/officeDocument/2006/bibliography"/>
  </ds:schemaRefs>
</ds:datastoreItem>
</file>

<file path=customXml/itemProps1593.xml><?xml version="1.0" encoding="utf-8"?>
<ds:datastoreItem xmlns:ds="http://schemas.openxmlformats.org/officeDocument/2006/customXml" ds:itemID="{5B6AD00A-3A74-4A00-A236-5A9A38AE5AD7}">
  <ds:schemaRefs>
    <ds:schemaRef ds:uri="http://schemas.openxmlformats.org/officeDocument/2006/bibliography"/>
  </ds:schemaRefs>
</ds:datastoreItem>
</file>

<file path=customXml/itemProps1594.xml><?xml version="1.0" encoding="utf-8"?>
<ds:datastoreItem xmlns:ds="http://schemas.openxmlformats.org/officeDocument/2006/customXml" ds:itemID="{CD741734-D970-4D32-9289-5497773B97DE}">
  <ds:schemaRefs>
    <ds:schemaRef ds:uri="http://schemas.openxmlformats.org/officeDocument/2006/bibliography"/>
  </ds:schemaRefs>
</ds:datastoreItem>
</file>

<file path=customXml/itemProps1595.xml><?xml version="1.0" encoding="utf-8"?>
<ds:datastoreItem xmlns:ds="http://schemas.openxmlformats.org/officeDocument/2006/customXml" ds:itemID="{62A495B9-1F57-42E9-8685-64F15BAC2CEB}">
  <ds:schemaRefs>
    <ds:schemaRef ds:uri="http://schemas.openxmlformats.org/officeDocument/2006/bibliography"/>
  </ds:schemaRefs>
</ds:datastoreItem>
</file>

<file path=customXml/itemProps1596.xml><?xml version="1.0" encoding="utf-8"?>
<ds:datastoreItem xmlns:ds="http://schemas.openxmlformats.org/officeDocument/2006/customXml" ds:itemID="{9B4F2CE4-FF32-4230-9141-6B7B17072648}">
  <ds:schemaRefs>
    <ds:schemaRef ds:uri="http://schemas.openxmlformats.org/officeDocument/2006/bibliography"/>
  </ds:schemaRefs>
</ds:datastoreItem>
</file>

<file path=customXml/itemProps1597.xml><?xml version="1.0" encoding="utf-8"?>
<ds:datastoreItem xmlns:ds="http://schemas.openxmlformats.org/officeDocument/2006/customXml" ds:itemID="{B58F6BF7-652B-4B47-92A9-40FB07E179D8}">
  <ds:schemaRefs>
    <ds:schemaRef ds:uri="http://schemas.openxmlformats.org/officeDocument/2006/bibliography"/>
  </ds:schemaRefs>
</ds:datastoreItem>
</file>

<file path=customXml/itemProps1598.xml><?xml version="1.0" encoding="utf-8"?>
<ds:datastoreItem xmlns:ds="http://schemas.openxmlformats.org/officeDocument/2006/customXml" ds:itemID="{74B8FB06-85BD-46E4-8080-D54B0EA4D38D}">
  <ds:schemaRefs>
    <ds:schemaRef ds:uri="http://schemas.openxmlformats.org/officeDocument/2006/bibliography"/>
  </ds:schemaRefs>
</ds:datastoreItem>
</file>

<file path=customXml/itemProps1599.xml><?xml version="1.0" encoding="utf-8"?>
<ds:datastoreItem xmlns:ds="http://schemas.openxmlformats.org/officeDocument/2006/customXml" ds:itemID="{C1632384-24E9-472F-BBA4-93FCB8E13695}">
  <ds:schemaRefs>
    <ds:schemaRef ds:uri="http://schemas.openxmlformats.org/officeDocument/2006/bibliography"/>
  </ds:schemaRefs>
</ds:datastoreItem>
</file>

<file path=customXml/itemProps16.xml><?xml version="1.0" encoding="utf-8"?>
<ds:datastoreItem xmlns:ds="http://schemas.openxmlformats.org/officeDocument/2006/customXml" ds:itemID="{ABB6DB35-EC22-4244-A229-08F886E1E0B7}">
  <ds:schemaRefs>
    <ds:schemaRef ds:uri="http://schemas.openxmlformats.org/officeDocument/2006/bibliography"/>
  </ds:schemaRefs>
</ds:datastoreItem>
</file>

<file path=customXml/itemProps160.xml><?xml version="1.0" encoding="utf-8"?>
<ds:datastoreItem xmlns:ds="http://schemas.openxmlformats.org/officeDocument/2006/customXml" ds:itemID="{302397C7-B8D9-4184-B80E-8953A5FBEA5F}">
  <ds:schemaRefs>
    <ds:schemaRef ds:uri="http://schemas.openxmlformats.org/officeDocument/2006/bibliography"/>
  </ds:schemaRefs>
</ds:datastoreItem>
</file>

<file path=customXml/itemProps1600.xml><?xml version="1.0" encoding="utf-8"?>
<ds:datastoreItem xmlns:ds="http://schemas.openxmlformats.org/officeDocument/2006/customXml" ds:itemID="{739AB018-CB4A-46CF-B631-F76AD1F1B2A6}">
  <ds:schemaRefs>
    <ds:schemaRef ds:uri="http://schemas.openxmlformats.org/officeDocument/2006/bibliography"/>
  </ds:schemaRefs>
</ds:datastoreItem>
</file>

<file path=customXml/itemProps1601.xml><?xml version="1.0" encoding="utf-8"?>
<ds:datastoreItem xmlns:ds="http://schemas.openxmlformats.org/officeDocument/2006/customXml" ds:itemID="{99AD091C-D04B-4F5C-8E61-EDB8D5A06C89}">
  <ds:schemaRefs>
    <ds:schemaRef ds:uri="http://schemas.openxmlformats.org/officeDocument/2006/bibliography"/>
  </ds:schemaRefs>
</ds:datastoreItem>
</file>

<file path=customXml/itemProps1602.xml><?xml version="1.0" encoding="utf-8"?>
<ds:datastoreItem xmlns:ds="http://schemas.openxmlformats.org/officeDocument/2006/customXml" ds:itemID="{0C12F67D-B9D8-452D-9935-5300FB36C10E}">
  <ds:schemaRefs>
    <ds:schemaRef ds:uri="http://schemas.openxmlformats.org/officeDocument/2006/bibliography"/>
  </ds:schemaRefs>
</ds:datastoreItem>
</file>

<file path=customXml/itemProps1603.xml><?xml version="1.0" encoding="utf-8"?>
<ds:datastoreItem xmlns:ds="http://schemas.openxmlformats.org/officeDocument/2006/customXml" ds:itemID="{577C034C-F309-4D86-811A-3920511DB649}">
  <ds:schemaRefs>
    <ds:schemaRef ds:uri="http://schemas.openxmlformats.org/officeDocument/2006/bibliography"/>
  </ds:schemaRefs>
</ds:datastoreItem>
</file>

<file path=customXml/itemProps1604.xml><?xml version="1.0" encoding="utf-8"?>
<ds:datastoreItem xmlns:ds="http://schemas.openxmlformats.org/officeDocument/2006/customXml" ds:itemID="{AA0180E6-457A-4371-A765-555AF5B9E995}">
  <ds:schemaRefs>
    <ds:schemaRef ds:uri="http://schemas.openxmlformats.org/officeDocument/2006/bibliography"/>
  </ds:schemaRefs>
</ds:datastoreItem>
</file>

<file path=customXml/itemProps1605.xml><?xml version="1.0" encoding="utf-8"?>
<ds:datastoreItem xmlns:ds="http://schemas.openxmlformats.org/officeDocument/2006/customXml" ds:itemID="{68DE6BE9-9BF4-4024-8052-B17604B68B2C}">
  <ds:schemaRefs>
    <ds:schemaRef ds:uri="http://schemas.openxmlformats.org/officeDocument/2006/bibliography"/>
  </ds:schemaRefs>
</ds:datastoreItem>
</file>

<file path=customXml/itemProps1606.xml><?xml version="1.0" encoding="utf-8"?>
<ds:datastoreItem xmlns:ds="http://schemas.openxmlformats.org/officeDocument/2006/customXml" ds:itemID="{76C2635D-09F9-45EF-9FE3-ACC8AD0ED307}">
  <ds:schemaRefs>
    <ds:schemaRef ds:uri="http://schemas.openxmlformats.org/officeDocument/2006/bibliography"/>
  </ds:schemaRefs>
</ds:datastoreItem>
</file>

<file path=customXml/itemProps1607.xml><?xml version="1.0" encoding="utf-8"?>
<ds:datastoreItem xmlns:ds="http://schemas.openxmlformats.org/officeDocument/2006/customXml" ds:itemID="{FCB00594-1747-4795-8B7C-2DFCCC52960F}">
  <ds:schemaRefs>
    <ds:schemaRef ds:uri="http://schemas.openxmlformats.org/officeDocument/2006/bibliography"/>
  </ds:schemaRefs>
</ds:datastoreItem>
</file>

<file path=customXml/itemProps1608.xml><?xml version="1.0" encoding="utf-8"?>
<ds:datastoreItem xmlns:ds="http://schemas.openxmlformats.org/officeDocument/2006/customXml" ds:itemID="{6987AE79-0914-42C9-B113-066CE438BC38}">
  <ds:schemaRefs>
    <ds:schemaRef ds:uri="http://schemas.openxmlformats.org/officeDocument/2006/bibliography"/>
  </ds:schemaRefs>
</ds:datastoreItem>
</file>

<file path=customXml/itemProps1609.xml><?xml version="1.0" encoding="utf-8"?>
<ds:datastoreItem xmlns:ds="http://schemas.openxmlformats.org/officeDocument/2006/customXml" ds:itemID="{414C8BFE-1AC8-4C01-9470-849E3E2E5F42}">
  <ds:schemaRefs>
    <ds:schemaRef ds:uri="http://schemas.openxmlformats.org/officeDocument/2006/bibliography"/>
  </ds:schemaRefs>
</ds:datastoreItem>
</file>

<file path=customXml/itemProps161.xml><?xml version="1.0" encoding="utf-8"?>
<ds:datastoreItem xmlns:ds="http://schemas.openxmlformats.org/officeDocument/2006/customXml" ds:itemID="{28CA2867-AEFB-4EBE-97EC-7997CC11AC6B}">
  <ds:schemaRefs>
    <ds:schemaRef ds:uri="http://schemas.openxmlformats.org/officeDocument/2006/bibliography"/>
  </ds:schemaRefs>
</ds:datastoreItem>
</file>

<file path=customXml/itemProps1610.xml><?xml version="1.0" encoding="utf-8"?>
<ds:datastoreItem xmlns:ds="http://schemas.openxmlformats.org/officeDocument/2006/customXml" ds:itemID="{CE63AA2D-0D88-4192-AF1B-F90CE6351D32}">
  <ds:schemaRefs>
    <ds:schemaRef ds:uri="http://schemas.openxmlformats.org/officeDocument/2006/bibliography"/>
  </ds:schemaRefs>
</ds:datastoreItem>
</file>

<file path=customXml/itemProps1611.xml><?xml version="1.0" encoding="utf-8"?>
<ds:datastoreItem xmlns:ds="http://schemas.openxmlformats.org/officeDocument/2006/customXml" ds:itemID="{6809F654-258B-469A-A6C5-0E832A272017}">
  <ds:schemaRefs>
    <ds:schemaRef ds:uri="http://schemas.openxmlformats.org/officeDocument/2006/bibliography"/>
  </ds:schemaRefs>
</ds:datastoreItem>
</file>

<file path=customXml/itemProps1612.xml><?xml version="1.0" encoding="utf-8"?>
<ds:datastoreItem xmlns:ds="http://schemas.openxmlformats.org/officeDocument/2006/customXml" ds:itemID="{A6AD4D05-E1CC-4403-9395-7D71CBF86A3B}">
  <ds:schemaRefs>
    <ds:schemaRef ds:uri="http://schemas.openxmlformats.org/officeDocument/2006/bibliography"/>
  </ds:schemaRefs>
</ds:datastoreItem>
</file>

<file path=customXml/itemProps1613.xml><?xml version="1.0" encoding="utf-8"?>
<ds:datastoreItem xmlns:ds="http://schemas.openxmlformats.org/officeDocument/2006/customXml" ds:itemID="{08C49723-00F2-4949-8EA8-052E2F0C99D9}">
  <ds:schemaRefs>
    <ds:schemaRef ds:uri="http://schemas.openxmlformats.org/officeDocument/2006/bibliography"/>
  </ds:schemaRefs>
</ds:datastoreItem>
</file>

<file path=customXml/itemProps1614.xml><?xml version="1.0" encoding="utf-8"?>
<ds:datastoreItem xmlns:ds="http://schemas.openxmlformats.org/officeDocument/2006/customXml" ds:itemID="{E7646511-2FBD-4F18-AADA-45D73831A31F}">
  <ds:schemaRefs>
    <ds:schemaRef ds:uri="http://schemas.openxmlformats.org/officeDocument/2006/bibliography"/>
  </ds:schemaRefs>
</ds:datastoreItem>
</file>

<file path=customXml/itemProps1615.xml><?xml version="1.0" encoding="utf-8"?>
<ds:datastoreItem xmlns:ds="http://schemas.openxmlformats.org/officeDocument/2006/customXml" ds:itemID="{A610398D-4D5C-4154-B97F-421E0028A8E1}">
  <ds:schemaRefs>
    <ds:schemaRef ds:uri="http://schemas.openxmlformats.org/officeDocument/2006/bibliography"/>
  </ds:schemaRefs>
</ds:datastoreItem>
</file>

<file path=customXml/itemProps1616.xml><?xml version="1.0" encoding="utf-8"?>
<ds:datastoreItem xmlns:ds="http://schemas.openxmlformats.org/officeDocument/2006/customXml" ds:itemID="{2BDCF8C2-ED3A-4499-9AB4-D39DF4C7E136}">
  <ds:schemaRefs>
    <ds:schemaRef ds:uri="http://schemas.openxmlformats.org/officeDocument/2006/bibliography"/>
  </ds:schemaRefs>
</ds:datastoreItem>
</file>

<file path=customXml/itemProps162.xml><?xml version="1.0" encoding="utf-8"?>
<ds:datastoreItem xmlns:ds="http://schemas.openxmlformats.org/officeDocument/2006/customXml" ds:itemID="{3D5A8F50-3E88-43EC-A06B-677CF059B3E2}">
  <ds:schemaRefs>
    <ds:schemaRef ds:uri="http://schemas.openxmlformats.org/officeDocument/2006/bibliography"/>
  </ds:schemaRefs>
</ds:datastoreItem>
</file>

<file path=customXml/itemProps163.xml><?xml version="1.0" encoding="utf-8"?>
<ds:datastoreItem xmlns:ds="http://schemas.openxmlformats.org/officeDocument/2006/customXml" ds:itemID="{5CF5C135-9B55-4769-B9E3-49CE0C54CC17}">
  <ds:schemaRefs>
    <ds:schemaRef ds:uri="http://schemas.openxmlformats.org/officeDocument/2006/bibliography"/>
  </ds:schemaRefs>
</ds:datastoreItem>
</file>

<file path=customXml/itemProps164.xml><?xml version="1.0" encoding="utf-8"?>
<ds:datastoreItem xmlns:ds="http://schemas.openxmlformats.org/officeDocument/2006/customXml" ds:itemID="{D592966D-F908-479A-B46E-538B59B15779}">
  <ds:schemaRefs>
    <ds:schemaRef ds:uri="http://schemas.openxmlformats.org/officeDocument/2006/bibliography"/>
  </ds:schemaRefs>
</ds:datastoreItem>
</file>

<file path=customXml/itemProps165.xml><?xml version="1.0" encoding="utf-8"?>
<ds:datastoreItem xmlns:ds="http://schemas.openxmlformats.org/officeDocument/2006/customXml" ds:itemID="{1CBF8350-DFF1-48EF-94DF-0C73F56FCAA7}">
  <ds:schemaRefs>
    <ds:schemaRef ds:uri="http://schemas.openxmlformats.org/officeDocument/2006/bibliography"/>
  </ds:schemaRefs>
</ds:datastoreItem>
</file>

<file path=customXml/itemProps166.xml><?xml version="1.0" encoding="utf-8"?>
<ds:datastoreItem xmlns:ds="http://schemas.openxmlformats.org/officeDocument/2006/customXml" ds:itemID="{78F28A73-EFBA-48E5-BBF2-F20E935D371A}">
  <ds:schemaRefs>
    <ds:schemaRef ds:uri="http://schemas.openxmlformats.org/officeDocument/2006/bibliography"/>
  </ds:schemaRefs>
</ds:datastoreItem>
</file>

<file path=customXml/itemProps167.xml><?xml version="1.0" encoding="utf-8"?>
<ds:datastoreItem xmlns:ds="http://schemas.openxmlformats.org/officeDocument/2006/customXml" ds:itemID="{A159F2CB-B316-4274-9635-B7CF1E996AD2}">
  <ds:schemaRefs>
    <ds:schemaRef ds:uri="http://schemas.openxmlformats.org/officeDocument/2006/bibliography"/>
  </ds:schemaRefs>
</ds:datastoreItem>
</file>

<file path=customXml/itemProps168.xml><?xml version="1.0" encoding="utf-8"?>
<ds:datastoreItem xmlns:ds="http://schemas.openxmlformats.org/officeDocument/2006/customXml" ds:itemID="{C3901D1C-BE71-4C7D-9B1A-11374B5C3EB0}">
  <ds:schemaRefs>
    <ds:schemaRef ds:uri="http://schemas.openxmlformats.org/officeDocument/2006/bibliography"/>
  </ds:schemaRefs>
</ds:datastoreItem>
</file>

<file path=customXml/itemProps169.xml><?xml version="1.0" encoding="utf-8"?>
<ds:datastoreItem xmlns:ds="http://schemas.openxmlformats.org/officeDocument/2006/customXml" ds:itemID="{FB35BD58-294B-4BEB-ADDD-F1A46512323B}">
  <ds:schemaRefs>
    <ds:schemaRef ds:uri="http://schemas.openxmlformats.org/officeDocument/2006/bibliography"/>
  </ds:schemaRefs>
</ds:datastoreItem>
</file>

<file path=customXml/itemProps17.xml><?xml version="1.0" encoding="utf-8"?>
<ds:datastoreItem xmlns:ds="http://schemas.openxmlformats.org/officeDocument/2006/customXml" ds:itemID="{CDBEC75C-DE7A-40E3-85EC-ACCA09BFB618}">
  <ds:schemaRefs>
    <ds:schemaRef ds:uri="http://schemas.openxmlformats.org/officeDocument/2006/bibliography"/>
  </ds:schemaRefs>
</ds:datastoreItem>
</file>

<file path=customXml/itemProps170.xml><?xml version="1.0" encoding="utf-8"?>
<ds:datastoreItem xmlns:ds="http://schemas.openxmlformats.org/officeDocument/2006/customXml" ds:itemID="{60589772-683F-4021-8834-B6710D82E4B3}">
  <ds:schemaRefs>
    <ds:schemaRef ds:uri="http://schemas.openxmlformats.org/officeDocument/2006/bibliography"/>
  </ds:schemaRefs>
</ds:datastoreItem>
</file>

<file path=customXml/itemProps171.xml><?xml version="1.0" encoding="utf-8"?>
<ds:datastoreItem xmlns:ds="http://schemas.openxmlformats.org/officeDocument/2006/customXml" ds:itemID="{5EC4637C-A776-454A-8E10-46471B2384D7}">
  <ds:schemaRefs>
    <ds:schemaRef ds:uri="http://schemas.openxmlformats.org/officeDocument/2006/bibliography"/>
  </ds:schemaRefs>
</ds:datastoreItem>
</file>

<file path=customXml/itemProps172.xml><?xml version="1.0" encoding="utf-8"?>
<ds:datastoreItem xmlns:ds="http://schemas.openxmlformats.org/officeDocument/2006/customXml" ds:itemID="{CC664F2F-EAC2-4E47-BAA1-B40E498F5702}">
  <ds:schemaRefs>
    <ds:schemaRef ds:uri="http://schemas.openxmlformats.org/officeDocument/2006/bibliography"/>
  </ds:schemaRefs>
</ds:datastoreItem>
</file>

<file path=customXml/itemProps173.xml><?xml version="1.0" encoding="utf-8"?>
<ds:datastoreItem xmlns:ds="http://schemas.openxmlformats.org/officeDocument/2006/customXml" ds:itemID="{4791D10F-B32E-4526-BC3F-A0CE6F158199}">
  <ds:schemaRefs>
    <ds:schemaRef ds:uri="http://schemas.openxmlformats.org/officeDocument/2006/bibliography"/>
  </ds:schemaRefs>
</ds:datastoreItem>
</file>

<file path=customXml/itemProps174.xml><?xml version="1.0" encoding="utf-8"?>
<ds:datastoreItem xmlns:ds="http://schemas.openxmlformats.org/officeDocument/2006/customXml" ds:itemID="{05D5682C-E774-4A01-9528-356B8242F222}">
  <ds:schemaRefs>
    <ds:schemaRef ds:uri="http://schemas.openxmlformats.org/officeDocument/2006/bibliography"/>
  </ds:schemaRefs>
</ds:datastoreItem>
</file>

<file path=customXml/itemProps175.xml><?xml version="1.0" encoding="utf-8"?>
<ds:datastoreItem xmlns:ds="http://schemas.openxmlformats.org/officeDocument/2006/customXml" ds:itemID="{EA247440-A2F4-4C87-A88D-CFBCC10B2A68}">
  <ds:schemaRefs>
    <ds:schemaRef ds:uri="http://schemas.openxmlformats.org/officeDocument/2006/bibliography"/>
  </ds:schemaRefs>
</ds:datastoreItem>
</file>

<file path=customXml/itemProps176.xml><?xml version="1.0" encoding="utf-8"?>
<ds:datastoreItem xmlns:ds="http://schemas.openxmlformats.org/officeDocument/2006/customXml" ds:itemID="{4A587312-F288-4F43-B975-CD6EED7BC216}">
  <ds:schemaRefs>
    <ds:schemaRef ds:uri="http://schemas.openxmlformats.org/officeDocument/2006/bibliography"/>
  </ds:schemaRefs>
</ds:datastoreItem>
</file>

<file path=customXml/itemProps177.xml><?xml version="1.0" encoding="utf-8"?>
<ds:datastoreItem xmlns:ds="http://schemas.openxmlformats.org/officeDocument/2006/customXml" ds:itemID="{3B2E3987-01D8-4FE9-8FAC-95A4FF8A3B49}">
  <ds:schemaRefs>
    <ds:schemaRef ds:uri="http://schemas.openxmlformats.org/officeDocument/2006/bibliography"/>
  </ds:schemaRefs>
</ds:datastoreItem>
</file>

<file path=customXml/itemProps178.xml><?xml version="1.0" encoding="utf-8"?>
<ds:datastoreItem xmlns:ds="http://schemas.openxmlformats.org/officeDocument/2006/customXml" ds:itemID="{01CDFE28-5B2B-4A01-AA43-FA592ABF908C}">
  <ds:schemaRefs>
    <ds:schemaRef ds:uri="http://schemas.openxmlformats.org/officeDocument/2006/bibliography"/>
  </ds:schemaRefs>
</ds:datastoreItem>
</file>

<file path=customXml/itemProps179.xml><?xml version="1.0" encoding="utf-8"?>
<ds:datastoreItem xmlns:ds="http://schemas.openxmlformats.org/officeDocument/2006/customXml" ds:itemID="{F980FB3B-55D3-41FE-A9D1-DFDF19CF6F5D}">
  <ds:schemaRefs>
    <ds:schemaRef ds:uri="http://schemas.openxmlformats.org/officeDocument/2006/bibliography"/>
  </ds:schemaRefs>
</ds:datastoreItem>
</file>

<file path=customXml/itemProps18.xml><?xml version="1.0" encoding="utf-8"?>
<ds:datastoreItem xmlns:ds="http://schemas.openxmlformats.org/officeDocument/2006/customXml" ds:itemID="{0547D52D-70CA-4D57-9F57-18B0AB0C3E78}">
  <ds:schemaRefs>
    <ds:schemaRef ds:uri="http://schemas.openxmlformats.org/officeDocument/2006/bibliography"/>
  </ds:schemaRefs>
</ds:datastoreItem>
</file>

<file path=customXml/itemProps180.xml><?xml version="1.0" encoding="utf-8"?>
<ds:datastoreItem xmlns:ds="http://schemas.openxmlformats.org/officeDocument/2006/customXml" ds:itemID="{C84740B5-06DC-4AE3-873E-58F0F4FD884D}">
  <ds:schemaRefs>
    <ds:schemaRef ds:uri="http://schemas.openxmlformats.org/officeDocument/2006/bibliography"/>
  </ds:schemaRefs>
</ds:datastoreItem>
</file>

<file path=customXml/itemProps181.xml><?xml version="1.0" encoding="utf-8"?>
<ds:datastoreItem xmlns:ds="http://schemas.openxmlformats.org/officeDocument/2006/customXml" ds:itemID="{6883BB6C-5EFE-4032-9CCC-04CFFA341E4E}">
  <ds:schemaRefs>
    <ds:schemaRef ds:uri="http://schemas.openxmlformats.org/officeDocument/2006/bibliography"/>
  </ds:schemaRefs>
</ds:datastoreItem>
</file>

<file path=customXml/itemProps182.xml><?xml version="1.0" encoding="utf-8"?>
<ds:datastoreItem xmlns:ds="http://schemas.openxmlformats.org/officeDocument/2006/customXml" ds:itemID="{7627AC43-1B19-4C68-95D7-6F114EB42048}">
  <ds:schemaRefs>
    <ds:schemaRef ds:uri="http://schemas.openxmlformats.org/officeDocument/2006/bibliography"/>
  </ds:schemaRefs>
</ds:datastoreItem>
</file>

<file path=customXml/itemProps183.xml><?xml version="1.0" encoding="utf-8"?>
<ds:datastoreItem xmlns:ds="http://schemas.openxmlformats.org/officeDocument/2006/customXml" ds:itemID="{C5FA90A4-7EB9-4220-9A03-BAD769773A91}">
  <ds:schemaRefs>
    <ds:schemaRef ds:uri="http://schemas.openxmlformats.org/officeDocument/2006/bibliography"/>
  </ds:schemaRefs>
</ds:datastoreItem>
</file>

<file path=customXml/itemProps184.xml><?xml version="1.0" encoding="utf-8"?>
<ds:datastoreItem xmlns:ds="http://schemas.openxmlformats.org/officeDocument/2006/customXml" ds:itemID="{E389698B-4BFB-4C91-BC7A-C9F61D1BD066}">
  <ds:schemaRefs>
    <ds:schemaRef ds:uri="http://schemas.openxmlformats.org/officeDocument/2006/bibliography"/>
  </ds:schemaRefs>
</ds:datastoreItem>
</file>

<file path=customXml/itemProps185.xml><?xml version="1.0" encoding="utf-8"?>
<ds:datastoreItem xmlns:ds="http://schemas.openxmlformats.org/officeDocument/2006/customXml" ds:itemID="{E4C0454A-E82B-4FD3-AC93-CA4D521F2521}">
  <ds:schemaRefs>
    <ds:schemaRef ds:uri="http://schemas.openxmlformats.org/officeDocument/2006/bibliography"/>
  </ds:schemaRefs>
</ds:datastoreItem>
</file>

<file path=customXml/itemProps186.xml><?xml version="1.0" encoding="utf-8"?>
<ds:datastoreItem xmlns:ds="http://schemas.openxmlformats.org/officeDocument/2006/customXml" ds:itemID="{BAEDAFF5-E156-4532-A53D-2B2E4F71BD62}">
  <ds:schemaRefs>
    <ds:schemaRef ds:uri="http://schemas.openxmlformats.org/officeDocument/2006/bibliography"/>
  </ds:schemaRefs>
</ds:datastoreItem>
</file>

<file path=customXml/itemProps187.xml><?xml version="1.0" encoding="utf-8"?>
<ds:datastoreItem xmlns:ds="http://schemas.openxmlformats.org/officeDocument/2006/customXml" ds:itemID="{5FB3EE76-6E7A-4F3A-8E4C-CB33715F7E78}">
  <ds:schemaRefs>
    <ds:schemaRef ds:uri="http://schemas.openxmlformats.org/officeDocument/2006/bibliography"/>
  </ds:schemaRefs>
</ds:datastoreItem>
</file>

<file path=customXml/itemProps188.xml><?xml version="1.0" encoding="utf-8"?>
<ds:datastoreItem xmlns:ds="http://schemas.openxmlformats.org/officeDocument/2006/customXml" ds:itemID="{42288AAB-5830-4E05-9DFC-505BD5A9013D}">
  <ds:schemaRefs>
    <ds:schemaRef ds:uri="http://schemas.openxmlformats.org/officeDocument/2006/bibliography"/>
  </ds:schemaRefs>
</ds:datastoreItem>
</file>

<file path=customXml/itemProps189.xml><?xml version="1.0" encoding="utf-8"?>
<ds:datastoreItem xmlns:ds="http://schemas.openxmlformats.org/officeDocument/2006/customXml" ds:itemID="{5961A2EA-2BA8-49F0-98BB-7A7425D6C363}">
  <ds:schemaRefs>
    <ds:schemaRef ds:uri="http://schemas.openxmlformats.org/officeDocument/2006/bibliography"/>
  </ds:schemaRefs>
</ds:datastoreItem>
</file>

<file path=customXml/itemProps19.xml><?xml version="1.0" encoding="utf-8"?>
<ds:datastoreItem xmlns:ds="http://schemas.openxmlformats.org/officeDocument/2006/customXml" ds:itemID="{0D8BDB10-A1DB-452F-8A3E-38B20503BC6E}">
  <ds:schemaRefs>
    <ds:schemaRef ds:uri="http://schemas.openxmlformats.org/officeDocument/2006/bibliography"/>
  </ds:schemaRefs>
</ds:datastoreItem>
</file>

<file path=customXml/itemProps190.xml><?xml version="1.0" encoding="utf-8"?>
<ds:datastoreItem xmlns:ds="http://schemas.openxmlformats.org/officeDocument/2006/customXml" ds:itemID="{5D61E880-3DC5-43FD-97D0-19172B8028F8}">
  <ds:schemaRefs>
    <ds:schemaRef ds:uri="http://schemas.openxmlformats.org/officeDocument/2006/bibliography"/>
  </ds:schemaRefs>
</ds:datastoreItem>
</file>

<file path=customXml/itemProps191.xml><?xml version="1.0" encoding="utf-8"?>
<ds:datastoreItem xmlns:ds="http://schemas.openxmlformats.org/officeDocument/2006/customXml" ds:itemID="{4C75CA23-9752-4383-A4DF-543791E7F625}">
  <ds:schemaRefs>
    <ds:schemaRef ds:uri="http://schemas.openxmlformats.org/officeDocument/2006/bibliography"/>
  </ds:schemaRefs>
</ds:datastoreItem>
</file>

<file path=customXml/itemProps192.xml><?xml version="1.0" encoding="utf-8"?>
<ds:datastoreItem xmlns:ds="http://schemas.openxmlformats.org/officeDocument/2006/customXml" ds:itemID="{2F7859B3-9871-4189-BF2D-F26BFB105FBA}">
  <ds:schemaRefs>
    <ds:schemaRef ds:uri="http://schemas.openxmlformats.org/officeDocument/2006/bibliography"/>
  </ds:schemaRefs>
</ds:datastoreItem>
</file>

<file path=customXml/itemProps193.xml><?xml version="1.0" encoding="utf-8"?>
<ds:datastoreItem xmlns:ds="http://schemas.openxmlformats.org/officeDocument/2006/customXml" ds:itemID="{6839CCA3-04DB-465C-8A31-1D9260E11A45}">
  <ds:schemaRefs>
    <ds:schemaRef ds:uri="http://schemas.openxmlformats.org/officeDocument/2006/bibliography"/>
  </ds:schemaRefs>
</ds:datastoreItem>
</file>

<file path=customXml/itemProps194.xml><?xml version="1.0" encoding="utf-8"?>
<ds:datastoreItem xmlns:ds="http://schemas.openxmlformats.org/officeDocument/2006/customXml" ds:itemID="{5E9242F0-7A0A-4239-B153-A38F36BB649B}">
  <ds:schemaRefs>
    <ds:schemaRef ds:uri="http://schemas.openxmlformats.org/officeDocument/2006/bibliography"/>
  </ds:schemaRefs>
</ds:datastoreItem>
</file>

<file path=customXml/itemProps195.xml><?xml version="1.0" encoding="utf-8"?>
<ds:datastoreItem xmlns:ds="http://schemas.openxmlformats.org/officeDocument/2006/customXml" ds:itemID="{355C4557-F727-4B15-BADC-DD185E632B68}">
  <ds:schemaRefs>
    <ds:schemaRef ds:uri="http://schemas.openxmlformats.org/officeDocument/2006/bibliography"/>
  </ds:schemaRefs>
</ds:datastoreItem>
</file>

<file path=customXml/itemProps196.xml><?xml version="1.0" encoding="utf-8"?>
<ds:datastoreItem xmlns:ds="http://schemas.openxmlformats.org/officeDocument/2006/customXml" ds:itemID="{18097BDF-5C0B-4A1B-8FD6-DC6C3A3114C5}">
  <ds:schemaRefs>
    <ds:schemaRef ds:uri="http://schemas.openxmlformats.org/officeDocument/2006/bibliography"/>
  </ds:schemaRefs>
</ds:datastoreItem>
</file>

<file path=customXml/itemProps197.xml><?xml version="1.0" encoding="utf-8"?>
<ds:datastoreItem xmlns:ds="http://schemas.openxmlformats.org/officeDocument/2006/customXml" ds:itemID="{7BC5AF4C-62A1-47AC-9554-53D19B4A5905}">
  <ds:schemaRefs>
    <ds:schemaRef ds:uri="http://schemas.openxmlformats.org/officeDocument/2006/bibliography"/>
  </ds:schemaRefs>
</ds:datastoreItem>
</file>

<file path=customXml/itemProps198.xml><?xml version="1.0" encoding="utf-8"?>
<ds:datastoreItem xmlns:ds="http://schemas.openxmlformats.org/officeDocument/2006/customXml" ds:itemID="{05687BD8-1D73-4909-850A-378F176A2E9C}">
  <ds:schemaRefs>
    <ds:schemaRef ds:uri="http://schemas.openxmlformats.org/officeDocument/2006/bibliography"/>
  </ds:schemaRefs>
</ds:datastoreItem>
</file>

<file path=customXml/itemProps199.xml><?xml version="1.0" encoding="utf-8"?>
<ds:datastoreItem xmlns:ds="http://schemas.openxmlformats.org/officeDocument/2006/customXml" ds:itemID="{18AEE314-D644-4E0A-980F-7137C9D2E415}">
  <ds:schemaRefs>
    <ds:schemaRef ds:uri="http://schemas.openxmlformats.org/officeDocument/2006/bibliography"/>
  </ds:schemaRefs>
</ds:datastoreItem>
</file>

<file path=customXml/itemProps2.xml><?xml version="1.0" encoding="utf-8"?>
<ds:datastoreItem xmlns:ds="http://schemas.openxmlformats.org/officeDocument/2006/customXml" ds:itemID="{65321D0C-702A-446B-A8CB-D376F65B82B3}">
  <ds:schemaRefs>
    <ds:schemaRef ds:uri="http://schemas.openxmlformats.org/officeDocument/2006/bibliography"/>
  </ds:schemaRefs>
</ds:datastoreItem>
</file>

<file path=customXml/itemProps20.xml><?xml version="1.0" encoding="utf-8"?>
<ds:datastoreItem xmlns:ds="http://schemas.openxmlformats.org/officeDocument/2006/customXml" ds:itemID="{E33463F0-9C14-474F-B075-190D8904BC16}">
  <ds:schemaRefs>
    <ds:schemaRef ds:uri="http://schemas.openxmlformats.org/officeDocument/2006/bibliography"/>
  </ds:schemaRefs>
</ds:datastoreItem>
</file>

<file path=customXml/itemProps200.xml><?xml version="1.0" encoding="utf-8"?>
<ds:datastoreItem xmlns:ds="http://schemas.openxmlformats.org/officeDocument/2006/customXml" ds:itemID="{FA7F809F-B56D-4116-A59D-09818A76F361}">
  <ds:schemaRefs>
    <ds:schemaRef ds:uri="http://schemas.openxmlformats.org/officeDocument/2006/bibliography"/>
  </ds:schemaRefs>
</ds:datastoreItem>
</file>

<file path=customXml/itemProps201.xml><?xml version="1.0" encoding="utf-8"?>
<ds:datastoreItem xmlns:ds="http://schemas.openxmlformats.org/officeDocument/2006/customXml" ds:itemID="{EBC5B2CE-6920-47B9-A0A4-1CB0F28A688E}">
  <ds:schemaRefs>
    <ds:schemaRef ds:uri="http://schemas.openxmlformats.org/officeDocument/2006/bibliography"/>
  </ds:schemaRefs>
</ds:datastoreItem>
</file>

<file path=customXml/itemProps202.xml><?xml version="1.0" encoding="utf-8"?>
<ds:datastoreItem xmlns:ds="http://schemas.openxmlformats.org/officeDocument/2006/customXml" ds:itemID="{A9C896CC-A3F1-4DCE-A0A4-C412D408EBB5}">
  <ds:schemaRefs>
    <ds:schemaRef ds:uri="http://schemas.openxmlformats.org/officeDocument/2006/bibliography"/>
  </ds:schemaRefs>
</ds:datastoreItem>
</file>

<file path=customXml/itemProps203.xml><?xml version="1.0" encoding="utf-8"?>
<ds:datastoreItem xmlns:ds="http://schemas.openxmlformats.org/officeDocument/2006/customXml" ds:itemID="{074F3429-38AE-4435-AC61-C662D65F0B12}">
  <ds:schemaRefs>
    <ds:schemaRef ds:uri="http://schemas.openxmlformats.org/officeDocument/2006/bibliography"/>
  </ds:schemaRefs>
</ds:datastoreItem>
</file>

<file path=customXml/itemProps204.xml><?xml version="1.0" encoding="utf-8"?>
<ds:datastoreItem xmlns:ds="http://schemas.openxmlformats.org/officeDocument/2006/customXml" ds:itemID="{CCF350E9-9050-4591-8E36-046073C7FC67}">
  <ds:schemaRefs>
    <ds:schemaRef ds:uri="http://schemas.openxmlformats.org/officeDocument/2006/bibliography"/>
  </ds:schemaRefs>
</ds:datastoreItem>
</file>

<file path=customXml/itemProps205.xml><?xml version="1.0" encoding="utf-8"?>
<ds:datastoreItem xmlns:ds="http://schemas.openxmlformats.org/officeDocument/2006/customXml" ds:itemID="{3E406D35-29D6-4D96-80D6-6527384BA117}">
  <ds:schemaRefs>
    <ds:schemaRef ds:uri="http://schemas.openxmlformats.org/officeDocument/2006/bibliography"/>
  </ds:schemaRefs>
</ds:datastoreItem>
</file>

<file path=customXml/itemProps206.xml><?xml version="1.0" encoding="utf-8"?>
<ds:datastoreItem xmlns:ds="http://schemas.openxmlformats.org/officeDocument/2006/customXml" ds:itemID="{8CD6BB9A-222C-4E48-BB1F-AA47B32D8083}">
  <ds:schemaRefs>
    <ds:schemaRef ds:uri="http://schemas.openxmlformats.org/officeDocument/2006/bibliography"/>
  </ds:schemaRefs>
</ds:datastoreItem>
</file>

<file path=customXml/itemProps207.xml><?xml version="1.0" encoding="utf-8"?>
<ds:datastoreItem xmlns:ds="http://schemas.openxmlformats.org/officeDocument/2006/customXml" ds:itemID="{79D7AA7D-D97D-404D-9D93-E0729C9B3442}">
  <ds:schemaRefs>
    <ds:schemaRef ds:uri="http://schemas.openxmlformats.org/officeDocument/2006/bibliography"/>
  </ds:schemaRefs>
</ds:datastoreItem>
</file>

<file path=customXml/itemProps208.xml><?xml version="1.0" encoding="utf-8"?>
<ds:datastoreItem xmlns:ds="http://schemas.openxmlformats.org/officeDocument/2006/customXml" ds:itemID="{EB8E7EAC-4BB5-4938-B899-8D91F2283C9E}">
  <ds:schemaRefs>
    <ds:schemaRef ds:uri="http://schemas.openxmlformats.org/officeDocument/2006/bibliography"/>
  </ds:schemaRefs>
</ds:datastoreItem>
</file>

<file path=customXml/itemProps209.xml><?xml version="1.0" encoding="utf-8"?>
<ds:datastoreItem xmlns:ds="http://schemas.openxmlformats.org/officeDocument/2006/customXml" ds:itemID="{AFA8F606-4A89-4DE3-97CB-3FEB0A70A596}">
  <ds:schemaRefs>
    <ds:schemaRef ds:uri="http://schemas.openxmlformats.org/officeDocument/2006/bibliography"/>
  </ds:schemaRefs>
</ds:datastoreItem>
</file>

<file path=customXml/itemProps21.xml><?xml version="1.0" encoding="utf-8"?>
<ds:datastoreItem xmlns:ds="http://schemas.openxmlformats.org/officeDocument/2006/customXml" ds:itemID="{964C609C-6383-4C29-B0C5-6093B0F8A63A}">
  <ds:schemaRefs>
    <ds:schemaRef ds:uri="http://schemas.openxmlformats.org/officeDocument/2006/bibliography"/>
  </ds:schemaRefs>
</ds:datastoreItem>
</file>

<file path=customXml/itemProps210.xml><?xml version="1.0" encoding="utf-8"?>
<ds:datastoreItem xmlns:ds="http://schemas.openxmlformats.org/officeDocument/2006/customXml" ds:itemID="{DAA17EB0-04AB-4667-A84E-DBE2B00379C0}">
  <ds:schemaRefs>
    <ds:schemaRef ds:uri="http://schemas.openxmlformats.org/officeDocument/2006/bibliography"/>
  </ds:schemaRefs>
</ds:datastoreItem>
</file>

<file path=customXml/itemProps211.xml><?xml version="1.0" encoding="utf-8"?>
<ds:datastoreItem xmlns:ds="http://schemas.openxmlformats.org/officeDocument/2006/customXml" ds:itemID="{FE315BD8-5C96-457D-BC40-CE2E5DC12DBA}">
  <ds:schemaRefs>
    <ds:schemaRef ds:uri="http://schemas.openxmlformats.org/officeDocument/2006/bibliography"/>
  </ds:schemaRefs>
</ds:datastoreItem>
</file>

<file path=customXml/itemProps212.xml><?xml version="1.0" encoding="utf-8"?>
<ds:datastoreItem xmlns:ds="http://schemas.openxmlformats.org/officeDocument/2006/customXml" ds:itemID="{9049BCD6-18C2-4631-8E90-68C31B9763A3}">
  <ds:schemaRefs>
    <ds:schemaRef ds:uri="http://schemas.openxmlformats.org/officeDocument/2006/bibliography"/>
  </ds:schemaRefs>
</ds:datastoreItem>
</file>

<file path=customXml/itemProps213.xml><?xml version="1.0" encoding="utf-8"?>
<ds:datastoreItem xmlns:ds="http://schemas.openxmlformats.org/officeDocument/2006/customXml" ds:itemID="{6796E336-C2BE-4AD4-B929-76F1D37FE35A}">
  <ds:schemaRefs>
    <ds:schemaRef ds:uri="http://schemas.openxmlformats.org/officeDocument/2006/bibliography"/>
  </ds:schemaRefs>
</ds:datastoreItem>
</file>

<file path=customXml/itemProps214.xml><?xml version="1.0" encoding="utf-8"?>
<ds:datastoreItem xmlns:ds="http://schemas.openxmlformats.org/officeDocument/2006/customXml" ds:itemID="{36AD3CA4-9253-4F5E-BF0D-26F59F211BC8}">
  <ds:schemaRefs>
    <ds:schemaRef ds:uri="http://schemas.openxmlformats.org/officeDocument/2006/bibliography"/>
  </ds:schemaRefs>
</ds:datastoreItem>
</file>

<file path=customXml/itemProps215.xml><?xml version="1.0" encoding="utf-8"?>
<ds:datastoreItem xmlns:ds="http://schemas.openxmlformats.org/officeDocument/2006/customXml" ds:itemID="{75EDDB52-21C5-4940-9743-203A4163DA70}">
  <ds:schemaRefs>
    <ds:schemaRef ds:uri="http://schemas.openxmlformats.org/officeDocument/2006/bibliography"/>
  </ds:schemaRefs>
</ds:datastoreItem>
</file>

<file path=customXml/itemProps216.xml><?xml version="1.0" encoding="utf-8"?>
<ds:datastoreItem xmlns:ds="http://schemas.openxmlformats.org/officeDocument/2006/customXml" ds:itemID="{F2A7789D-9273-429D-8CC6-ECA3E580CC8E}">
  <ds:schemaRefs>
    <ds:schemaRef ds:uri="http://schemas.openxmlformats.org/officeDocument/2006/bibliography"/>
  </ds:schemaRefs>
</ds:datastoreItem>
</file>

<file path=customXml/itemProps217.xml><?xml version="1.0" encoding="utf-8"?>
<ds:datastoreItem xmlns:ds="http://schemas.openxmlformats.org/officeDocument/2006/customXml" ds:itemID="{EB2F0E6F-7302-4221-A59C-2BAA17F99519}">
  <ds:schemaRefs>
    <ds:schemaRef ds:uri="http://schemas.openxmlformats.org/officeDocument/2006/bibliography"/>
  </ds:schemaRefs>
</ds:datastoreItem>
</file>

<file path=customXml/itemProps218.xml><?xml version="1.0" encoding="utf-8"?>
<ds:datastoreItem xmlns:ds="http://schemas.openxmlformats.org/officeDocument/2006/customXml" ds:itemID="{D22A3F59-2239-42AE-A422-FD7D9CDA09AB}">
  <ds:schemaRefs>
    <ds:schemaRef ds:uri="http://schemas.openxmlformats.org/officeDocument/2006/bibliography"/>
  </ds:schemaRefs>
</ds:datastoreItem>
</file>

<file path=customXml/itemProps219.xml><?xml version="1.0" encoding="utf-8"?>
<ds:datastoreItem xmlns:ds="http://schemas.openxmlformats.org/officeDocument/2006/customXml" ds:itemID="{DFA7DB00-AD98-4670-974E-ACE6CFA5D1D7}">
  <ds:schemaRefs>
    <ds:schemaRef ds:uri="http://schemas.openxmlformats.org/officeDocument/2006/bibliography"/>
  </ds:schemaRefs>
</ds:datastoreItem>
</file>

<file path=customXml/itemProps22.xml><?xml version="1.0" encoding="utf-8"?>
<ds:datastoreItem xmlns:ds="http://schemas.openxmlformats.org/officeDocument/2006/customXml" ds:itemID="{5C6C8BF7-EF5A-4470-8D7C-F71CFB63C2A0}">
  <ds:schemaRefs>
    <ds:schemaRef ds:uri="http://schemas.openxmlformats.org/officeDocument/2006/bibliography"/>
  </ds:schemaRefs>
</ds:datastoreItem>
</file>

<file path=customXml/itemProps220.xml><?xml version="1.0" encoding="utf-8"?>
<ds:datastoreItem xmlns:ds="http://schemas.openxmlformats.org/officeDocument/2006/customXml" ds:itemID="{E112AD41-7A25-4283-B79A-37EF1C55AB17}">
  <ds:schemaRefs>
    <ds:schemaRef ds:uri="http://schemas.openxmlformats.org/officeDocument/2006/bibliography"/>
  </ds:schemaRefs>
</ds:datastoreItem>
</file>

<file path=customXml/itemProps221.xml><?xml version="1.0" encoding="utf-8"?>
<ds:datastoreItem xmlns:ds="http://schemas.openxmlformats.org/officeDocument/2006/customXml" ds:itemID="{293D53F0-044F-4BFE-B3E6-35DA83E815E1}">
  <ds:schemaRefs>
    <ds:schemaRef ds:uri="http://schemas.openxmlformats.org/officeDocument/2006/bibliography"/>
  </ds:schemaRefs>
</ds:datastoreItem>
</file>

<file path=customXml/itemProps222.xml><?xml version="1.0" encoding="utf-8"?>
<ds:datastoreItem xmlns:ds="http://schemas.openxmlformats.org/officeDocument/2006/customXml" ds:itemID="{C524E546-3D9D-4CE0-8C09-C79798FD6A88}">
  <ds:schemaRefs>
    <ds:schemaRef ds:uri="http://schemas.openxmlformats.org/officeDocument/2006/bibliography"/>
  </ds:schemaRefs>
</ds:datastoreItem>
</file>

<file path=customXml/itemProps223.xml><?xml version="1.0" encoding="utf-8"?>
<ds:datastoreItem xmlns:ds="http://schemas.openxmlformats.org/officeDocument/2006/customXml" ds:itemID="{238D9391-FAEC-4994-97A0-18A31D8D53E5}">
  <ds:schemaRefs>
    <ds:schemaRef ds:uri="http://schemas.openxmlformats.org/officeDocument/2006/bibliography"/>
  </ds:schemaRefs>
</ds:datastoreItem>
</file>

<file path=customXml/itemProps224.xml><?xml version="1.0" encoding="utf-8"?>
<ds:datastoreItem xmlns:ds="http://schemas.openxmlformats.org/officeDocument/2006/customXml" ds:itemID="{CABF6F3F-90EA-4FDC-BD70-D8E954742F07}">
  <ds:schemaRefs>
    <ds:schemaRef ds:uri="http://schemas.openxmlformats.org/officeDocument/2006/bibliography"/>
  </ds:schemaRefs>
</ds:datastoreItem>
</file>

<file path=customXml/itemProps225.xml><?xml version="1.0" encoding="utf-8"?>
<ds:datastoreItem xmlns:ds="http://schemas.openxmlformats.org/officeDocument/2006/customXml" ds:itemID="{F08E13D0-9D93-4408-8C43-429296C52C6B}">
  <ds:schemaRefs>
    <ds:schemaRef ds:uri="http://schemas.openxmlformats.org/officeDocument/2006/bibliography"/>
  </ds:schemaRefs>
</ds:datastoreItem>
</file>

<file path=customXml/itemProps226.xml><?xml version="1.0" encoding="utf-8"?>
<ds:datastoreItem xmlns:ds="http://schemas.openxmlformats.org/officeDocument/2006/customXml" ds:itemID="{78B4E93F-A831-418F-9319-88C85DAD1539}">
  <ds:schemaRefs>
    <ds:schemaRef ds:uri="http://schemas.openxmlformats.org/officeDocument/2006/bibliography"/>
  </ds:schemaRefs>
</ds:datastoreItem>
</file>

<file path=customXml/itemProps227.xml><?xml version="1.0" encoding="utf-8"?>
<ds:datastoreItem xmlns:ds="http://schemas.openxmlformats.org/officeDocument/2006/customXml" ds:itemID="{EDB892F0-C84D-4612-8348-19612FF1901C}">
  <ds:schemaRefs>
    <ds:schemaRef ds:uri="http://schemas.openxmlformats.org/officeDocument/2006/bibliography"/>
  </ds:schemaRefs>
</ds:datastoreItem>
</file>

<file path=customXml/itemProps228.xml><?xml version="1.0" encoding="utf-8"?>
<ds:datastoreItem xmlns:ds="http://schemas.openxmlformats.org/officeDocument/2006/customXml" ds:itemID="{BBAAD142-1F26-4EDF-A173-1224063B34F1}">
  <ds:schemaRefs>
    <ds:schemaRef ds:uri="http://schemas.openxmlformats.org/officeDocument/2006/bibliography"/>
  </ds:schemaRefs>
</ds:datastoreItem>
</file>

<file path=customXml/itemProps229.xml><?xml version="1.0" encoding="utf-8"?>
<ds:datastoreItem xmlns:ds="http://schemas.openxmlformats.org/officeDocument/2006/customXml" ds:itemID="{F5F074F4-7EB9-4D85-AAE2-34BC28C658C1}">
  <ds:schemaRefs>
    <ds:schemaRef ds:uri="http://schemas.openxmlformats.org/officeDocument/2006/bibliography"/>
  </ds:schemaRefs>
</ds:datastoreItem>
</file>

<file path=customXml/itemProps23.xml><?xml version="1.0" encoding="utf-8"?>
<ds:datastoreItem xmlns:ds="http://schemas.openxmlformats.org/officeDocument/2006/customXml" ds:itemID="{036BF5B7-044F-42F7-863D-0EF1D20FA6DB}">
  <ds:schemaRefs>
    <ds:schemaRef ds:uri="http://schemas.openxmlformats.org/officeDocument/2006/bibliography"/>
  </ds:schemaRefs>
</ds:datastoreItem>
</file>

<file path=customXml/itemProps230.xml><?xml version="1.0" encoding="utf-8"?>
<ds:datastoreItem xmlns:ds="http://schemas.openxmlformats.org/officeDocument/2006/customXml" ds:itemID="{7C4ABC31-5A97-41D9-953D-D90BAF550D17}">
  <ds:schemaRefs>
    <ds:schemaRef ds:uri="http://schemas.openxmlformats.org/officeDocument/2006/bibliography"/>
  </ds:schemaRefs>
</ds:datastoreItem>
</file>

<file path=customXml/itemProps231.xml><?xml version="1.0" encoding="utf-8"?>
<ds:datastoreItem xmlns:ds="http://schemas.openxmlformats.org/officeDocument/2006/customXml" ds:itemID="{CD1F971D-B463-4BB8-80E0-C0DEF5CAE3FC}">
  <ds:schemaRefs>
    <ds:schemaRef ds:uri="http://schemas.openxmlformats.org/officeDocument/2006/bibliography"/>
  </ds:schemaRefs>
</ds:datastoreItem>
</file>

<file path=customXml/itemProps232.xml><?xml version="1.0" encoding="utf-8"?>
<ds:datastoreItem xmlns:ds="http://schemas.openxmlformats.org/officeDocument/2006/customXml" ds:itemID="{E00158C7-AF87-42A6-9FDB-294F77B43DF5}">
  <ds:schemaRefs>
    <ds:schemaRef ds:uri="http://schemas.openxmlformats.org/officeDocument/2006/bibliography"/>
  </ds:schemaRefs>
</ds:datastoreItem>
</file>

<file path=customXml/itemProps233.xml><?xml version="1.0" encoding="utf-8"?>
<ds:datastoreItem xmlns:ds="http://schemas.openxmlformats.org/officeDocument/2006/customXml" ds:itemID="{EFDCD432-3246-4C76-A2F6-0998A60E3C86}">
  <ds:schemaRefs>
    <ds:schemaRef ds:uri="http://schemas.openxmlformats.org/officeDocument/2006/bibliography"/>
  </ds:schemaRefs>
</ds:datastoreItem>
</file>

<file path=customXml/itemProps234.xml><?xml version="1.0" encoding="utf-8"?>
<ds:datastoreItem xmlns:ds="http://schemas.openxmlformats.org/officeDocument/2006/customXml" ds:itemID="{7F3FCE9C-33FF-4E7C-A9C6-CEB37101BCD2}">
  <ds:schemaRefs>
    <ds:schemaRef ds:uri="http://schemas.openxmlformats.org/officeDocument/2006/bibliography"/>
  </ds:schemaRefs>
</ds:datastoreItem>
</file>

<file path=customXml/itemProps235.xml><?xml version="1.0" encoding="utf-8"?>
<ds:datastoreItem xmlns:ds="http://schemas.openxmlformats.org/officeDocument/2006/customXml" ds:itemID="{75650451-2343-462C-A302-374EC000A872}">
  <ds:schemaRefs>
    <ds:schemaRef ds:uri="http://schemas.openxmlformats.org/officeDocument/2006/bibliography"/>
  </ds:schemaRefs>
</ds:datastoreItem>
</file>

<file path=customXml/itemProps236.xml><?xml version="1.0" encoding="utf-8"?>
<ds:datastoreItem xmlns:ds="http://schemas.openxmlformats.org/officeDocument/2006/customXml" ds:itemID="{8BC56F66-C76E-475D-A7DD-2034F7FF489C}">
  <ds:schemaRefs>
    <ds:schemaRef ds:uri="http://schemas.openxmlformats.org/officeDocument/2006/bibliography"/>
  </ds:schemaRefs>
</ds:datastoreItem>
</file>

<file path=customXml/itemProps237.xml><?xml version="1.0" encoding="utf-8"?>
<ds:datastoreItem xmlns:ds="http://schemas.openxmlformats.org/officeDocument/2006/customXml" ds:itemID="{EDB21CA1-B96C-45DF-941E-D92272054801}">
  <ds:schemaRefs>
    <ds:schemaRef ds:uri="http://schemas.openxmlformats.org/officeDocument/2006/bibliography"/>
  </ds:schemaRefs>
</ds:datastoreItem>
</file>

<file path=customXml/itemProps238.xml><?xml version="1.0" encoding="utf-8"?>
<ds:datastoreItem xmlns:ds="http://schemas.openxmlformats.org/officeDocument/2006/customXml" ds:itemID="{69736DEF-4333-4404-A76C-584085728B4F}">
  <ds:schemaRefs>
    <ds:schemaRef ds:uri="http://schemas.openxmlformats.org/officeDocument/2006/bibliography"/>
  </ds:schemaRefs>
</ds:datastoreItem>
</file>

<file path=customXml/itemProps239.xml><?xml version="1.0" encoding="utf-8"?>
<ds:datastoreItem xmlns:ds="http://schemas.openxmlformats.org/officeDocument/2006/customXml" ds:itemID="{2FB4D390-46A5-4671-8271-EE545DA8BCE5}">
  <ds:schemaRefs>
    <ds:schemaRef ds:uri="http://schemas.openxmlformats.org/officeDocument/2006/bibliography"/>
  </ds:schemaRefs>
</ds:datastoreItem>
</file>

<file path=customXml/itemProps24.xml><?xml version="1.0" encoding="utf-8"?>
<ds:datastoreItem xmlns:ds="http://schemas.openxmlformats.org/officeDocument/2006/customXml" ds:itemID="{83A15244-A403-4D50-B0C8-BEDD833D7533}">
  <ds:schemaRefs>
    <ds:schemaRef ds:uri="http://schemas.openxmlformats.org/officeDocument/2006/bibliography"/>
  </ds:schemaRefs>
</ds:datastoreItem>
</file>

<file path=customXml/itemProps240.xml><?xml version="1.0" encoding="utf-8"?>
<ds:datastoreItem xmlns:ds="http://schemas.openxmlformats.org/officeDocument/2006/customXml" ds:itemID="{BEA76B2F-355E-4292-87D0-675332B8502B}">
  <ds:schemaRefs>
    <ds:schemaRef ds:uri="http://schemas.openxmlformats.org/officeDocument/2006/bibliography"/>
  </ds:schemaRefs>
</ds:datastoreItem>
</file>

<file path=customXml/itemProps241.xml><?xml version="1.0" encoding="utf-8"?>
<ds:datastoreItem xmlns:ds="http://schemas.openxmlformats.org/officeDocument/2006/customXml" ds:itemID="{8EF60496-FD98-4D6B-97B6-CD10A9E36946}">
  <ds:schemaRefs>
    <ds:schemaRef ds:uri="http://schemas.openxmlformats.org/officeDocument/2006/bibliography"/>
  </ds:schemaRefs>
</ds:datastoreItem>
</file>

<file path=customXml/itemProps242.xml><?xml version="1.0" encoding="utf-8"?>
<ds:datastoreItem xmlns:ds="http://schemas.openxmlformats.org/officeDocument/2006/customXml" ds:itemID="{29AF68F4-C994-4969-B7AE-3C22F3CE90CE}">
  <ds:schemaRefs>
    <ds:schemaRef ds:uri="http://schemas.openxmlformats.org/officeDocument/2006/bibliography"/>
  </ds:schemaRefs>
</ds:datastoreItem>
</file>

<file path=customXml/itemProps243.xml><?xml version="1.0" encoding="utf-8"?>
<ds:datastoreItem xmlns:ds="http://schemas.openxmlformats.org/officeDocument/2006/customXml" ds:itemID="{DB9B91F1-E1D9-45D9-9CEF-395DC5766D68}">
  <ds:schemaRefs>
    <ds:schemaRef ds:uri="http://schemas.openxmlformats.org/officeDocument/2006/bibliography"/>
  </ds:schemaRefs>
</ds:datastoreItem>
</file>

<file path=customXml/itemProps244.xml><?xml version="1.0" encoding="utf-8"?>
<ds:datastoreItem xmlns:ds="http://schemas.openxmlformats.org/officeDocument/2006/customXml" ds:itemID="{7E19511B-C76B-4960-9FCB-1D457681DE69}">
  <ds:schemaRefs>
    <ds:schemaRef ds:uri="http://schemas.openxmlformats.org/officeDocument/2006/bibliography"/>
  </ds:schemaRefs>
</ds:datastoreItem>
</file>

<file path=customXml/itemProps245.xml><?xml version="1.0" encoding="utf-8"?>
<ds:datastoreItem xmlns:ds="http://schemas.openxmlformats.org/officeDocument/2006/customXml" ds:itemID="{9760BF75-7BCC-411C-9A5F-9CD48501E013}">
  <ds:schemaRefs>
    <ds:schemaRef ds:uri="http://schemas.openxmlformats.org/officeDocument/2006/bibliography"/>
  </ds:schemaRefs>
</ds:datastoreItem>
</file>

<file path=customXml/itemProps246.xml><?xml version="1.0" encoding="utf-8"?>
<ds:datastoreItem xmlns:ds="http://schemas.openxmlformats.org/officeDocument/2006/customXml" ds:itemID="{6C74D84E-9E2B-4A1B-8B7C-7ACD5F414EC7}">
  <ds:schemaRefs>
    <ds:schemaRef ds:uri="http://schemas.openxmlformats.org/officeDocument/2006/bibliography"/>
  </ds:schemaRefs>
</ds:datastoreItem>
</file>

<file path=customXml/itemProps247.xml><?xml version="1.0" encoding="utf-8"?>
<ds:datastoreItem xmlns:ds="http://schemas.openxmlformats.org/officeDocument/2006/customXml" ds:itemID="{D0829D30-D85E-48A6-B71B-EFDB61D2D98D}">
  <ds:schemaRefs>
    <ds:schemaRef ds:uri="http://schemas.openxmlformats.org/officeDocument/2006/bibliography"/>
  </ds:schemaRefs>
</ds:datastoreItem>
</file>

<file path=customXml/itemProps248.xml><?xml version="1.0" encoding="utf-8"?>
<ds:datastoreItem xmlns:ds="http://schemas.openxmlformats.org/officeDocument/2006/customXml" ds:itemID="{25C8AB77-B42B-497D-B3E4-DFC505D9BF93}">
  <ds:schemaRefs>
    <ds:schemaRef ds:uri="http://schemas.openxmlformats.org/officeDocument/2006/bibliography"/>
  </ds:schemaRefs>
</ds:datastoreItem>
</file>

<file path=customXml/itemProps249.xml><?xml version="1.0" encoding="utf-8"?>
<ds:datastoreItem xmlns:ds="http://schemas.openxmlformats.org/officeDocument/2006/customXml" ds:itemID="{D1FA0D1C-39BE-4D23-A087-ACEC46F01FAC}">
  <ds:schemaRefs>
    <ds:schemaRef ds:uri="http://schemas.openxmlformats.org/officeDocument/2006/bibliography"/>
  </ds:schemaRefs>
</ds:datastoreItem>
</file>

<file path=customXml/itemProps25.xml><?xml version="1.0" encoding="utf-8"?>
<ds:datastoreItem xmlns:ds="http://schemas.openxmlformats.org/officeDocument/2006/customXml" ds:itemID="{42DD59AA-EB9A-4A0F-A75F-80891BDD5126}">
  <ds:schemaRefs>
    <ds:schemaRef ds:uri="http://schemas.openxmlformats.org/officeDocument/2006/bibliography"/>
  </ds:schemaRefs>
</ds:datastoreItem>
</file>

<file path=customXml/itemProps250.xml><?xml version="1.0" encoding="utf-8"?>
<ds:datastoreItem xmlns:ds="http://schemas.openxmlformats.org/officeDocument/2006/customXml" ds:itemID="{99EB6399-8864-42C8-A283-345522A95FB8}">
  <ds:schemaRefs>
    <ds:schemaRef ds:uri="http://schemas.openxmlformats.org/officeDocument/2006/bibliography"/>
  </ds:schemaRefs>
</ds:datastoreItem>
</file>

<file path=customXml/itemProps251.xml><?xml version="1.0" encoding="utf-8"?>
<ds:datastoreItem xmlns:ds="http://schemas.openxmlformats.org/officeDocument/2006/customXml" ds:itemID="{5FF6F797-4923-43F3-87AB-E0FD17FD092A}">
  <ds:schemaRefs>
    <ds:schemaRef ds:uri="http://schemas.openxmlformats.org/officeDocument/2006/bibliography"/>
  </ds:schemaRefs>
</ds:datastoreItem>
</file>

<file path=customXml/itemProps252.xml><?xml version="1.0" encoding="utf-8"?>
<ds:datastoreItem xmlns:ds="http://schemas.openxmlformats.org/officeDocument/2006/customXml" ds:itemID="{A3A44A97-E65D-497B-B2CF-5CB60292D41B}">
  <ds:schemaRefs>
    <ds:schemaRef ds:uri="http://schemas.openxmlformats.org/officeDocument/2006/bibliography"/>
  </ds:schemaRefs>
</ds:datastoreItem>
</file>

<file path=customXml/itemProps253.xml><?xml version="1.0" encoding="utf-8"?>
<ds:datastoreItem xmlns:ds="http://schemas.openxmlformats.org/officeDocument/2006/customXml" ds:itemID="{54C6FFC3-6728-4168-9E1D-C21B95D5C352}">
  <ds:schemaRefs>
    <ds:schemaRef ds:uri="http://schemas.openxmlformats.org/officeDocument/2006/bibliography"/>
  </ds:schemaRefs>
</ds:datastoreItem>
</file>

<file path=customXml/itemProps254.xml><?xml version="1.0" encoding="utf-8"?>
<ds:datastoreItem xmlns:ds="http://schemas.openxmlformats.org/officeDocument/2006/customXml" ds:itemID="{157656D6-E1B7-43D5-BCAB-3D22EE351A35}">
  <ds:schemaRefs>
    <ds:schemaRef ds:uri="http://schemas.openxmlformats.org/officeDocument/2006/bibliography"/>
  </ds:schemaRefs>
</ds:datastoreItem>
</file>

<file path=customXml/itemProps255.xml><?xml version="1.0" encoding="utf-8"?>
<ds:datastoreItem xmlns:ds="http://schemas.openxmlformats.org/officeDocument/2006/customXml" ds:itemID="{66EF4102-5C23-424D-980B-33FFAB32ADE3}">
  <ds:schemaRefs>
    <ds:schemaRef ds:uri="http://schemas.openxmlformats.org/officeDocument/2006/bibliography"/>
  </ds:schemaRefs>
</ds:datastoreItem>
</file>

<file path=customXml/itemProps256.xml><?xml version="1.0" encoding="utf-8"?>
<ds:datastoreItem xmlns:ds="http://schemas.openxmlformats.org/officeDocument/2006/customXml" ds:itemID="{258160F9-67D1-49E4-9966-6EB962B09E21}">
  <ds:schemaRefs>
    <ds:schemaRef ds:uri="http://schemas.openxmlformats.org/officeDocument/2006/bibliography"/>
  </ds:schemaRefs>
</ds:datastoreItem>
</file>

<file path=customXml/itemProps257.xml><?xml version="1.0" encoding="utf-8"?>
<ds:datastoreItem xmlns:ds="http://schemas.openxmlformats.org/officeDocument/2006/customXml" ds:itemID="{18B3E6D1-DF21-448D-BE08-3752E20CE019}">
  <ds:schemaRefs>
    <ds:schemaRef ds:uri="http://schemas.openxmlformats.org/officeDocument/2006/bibliography"/>
  </ds:schemaRefs>
</ds:datastoreItem>
</file>

<file path=customXml/itemProps258.xml><?xml version="1.0" encoding="utf-8"?>
<ds:datastoreItem xmlns:ds="http://schemas.openxmlformats.org/officeDocument/2006/customXml" ds:itemID="{A65C2659-2C80-4AFC-8AA2-117F7292A16B}">
  <ds:schemaRefs>
    <ds:schemaRef ds:uri="http://schemas.openxmlformats.org/officeDocument/2006/bibliography"/>
  </ds:schemaRefs>
</ds:datastoreItem>
</file>

<file path=customXml/itemProps259.xml><?xml version="1.0" encoding="utf-8"?>
<ds:datastoreItem xmlns:ds="http://schemas.openxmlformats.org/officeDocument/2006/customXml" ds:itemID="{40377B6F-8FF1-45EE-B62B-EA7F8B06CF55}">
  <ds:schemaRefs>
    <ds:schemaRef ds:uri="http://schemas.openxmlformats.org/officeDocument/2006/bibliography"/>
  </ds:schemaRefs>
</ds:datastoreItem>
</file>

<file path=customXml/itemProps26.xml><?xml version="1.0" encoding="utf-8"?>
<ds:datastoreItem xmlns:ds="http://schemas.openxmlformats.org/officeDocument/2006/customXml" ds:itemID="{C7AE87E8-9649-42AA-8E59-AF35B7D2E733}">
  <ds:schemaRefs>
    <ds:schemaRef ds:uri="http://schemas.openxmlformats.org/officeDocument/2006/bibliography"/>
  </ds:schemaRefs>
</ds:datastoreItem>
</file>

<file path=customXml/itemProps260.xml><?xml version="1.0" encoding="utf-8"?>
<ds:datastoreItem xmlns:ds="http://schemas.openxmlformats.org/officeDocument/2006/customXml" ds:itemID="{D2066156-F884-43A6-A42E-ED3AF5CA8E0F}">
  <ds:schemaRefs>
    <ds:schemaRef ds:uri="http://schemas.openxmlformats.org/officeDocument/2006/bibliography"/>
  </ds:schemaRefs>
</ds:datastoreItem>
</file>

<file path=customXml/itemProps261.xml><?xml version="1.0" encoding="utf-8"?>
<ds:datastoreItem xmlns:ds="http://schemas.openxmlformats.org/officeDocument/2006/customXml" ds:itemID="{7C5BC7DF-9F12-4C00-A037-009B99F5C96C}">
  <ds:schemaRefs>
    <ds:schemaRef ds:uri="http://schemas.openxmlformats.org/officeDocument/2006/bibliography"/>
  </ds:schemaRefs>
</ds:datastoreItem>
</file>

<file path=customXml/itemProps262.xml><?xml version="1.0" encoding="utf-8"?>
<ds:datastoreItem xmlns:ds="http://schemas.openxmlformats.org/officeDocument/2006/customXml" ds:itemID="{B73C5490-8FDB-44FD-8290-ED58E9A55E57}">
  <ds:schemaRefs>
    <ds:schemaRef ds:uri="http://schemas.openxmlformats.org/officeDocument/2006/bibliography"/>
  </ds:schemaRefs>
</ds:datastoreItem>
</file>

<file path=customXml/itemProps263.xml><?xml version="1.0" encoding="utf-8"?>
<ds:datastoreItem xmlns:ds="http://schemas.openxmlformats.org/officeDocument/2006/customXml" ds:itemID="{5BAC3F31-2AB2-4FD0-89D4-358D5F14E8C9}">
  <ds:schemaRefs>
    <ds:schemaRef ds:uri="http://schemas.openxmlformats.org/officeDocument/2006/bibliography"/>
  </ds:schemaRefs>
</ds:datastoreItem>
</file>

<file path=customXml/itemProps264.xml><?xml version="1.0" encoding="utf-8"?>
<ds:datastoreItem xmlns:ds="http://schemas.openxmlformats.org/officeDocument/2006/customXml" ds:itemID="{279195AF-0133-4AF9-860E-8B4F2B85DBCF}">
  <ds:schemaRefs>
    <ds:schemaRef ds:uri="http://schemas.openxmlformats.org/officeDocument/2006/bibliography"/>
  </ds:schemaRefs>
</ds:datastoreItem>
</file>

<file path=customXml/itemProps265.xml><?xml version="1.0" encoding="utf-8"?>
<ds:datastoreItem xmlns:ds="http://schemas.openxmlformats.org/officeDocument/2006/customXml" ds:itemID="{A4BCC5B1-E2A1-4C1A-9ECC-DD1ECE8079C0}">
  <ds:schemaRefs>
    <ds:schemaRef ds:uri="http://schemas.openxmlformats.org/officeDocument/2006/bibliography"/>
  </ds:schemaRefs>
</ds:datastoreItem>
</file>

<file path=customXml/itemProps266.xml><?xml version="1.0" encoding="utf-8"?>
<ds:datastoreItem xmlns:ds="http://schemas.openxmlformats.org/officeDocument/2006/customXml" ds:itemID="{8D1D18FB-1EBE-448A-A6AA-86580CA3F5F1}">
  <ds:schemaRefs>
    <ds:schemaRef ds:uri="http://schemas.openxmlformats.org/officeDocument/2006/bibliography"/>
  </ds:schemaRefs>
</ds:datastoreItem>
</file>

<file path=customXml/itemProps267.xml><?xml version="1.0" encoding="utf-8"?>
<ds:datastoreItem xmlns:ds="http://schemas.openxmlformats.org/officeDocument/2006/customXml" ds:itemID="{6BECCB3D-EC1C-490E-9ABD-0E1372170B26}">
  <ds:schemaRefs>
    <ds:schemaRef ds:uri="http://schemas.openxmlformats.org/officeDocument/2006/bibliography"/>
  </ds:schemaRefs>
</ds:datastoreItem>
</file>

<file path=customXml/itemProps268.xml><?xml version="1.0" encoding="utf-8"?>
<ds:datastoreItem xmlns:ds="http://schemas.openxmlformats.org/officeDocument/2006/customXml" ds:itemID="{1B9E98E7-12C2-4568-96BB-1339B88C1E97}">
  <ds:schemaRefs>
    <ds:schemaRef ds:uri="http://schemas.openxmlformats.org/officeDocument/2006/bibliography"/>
  </ds:schemaRefs>
</ds:datastoreItem>
</file>

<file path=customXml/itemProps269.xml><?xml version="1.0" encoding="utf-8"?>
<ds:datastoreItem xmlns:ds="http://schemas.openxmlformats.org/officeDocument/2006/customXml" ds:itemID="{A72B2F11-17E3-4BA5-8457-1270087117D8}">
  <ds:schemaRefs>
    <ds:schemaRef ds:uri="http://schemas.openxmlformats.org/officeDocument/2006/bibliography"/>
  </ds:schemaRefs>
</ds:datastoreItem>
</file>

<file path=customXml/itemProps27.xml><?xml version="1.0" encoding="utf-8"?>
<ds:datastoreItem xmlns:ds="http://schemas.openxmlformats.org/officeDocument/2006/customXml" ds:itemID="{994E8A0A-CB91-46EA-A787-771D2A60F3BD}">
  <ds:schemaRefs>
    <ds:schemaRef ds:uri="http://schemas.openxmlformats.org/officeDocument/2006/bibliography"/>
  </ds:schemaRefs>
</ds:datastoreItem>
</file>

<file path=customXml/itemProps270.xml><?xml version="1.0" encoding="utf-8"?>
<ds:datastoreItem xmlns:ds="http://schemas.openxmlformats.org/officeDocument/2006/customXml" ds:itemID="{E8A56220-A5A8-465A-89AB-4DF15C2E0915}">
  <ds:schemaRefs>
    <ds:schemaRef ds:uri="http://schemas.openxmlformats.org/officeDocument/2006/bibliography"/>
  </ds:schemaRefs>
</ds:datastoreItem>
</file>

<file path=customXml/itemProps271.xml><?xml version="1.0" encoding="utf-8"?>
<ds:datastoreItem xmlns:ds="http://schemas.openxmlformats.org/officeDocument/2006/customXml" ds:itemID="{AD92E231-75FB-4290-B256-55CA59DA0836}">
  <ds:schemaRefs>
    <ds:schemaRef ds:uri="http://schemas.openxmlformats.org/officeDocument/2006/bibliography"/>
  </ds:schemaRefs>
</ds:datastoreItem>
</file>

<file path=customXml/itemProps272.xml><?xml version="1.0" encoding="utf-8"?>
<ds:datastoreItem xmlns:ds="http://schemas.openxmlformats.org/officeDocument/2006/customXml" ds:itemID="{000B3002-B22F-41E8-A170-8013661C2E7B}">
  <ds:schemaRefs>
    <ds:schemaRef ds:uri="http://schemas.openxmlformats.org/officeDocument/2006/bibliography"/>
  </ds:schemaRefs>
</ds:datastoreItem>
</file>

<file path=customXml/itemProps273.xml><?xml version="1.0" encoding="utf-8"?>
<ds:datastoreItem xmlns:ds="http://schemas.openxmlformats.org/officeDocument/2006/customXml" ds:itemID="{7E8EC03E-5D92-424A-83AD-0BB6D6147FEC}">
  <ds:schemaRefs>
    <ds:schemaRef ds:uri="http://schemas.openxmlformats.org/officeDocument/2006/bibliography"/>
  </ds:schemaRefs>
</ds:datastoreItem>
</file>

<file path=customXml/itemProps274.xml><?xml version="1.0" encoding="utf-8"?>
<ds:datastoreItem xmlns:ds="http://schemas.openxmlformats.org/officeDocument/2006/customXml" ds:itemID="{6545E331-281F-4923-B9D7-A2A7CF343FF4}">
  <ds:schemaRefs>
    <ds:schemaRef ds:uri="http://schemas.openxmlformats.org/officeDocument/2006/bibliography"/>
  </ds:schemaRefs>
</ds:datastoreItem>
</file>

<file path=customXml/itemProps275.xml><?xml version="1.0" encoding="utf-8"?>
<ds:datastoreItem xmlns:ds="http://schemas.openxmlformats.org/officeDocument/2006/customXml" ds:itemID="{BFC33F79-F8E8-4BE3-9ADE-DB98FCEBCD0B}">
  <ds:schemaRefs>
    <ds:schemaRef ds:uri="http://schemas.openxmlformats.org/officeDocument/2006/bibliography"/>
  </ds:schemaRefs>
</ds:datastoreItem>
</file>

<file path=customXml/itemProps276.xml><?xml version="1.0" encoding="utf-8"?>
<ds:datastoreItem xmlns:ds="http://schemas.openxmlformats.org/officeDocument/2006/customXml" ds:itemID="{B48C9362-8D62-4B58-AA83-F75462C63544}">
  <ds:schemaRefs>
    <ds:schemaRef ds:uri="http://schemas.openxmlformats.org/officeDocument/2006/bibliography"/>
  </ds:schemaRefs>
</ds:datastoreItem>
</file>

<file path=customXml/itemProps277.xml><?xml version="1.0" encoding="utf-8"?>
<ds:datastoreItem xmlns:ds="http://schemas.openxmlformats.org/officeDocument/2006/customXml" ds:itemID="{A21C54AF-FA72-48C6-AE08-7786ECACA0C1}">
  <ds:schemaRefs>
    <ds:schemaRef ds:uri="http://schemas.openxmlformats.org/officeDocument/2006/bibliography"/>
  </ds:schemaRefs>
</ds:datastoreItem>
</file>

<file path=customXml/itemProps278.xml><?xml version="1.0" encoding="utf-8"?>
<ds:datastoreItem xmlns:ds="http://schemas.openxmlformats.org/officeDocument/2006/customXml" ds:itemID="{7CAF73AC-32BB-4A0A-A370-9DECE72783A9}">
  <ds:schemaRefs>
    <ds:schemaRef ds:uri="http://schemas.openxmlformats.org/officeDocument/2006/bibliography"/>
  </ds:schemaRefs>
</ds:datastoreItem>
</file>

<file path=customXml/itemProps279.xml><?xml version="1.0" encoding="utf-8"?>
<ds:datastoreItem xmlns:ds="http://schemas.openxmlformats.org/officeDocument/2006/customXml" ds:itemID="{3B2D1E30-F6EF-42B8-9546-C02B85BADF40}">
  <ds:schemaRefs>
    <ds:schemaRef ds:uri="http://schemas.openxmlformats.org/officeDocument/2006/bibliography"/>
  </ds:schemaRefs>
</ds:datastoreItem>
</file>

<file path=customXml/itemProps28.xml><?xml version="1.0" encoding="utf-8"?>
<ds:datastoreItem xmlns:ds="http://schemas.openxmlformats.org/officeDocument/2006/customXml" ds:itemID="{28CFC02F-2582-4441-8D76-FE4B17ABE5F6}">
  <ds:schemaRefs>
    <ds:schemaRef ds:uri="http://schemas.openxmlformats.org/officeDocument/2006/bibliography"/>
  </ds:schemaRefs>
</ds:datastoreItem>
</file>

<file path=customXml/itemProps280.xml><?xml version="1.0" encoding="utf-8"?>
<ds:datastoreItem xmlns:ds="http://schemas.openxmlformats.org/officeDocument/2006/customXml" ds:itemID="{71D6C6EA-4E04-437A-83FC-9B5E90C69442}">
  <ds:schemaRefs>
    <ds:schemaRef ds:uri="http://schemas.openxmlformats.org/officeDocument/2006/bibliography"/>
  </ds:schemaRefs>
</ds:datastoreItem>
</file>

<file path=customXml/itemProps281.xml><?xml version="1.0" encoding="utf-8"?>
<ds:datastoreItem xmlns:ds="http://schemas.openxmlformats.org/officeDocument/2006/customXml" ds:itemID="{D2A6CCAA-C360-49EB-8B8E-32444575EDDD}">
  <ds:schemaRefs>
    <ds:schemaRef ds:uri="http://schemas.openxmlformats.org/officeDocument/2006/bibliography"/>
  </ds:schemaRefs>
</ds:datastoreItem>
</file>

<file path=customXml/itemProps282.xml><?xml version="1.0" encoding="utf-8"?>
<ds:datastoreItem xmlns:ds="http://schemas.openxmlformats.org/officeDocument/2006/customXml" ds:itemID="{9CD4157D-8663-4E19-AF08-CF643D92ACE0}">
  <ds:schemaRefs>
    <ds:schemaRef ds:uri="http://schemas.openxmlformats.org/officeDocument/2006/bibliography"/>
  </ds:schemaRefs>
</ds:datastoreItem>
</file>

<file path=customXml/itemProps283.xml><?xml version="1.0" encoding="utf-8"?>
<ds:datastoreItem xmlns:ds="http://schemas.openxmlformats.org/officeDocument/2006/customXml" ds:itemID="{793CC199-FB04-4C7E-A3BD-DE2022536E6C}">
  <ds:schemaRefs>
    <ds:schemaRef ds:uri="http://schemas.openxmlformats.org/officeDocument/2006/bibliography"/>
  </ds:schemaRefs>
</ds:datastoreItem>
</file>

<file path=customXml/itemProps284.xml><?xml version="1.0" encoding="utf-8"?>
<ds:datastoreItem xmlns:ds="http://schemas.openxmlformats.org/officeDocument/2006/customXml" ds:itemID="{D3E6C968-3D1B-4B62-BB1A-C4F1DC225339}">
  <ds:schemaRefs>
    <ds:schemaRef ds:uri="http://schemas.openxmlformats.org/officeDocument/2006/bibliography"/>
  </ds:schemaRefs>
</ds:datastoreItem>
</file>

<file path=customXml/itemProps285.xml><?xml version="1.0" encoding="utf-8"?>
<ds:datastoreItem xmlns:ds="http://schemas.openxmlformats.org/officeDocument/2006/customXml" ds:itemID="{CF040CB9-D897-4F8E-91C6-88E7BB406CAC}">
  <ds:schemaRefs>
    <ds:schemaRef ds:uri="http://schemas.openxmlformats.org/officeDocument/2006/bibliography"/>
  </ds:schemaRefs>
</ds:datastoreItem>
</file>

<file path=customXml/itemProps286.xml><?xml version="1.0" encoding="utf-8"?>
<ds:datastoreItem xmlns:ds="http://schemas.openxmlformats.org/officeDocument/2006/customXml" ds:itemID="{F7300ED7-0EDE-4FB4-ADA1-3F9630778078}">
  <ds:schemaRefs>
    <ds:schemaRef ds:uri="http://schemas.openxmlformats.org/officeDocument/2006/bibliography"/>
  </ds:schemaRefs>
</ds:datastoreItem>
</file>

<file path=customXml/itemProps287.xml><?xml version="1.0" encoding="utf-8"?>
<ds:datastoreItem xmlns:ds="http://schemas.openxmlformats.org/officeDocument/2006/customXml" ds:itemID="{F4111B13-399C-4870-87B4-24CDB6DD932D}">
  <ds:schemaRefs>
    <ds:schemaRef ds:uri="http://schemas.openxmlformats.org/officeDocument/2006/bibliography"/>
  </ds:schemaRefs>
</ds:datastoreItem>
</file>

<file path=customXml/itemProps288.xml><?xml version="1.0" encoding="utf-8"?>
<ds:datastoreItem xmlns:ds="http://schemas.openxmlformats.org/officeDocument/2006/customXml" ds:itemID="{59998F36-8955-46F9-8D14-55F905971C0B}">
  <ds:schemaRefs>
    <ds:schemaRef ds:uri="http://schemas.openxmlformats.org/officeDocument/2006/bibliography"/>
  </ds:schemaRefs>
</ds:datastoreItem>
</file>

<file path=customXml/itemProps289.xml><?xml version="1.0" encoding="utf-8"?>
<ds:datastoreItem xmlns:ds="http://schemas.openxmlformats.org/officeDocument/2006/customXml" ds:itemID="{1A95FA16-5D16-43C0-9D95-62D34881326D}">
  <ds:schemaRefs>
    <ds:schemaRef ds:uri="http://schemas.openxmlformats.org/officeDocument/2006/bibliography"/>
  </ds:schemaRefs>
</ds:datastoreItem>
</file>

<file path=customXml/itemProps29.xml><?xml version="1.0" encoding="utf-8"?>
<ds:datastoreItem xmlns:ds="http://schemas.openxmlformats.org/officeDocument/2006/customXml" ds:itemID="{EA9FCA12-CA6E-4812-A836-7C14614C26D6}">
  <ds:schemaRefs>
    <ds:schemaRef ds:uri="http://schemas.openxmlformats.org/officeDocument/2006/bibliography"/>
  </ds:schemaRefs>
</ds:datastoreItem>
</file>

<file path=customXml/itemProps290.xml><?xml version="1.0" encoding="utf-8"?>
<ds:datastoreItem xmlns:ds="http://schemas.openxmlformats.org/officeDocument/2006/customXml" ds:itemID="{D175CD9D-ED53-450C-8E3A-E88E3BC5833B}">
  <ds:schemaRefs>
    <ds:schemaRef ds:uri="http://schemas.openxmlformats.org/officeDocument/2006/bibliography"/>
  </ds:schemaRefs>
</ds:datastoreItem>
</file>

<file path=customXml/itemProps291.xml><?xml version="1.0" encoding="utf-8"?>
<ds:datastoreItem xmlns:ds="http://schemas.openxmlformats.org/officeDocument/2006/customXml" ds:itemID="{C1134988-2BF5-4542-B1E6-BA398D269064}">
  <ds:schemaRefs>
    <ds:schemaRef ds:uri="http://schemas.openxmlformats.org/officeDocument/2006/bibliography"/>
  </ds:schemaRefs>
</ds:datastoreItem>
</file>

<file path=customXml/itemProps292.xml><?xml version="1.0" encoding="utf-8"?>
<ds:datastoreItem xmlns:ds="http://schemas.openxmlformats.org/officeDocument/2006/customXml" ds:itemID="{3BCCFDB5-81BC-41BD-9AB3-178AF94C760D}">
  <ds:schemaRefs>
    <ds:schemaRef ds:uri="http://schemas.openxmlformats.org/officeDocument/2006/bibliography"/>
  </ds:schemaRefs>
</ds:datastoreItem>
</file>

<file path=customXml/itemProps293.xml><?xml version="1.0" encoding="utf-8"?>
<ds:datastoreItem xmlns:ds="http://schemas.openxmlformats.org/officeDocument/2006/customXml" ds:itemID="{6ED3C7E8-C476-4736-8FFF-240F8CF61622}">
  <ds:schemaRefs>
    <ds:schemaRef ds:uri="http://schemas.openxmlformats.org/officeDocument/2006/bibliography"/>
  </ds:schemaRefs>
</ds:datastoreItem>
</file>

<file path=customXml/itemProps294.xml><?xml version="1.0" encoding="utf-8"?>
<ds:datastoreItem xmlns:ds="http://schemas.openxmlformats.org/officeDocument/2006/customXml" ds:itemID="{B8D3F9A0-F64C-4514-94A0-91F1B2DBDF90}">
  <ds:schemaRefs>
    <ds:schemaRef ds:uri="http://schemas.openxmlformats.org/officeDocument/2006/bibliography"/>
  </ds:schemaRefs>
</ds:datastoreItem>
</file>

<file path=customXml/itemProps295.xml><?xml version="1.0" encoding="utf-8"?>
<ds:datastoreItem xmlns:ds="http://schemas.openxmlformats.org/officeDocument/2006/customXml" ds:itemID="{4F78BD1F-F9AF-4A2F-A591-5B8A8E158E1C}">
  <ds:schemaRefs>
    <ds:schemaRef ds:uri="http://schemas.openxmlformats.org/officeDocument/2006/bibliography"/>
  </ds:schemaRefs>
</ds:datastoreItem>
</file>

<file path=customXml/itemProps296.xml><?xml version="1.0" encoding="utf-8"?>
<ds:datastoreItem xmlns:ds="http://schemas.openxmlformats.org/officeDocument/2006/customXml" ds:itemID="{6D72C914-6AE2-4195-9D27-505EF33BA9EC}">
  <ds:schemaRefs>
    <ds:schemaRef ds:uri="http://schemas.openxmlformats.org/officeDocument/2006/bibliography"/>
  </ds:schemaRefs>
</ds:datastoreItem>
</file>

<file path=customXml/itemProps297.xml><?xml version="1.0" encoding="utf-8"?>
<ds:datastoreItem xmlns:ds="http://schemas.openxmlformats.org/officeDocument/2006/customXml" ds:itemID="{3C7048D1-FF4B-4B56-8FA3-CCB73B7B5FBD}">
  <ds:schemaRefs>
    <ds:schemaRef ds:uri="http://schemas.openxmlformats.org/officeDocument/2006/bibliography"/>
  </ds:schemaRefs>
</ds:datastoreItem>
</file>

<file path=customXml/itemProps298.xml><?xml version="1.0" encoding="utf-8"?>
<ds:datastoreItem xmlns:ds="http://schemas.openxmlformats.org/officeDocument/2006/customXml" ds:itemID="{9A3F54A3-4FD5-44F9-9A08-D81FB5D8F8AD}">
  <ds:schemaRefs>
    <ds:schemaRef ds:uri="http://schemas.openxmlformats.org/officeDocument/2006/bibliography"/>
  </ds:schemaRefs>
</ds:datastoreItem>
</file>

<file path=customXml/itemProps299.xml><?xml version="1.0" encoding="utf-8"?>
<ds:datastoreItem xmlns:ds="http://schemas.openxmlformats.org/officeDocument/2006/customXml" ds:itemID="{6EC56956-C74B-4945-AEE1-B63255E9A524}">
  <ds:schemaRefs>
    <ds:schemaRef ds:uri="http://schemas.openxmlformats.org/officeDocument/2006/bibliography"/>
  </ds:schemaRefs>
</ds:datastoreItem>
</file>

<file path=customXml/itemProps3.xml><?xml version="1.0" encoding="utf-8"?>
<ds:datastoreItem xmlns:ds="http://schemas.openxmlformats.org/officeDocument/2006/customXml" ds:itemID="{8DB00F4B-9DEA-4CE4-9236-CE5B63F9A095}">
  <ds:schemaRefs>
    <ds:schemaRef ds:uri="http://schemas.openxmlformats.org/officeDocument/2006/bibliography"/>
  </ds:schemaRefs>
</ds:datastoreItem>
</file>

<file path=customXml/itemProps30.xml><?xml version="1.0" encoding="utf-8"?>
<ds:datastoreItem xmlns:ds="http://schemas.openxmlformats.org/officeDocument/2006/customXml" ds:itemID="{12F64256-BAD2-4460-A16A-40AD9510811E}">
  <ds:schemaRefs>
    <ds:schemaRef ds:uri="http://schemas.openxmlformats.org/officeDocument/2006/bibliography"/>
  </ds:schemaRefs>
</ds:datastoreItem>
</file>

<file path=customXml/itemProps300.xml><?xml version="1.0" encoding="utf-8"?>
<ds:datastoreItem xmlns:ds="http://schemas.openxmlformats.org/officeDocument/2006/customXml" ds:itemID="{70CC8380-BAF5-44A5-B6F5-7B880150887F}">
  <ds:schemaRefs>
    <ds:schemaRef ds:uri="http://schemas.openxmlformats.org/officeDocument/2006/bibliography"/>
  </ds:schemaRefs>
</ds:datastoreItem>
</file>

<file path=customXml/itemProps301.xml><?xml version="1.0" encoding="utf-8"?>
<ds:datastoreItem xmlns:ds="http://schemas.openxmlformats.org/officeDocument/2006/customXml" ds:itemID="{83CB0071-6307-4FBC-8D7D-96C5A4478C07}">
  <ds:schemaRefs>
    <ds:schemaRef ds:uri="http://schemas.openxmlformats.org/officeDocument/2006/bibliography"/>
  </ds:schemaRefs>
</ds:datastoreItem>
</file>

<file path=customXml/itemProps302.xml><?xml version="1.0" encoding="utf-8"?>
<ds:datastoreItem xmlns:ds="http://schemas.openxmlformats.org/officeDocument/2006/customXml" ds:itemID="{E8530C5B-D9A1-4399-8B34-9626BBA5C223}">
  <ds:schemaRefs>
    <ds:schemaRef ds:uri="http://schemas.openxmlformats.org/officeDocument/2006/bibliography"/>
  </ds:schemaRefs>
</ds:datastoreItem>
</file>

<file path=customXml/itemProps303.xml><?xml version="1.0" encoding="utf-8"?>
<ds:datastoreItem xmlns:ds="http://schemas.openxmlformats.org/officeDocument/2006/customXml" ds:itemID="{1267F375-E4D7-4E0F-A1F1-94455820DBDD}">
  <ds:schemaRefs>
    <ds:schemaRef ds:uri="http://schemas.openxmlformats.org/officeDocument/2006/bibliography"/>
  </ds:schemaRefs>
</ds:datastoreItem>
</file>

<file path=customXml/itemProps304.xml><?xml version="1.0" encoding="utf-8"?>
<ds:datastoreItem xmlns:ds="http://schemas.openxmlformats.org/officeDocument/2006/customXml" ds:itemID="{D5E0EA0D-FC71-453C-BA29-5090F6014277}">
  <ds:schemaRefs>
    <ds:schemaRef ds:uri="http://schemas.openxmlformats.org/officeDocument/2006/bibliography"/>
  </ds:schemaRefs>
</ds:datastoreItem>
</file>

<file path=customXml/itemProps305.xml><?xml version="1.0" encoding="utf-8"?>
<ds:datastoreItem xmlns:ds="http://schemas.openxmlformats.org/officeDocument/2006/customXml" ds:itemID="{B4F4272D-7595-401B-B238-45164D20E592}">
  <ds:schemaRefs>
    <ds:schemaRef ds:uri="http://schemas.openxmlformats.org/officeDocument/2006/bibliography"/>
  </ds:schemaRefs>
</ds:datastoreItem>
</file>

<file path=customXml/itemProps306.xml><?xml version="1.0" encoding="utf-8"?>
<ds:datastoreItem xmlns:ds="http://schemas.openxmlformats.org/officeDocument/2006/customXml" ds:itemID="{53A8838D-8951-4113-999E-128960C1418D}">
  <ds:schemaRefs>
    <ds:schemaRef ds:uri="http://schemas.openxmlformats.org/officeDocument/2006/bibliography"/>
  </ds:schemaRefs>
</ds:datastoreItem>
</file>

<file path=customXml/itemProps307.xml><?xml version="1.0" encoding="utf-8"?>
<ds:datastoreItem xmlns:ds="http://schemas.openxmlformats.org/officeDocument/2006/customXml" ds:itemID="{CC7A380A-645D-4166-98B4-95D616523A47}">
  <ds:schemaRefs>
    <ds:schemaRef ds:uri="http://schemas.openxmlformats.org/officeDocument/2006/bibliography"/>
  </ds:schemaRefs>
</ds:datastoreItem>
</file>

<file path=customXml/itemProps308.xml><?xml version="1.0" encoding="utf-8"?>
<ds:datastoreItem xmlns:ds="http://schemas.openxmlformats.org/officeDocument/2006/customXml" ds:itemID="{B133D8DD-D4F7-4812-BF92-F2AAF9C0C82A}">
  <ds:schemaRefs>
    <ds:schemaRef ds:uri="http://schemas.openxmlformats.org/officeDocument/2006/bibliography"/>
  </ds:schemaRefs>
</ds:datastoreItem>
</file>

<file path=customXml/itemProps309.xml><?xml version="1.0" encoding="utf-8"?>
<ds:datastoreItem xmlns:ds="http://schemas.openxmlformats.org/officeDocument/2006/customXml" ds:itemID="{C09B5806-64EC-4514-8B8B-9A9CE79169BD}">
  <ds:schemaRefs>
    <ds:schemaRef ds:uri="http://schemas.openxmlformats.org/officeDocument/2006/bibliography"/>
  </ds:schemaRefs>
</ds:datastoreItem>
</file>

<file path=customXml/itemProps31.xml><?xml version="1.0" encoding="utf-8"?>
<ds:datastoreItem xmlns:ds="http://schemas.openxmlformats.org/officeDocument/2006/customXml" ds:itemID="{C707A24D-108D-4B88-A423-D61F4EE47C57}">
  <ds:schemaRefs>
    <ds:schemaRef ds:uri="http://schemas.openxmlformats.org/officeDocument/2006/bibliography"/>
  </ds:schemaRefs>
</ds:datastoreItem>
</file>

<file path=customXml/itemProps310.xml><?xml version="1.0" encoding="utf-8"?>
<ds:datastoreItem xmlns:ds="http://schemas.openxmlformats.org/officeDocument/2006/customXml" ds:itemID="{8A1EADF6-4BC4-4D08-949B-B2E9756568E8}">
  <ds:schemaRefs>
    <ds:schemaRef ds:uri="http://schemas.openxmlformats.org/officeDocument/2006/bibliography"/>
  </ds:schemaRefs>
</ds:datastoreItem>
</file>

<file path=customXml/itemProps311.xml><?xml version="1.0" encoding="utf-8"?>
<ds:datastoreItem xmlns:ds="http://schemas.openxmlformats.org/officeDocument/2006/customXml" ds:itemID="{CC8C833C-79A8-442E-BD07-68A1376A6978}">
  <ds:schemaRefs>
    <ds:schemaRef ds:uri="http://schemas.openxmlformats.org/officeDocument/2006/bibliography"/>
  </ds:schemaRefs>
</ds:datastoreItem>
</file>

<file path=customXml/itemProps312.xml><?xml version="1.0" encoding="utf-8"?>
<ds:datastoreItem xmlns:ds="http://schemas.openxmlformats.org/officeDocument/2006/customXml" ds:itemID="{D94FEFDF-DD22-4394-8EF3-8F2E45FF4550}">
  <ds:schemaRefs>
    <ds:schemaRef ds:uri="http://schemas.openxmlformats.org/officeDocument/2006/bibliography"/>
  </ds:schemaRefs>
</ds:datastoreItem>
</file>

<file path=customXml/itemProps313.xml><?xml version="1.0" encoding="utf-8"?>
<ds:datastoreItem xmlns:ds="http://schemas.openxmlformats.org/officeDocument/2006/customXml" ds:itemID="{C49635D4-A6F6-43ED-89C9-6D924CC00066}">
  <ds:schemaRefs>
    <ds:schemaRef ds:uri="http://schemas.openxmlformats.org/officeDocument/2006/bibliography"/>
  </ds:schemaRefs>
</ds:datastoreItem>
</file>

<file path=customXml/itemProps314.xml><?xml version="1.0" encoding="utf-8"?>
<ds:datastoreItem xmlns:ds="http://schemas.openxmlformats.org/officeDocument/2006/customXml" ds:itemID="{0E0AD7D5-A692-4F92-8C6B-29B5D532F93B}">
  <ds:schemaRefs>
    <ds:schemaRef ds:uri="http://schemas.openxmlformats.org/officeDocument/2006/bibliography"/>
  </ds:schemaRefs>
</ds:datastoreItem>
</file>

<file path=customXml/itemProps315.xml><?xml version="1.0" encoding="utf-8"?>
<ds:datastoreItem xmlns:ds="http://schemas.openxmlformats.org/officeDocument/2006/customXml" ds:itemID="{2A0E8ADF-2381-421A-8479-65C6A7FDBCF4}">
  <ds:schemaRefs>
    <ds:schemaRef ds:uri="http://schemas.openxmlformats.org/officeDocument/2006/bibliography"/>
  </ds:schemaRefs>
</ds:datastoreItem>
</file>

<file path=customXml/itemProps316.xml><?xml version="1.0" encoding="utf-8"?>
<ds:datastoreItem xmlns:ds="http://schemas.openxmlformats.org/officeDocument/2006/customXml" ds:itemID="{61334DE7-7F2C-4C3D-86D7-FFCF5D70F61F}">
  <ds:schemaRefs>
    <ds:schemaRef ds:uri="http://schemas.openxmlformats.org/officeDocument/2006/bibliography"/>
  </ds:schemaRefs>
</ds:datastoreItem>
</file>

<file path=customXml/itemProps317.xml><?xml version="1.0" encoding="utf-8"?>
<ds:datastoreItem xmlns:ds="http://schemas.openxmlformats.org/officeDocument/2006/customXml" ds:itemID="{05870884-AD7F-44AA-B596-CE4327904C49}">
  <ds:schemaRefs>
    <ds:schemaRef ds:uri="http://schemas.openxmlformats.org/officeDocument/2006/bibliography"/>
  </ds:schemaRefs>
</ds:datastoreItem>
</file>

<file path=customXml/itemProps318.xml><?xml version="1.0" encoding="utf-8"?>
<ds:datastoreItem xmlns:ds="http://schemas.openxmlformats.org/officeDocument/2006/customXml" ds:itemID="{5706A7B4-F342-45D0-B826-5FA95A3D3EAA}">
  <ds:schemaRefs>
    <ds:schemaRef ds:uri="http://schemas.openxmlformats.org/officeDocument/2006/bibliography"/>
  </ds:schemaRefs>
</ds:datastoreItem>
</file>

<file path=customXml/itemProps319.xml><?xml version="1.0" encoding="utf-8"?>
<ds:datastoreItem xmlns:ds="http://schemas.openxmlformats.org/officeDocument/2006/customXml" ds:itemID="{F1678830-A488-41C3-AAEB-4C0CBEE89B53}">
  <ds:schemaRefs>
    <ds:schemaRef ds:uri="http://schemas.openxmlformats.org/officeDocument/2006/bibliography"/>
  </ds:schemaRefs>
</ds:datastoreItem>
</file>

<file path=customXml/itemProps32.xml><?xml version="1.0" encoding="utf-8"?>
<ds:datastoreItem xmlns:ds="http://schemas.openxmlformats.org/officeDocument/2006/customXml" ds:itemID="{6E4BD44A-3697-49DC-8D03-54B1CF792FF2}">
  <ds:schemaRefs>
    <ds:schemaRef ds:uri="http://schemas.openxmlformats.org/officeDocument/2006/bibliography"/>
  </ds:schemaRefs>
</ds:datastoreItem>
</file>

<file path=customXml/itemProps320.xml><?xml version="1.0" encoding="utf-8"?>
<ds:datastoreItem xmlns:ds="http://schemas.openxmlformats.org/officeDocument/2006/customXml" ds:itemID="{7CF74E9A-CFE8-4AC6-B938-A756809BB7EC}">
  <ds:schemaRefs>
    <ds:schemaRef ds:uri="http://schemas.openxmlformats.org/officeDocument/2006/bibliography"/>
  </ds:schemaRefs>
</ds:datastoreItem>
</file>

<file path=customXml/itemProps321.xml><?xml version="1.0" encoding="utf-8"?>
<ds:datastoreItem xmlns:ds="http://schemas.openxmlformats.org/officeDocument/2006/customXml" ds:itemID="{D23432E1-11F5-4D5F-9DBD-C06886586166}">
  <ds:schemaRefs>
    <ds:schemaRef ds:uri="http://schemas.openxmlformats.org/officeDocument/2006/bibliography"/>
  </ds:schemaRefs>
</ds:datastoreItem>
</file>

<file path=customXml/itemProps322.xml><?xml version="1.0" encoding="utf-8"?>
<ds:datastoreItem xmlns:ds="http://schemas.openxmlformats.org/officeDocument/2006/customXml" ds:itemID="{560B44FB-1834-4699-BABF-0EE8287D6981}">
  <ds:schemaRefs>
    <ds:schemaRef ds:uri="http://schemas.openxmlformats.org/officeDocument/2006/bibliography"/>
  </ds:schemaRefs>
</ds:datastoreItem>
</file>

<file path=customXml/itemProps323.xml><?xml version="1.0" encoding="utf-8"?>
<ds:datastoreItem xmlns:ds="http://schemas.openxmlformats.org/officeDocument/2006/customXml" ds:itemID="{1E015329-9A12-4579-99B0-D5DA3A13CE19}">
  <ds:schemaRefs>
    <ds:schemaRef ds:uri="http://schemas.openxmlformats.org/officeDocument/2006/bibliography"/>
  </ds:schemaRefs>
</ds:datastoreItem>
</file>

<file path=customXml/itemProps324.xml><?xml version="1.0" encoding="utf-8"?>
<ds:datastoreItem xmlns:ds="http://schemas.openxmlformats.org/officeDocument/2006/customXml" ds:itemID="{1B72C244-361F-477A-977A-21B9BAE9D1CB}">
  <ds:schemaRefs>
    <ds:schemaRef ds:uri="http://schemas.openxmlformats.org/officeDocument/2006/bibliography"/>
  </ds:schemaRefs>
</ds:datastoreItem>
</file>

<file path=customXml/itemProps325.xml><?xml version="1.0" encoding="utf-8"?>
<ds:datastoreItem xmlns:ds="http://schemas.openxmlformats.org/officeDocument/2006/customXml" ds:itemID="{8C5A0D3B-11B2-4191-BD6A-025E00EE1E04}">
  <ds:schemaRefs>
    <ds:schemaRef ds:uri="http://schemas.openxmlformats.org/officeDocument/2006/bibliography"/>
  </ds:schemaRefs>
</ds:datastoreItem>
</file>

<file path=customXml/itemProps326.xml><?xml version="1.0" encoding="utf-8"?>
<ds:datastoreItem xmlns:ds="http://schemas.openxmlformats.org/officeDocument/2006/customXml" ds:itemID="{EF23D9C8-EB37-4F2A-B2E0-C1D2EFEFFC2E}">
  <ds:schemaRefs>
    <ds:schemaRef ds:uri="http://schemas.openxmlformats.org/officeDocument/2006/bibliography"/>
  </ds:schemaRefs>
</ds:datastoreItem>
</file>

<file path=customXml/itemProps327.xml><?xml version="1.0" encoding="utf-8"?>
<ds:datastoreItem xmlns:ds="http://schemas.openxmlformats.org/officeDocument/2006/customXml" ds:itemID="{7FD74BAE-28E9-44F9-8790-F863EDC616F2}">
  <ds:schemaRefs>
    <ds:schemaRef ds:uri="http://schemas.openxmlformats.org/officeDocument/2006/bibliography"/>
  </ds:schemaRefs>
</ds:datastoreItem>
</file>

<file path=customXml/itemProps328.xml><?xml version="1.0" encoding="utf-8"?>
<ds:datastoreItem xmlns:ds="http://schemas.openxmlformats.org/officeDocument/2006/customXml" ds:itemID="{37E3965A-3B11-427B-A841-4CD0C83F7335}">
  <ds:schemaRefs>
    <ds:schemaRef ds:uri="http://schemas.openxmlformats.org/officeDocument/2006/bibliography"/>
  </ds:schemaRefs>
</ds:datastoreItem>
</file>

<file path=customXml/itemProps329.xml><?xml version="1.0" encoding="utf-8"?>
<ds:datastoreItem xmlns:ds="http://schemas.openxmlformats.org/officeDocument/2006/customXml" ds:itemID="{F47BCA15-5BDC-450A-8E74-AADB5BDBF48C}">
  <ds:schemaRefs>
    <ds:schemaRef ds:uri="http://schemas.openxmlformats.org/officeDocument/2006/bibliography"/>
  </ds:schemaRefs>
</ds:datastoreItem>
</file>

<file path=customXml/itemProps33.xml><?xml version="1.0" encoding="utf-8"?>
<ds:datastoreItem xmlns:ds="http://schemas.openxmlformats.org/officeDocument/2006/customXml" ds:itemID="{E8258E34-C6D4-478F-8EE0-83179733A249}">
  <ds:schemaRefs>
    <ds:schemaRef ds:uri="http://schemas.openxmlformats.org/officeDocument/2006/bibliography"/>
  </ds:schemaRefs>
</ds:datastoreItem>
</file>

<file path=customXml/itemProps330.xml><?xml version="1.0" encoding="utf-8"?>
<ds:datastoreItem xmlns:ds="http://schemas.openxmlformats.org/officeDocument/2006/customXml" ds:itemID="{F2DDD5BC-BEB9-4866-9A08-1D7F37F33682}">
  <ds:schemaRefs>
    <ds:schemaRef ds:uri="http://schemas.openxmlformats.org/officeDocument/2006/bibliography"/>
  </ds:schemaRefs>
</ds:datastoreItem>
</file>

<file path=customXml/itemProps331.xml><?xml version="1.0" encoding="utf-8"?>
<ds:datastoreItem xmlns:ds="http://schemas.openxmlformats.org/officeDocument/2006/customXml" ds:itemID="{3BEB9174-488C-4D14-A523-7329B31CBD16}">
  <ds:schemaRefs>
    <ds:schemaRef ds:uri="http://schemas.openxmlformats.org/officeDocument/2006/bibliography"/>
  </ds:schemaRefs>
</ds:datastoreItem>
</file>

<file path=customXml/itemProps332.xml><?xml version="1.0" encoding="utf-8"?>
<ds:datastoreItem xmlns:ds="http://schemas.openxmlformats.org/officeDocument/2006/customXml" ds:itemID="{64752FC1-B25B-41E7-84AA-E3A38FDB1C98}">
  <ds:schemaRefs>
    <ds:schemaRef ds:uri="http://schemas.openxmlformats.org/officeDocument/2006/bibliography"/>
  </ds:schemaRefs>
</ds:datastoreItem>
</file>

<file path=customXml/itemProps333.xml><?xml version="1.0" encoding="utf-8"?>
<ds:datastoreItem xmlns:ds="http://schemas.openxmlformats.org/officeDocument/2006/customXml" ds:itemID="{B6C8CA33-8682-42FF-AD5D-70DA9965E417}">
  <ds:schemaRefs>
    <ds:schemaRef ds:uri="http://schemas.openxmlformats.org/officeDocument/2006/bibliography"/>
  </ds:schemaRefs>
</ds:datastoreItem>
</file>

<file path=customXml/itemProps334.xml><?xml version="1.0" encoding="utf-8"?>
<ds:datastoreItem xmlns:ds="http://schemas.openxmlformats.org/officeDocument/2006/customXml" ds:itemID="{52DA6318-02EE-4B5A-B41C-CEB561C87B25}">
  <ds:schemaRefs>
    <ds:schemaRef ds:uri="http://schemas.openxmlformats.org/officeDocument/2006/bibliography"/>
  </ds:schemaRefs>
</ds:datastoreItem>
</file>

<file path=customXml/itemProps335.xml><?xml version="1.0" encoding="utf-8"?>
<ds:datastoreItem xmlns:ds="http://schemas.openxmlformats.org/officeDocument/2006/customXml" ds:itemID="{E3A514D8-1399-4294-AC6E-93355EA871D7}">
  <ds:schemaRefs>
    <ds:schemaRef ds:uri="http://schemas.openxmlformats.org/officeDocument/2006/bibliography"/>
  </ds:schemaRefs>
</ds:datastoreItem>
</file>

<file path=customXml/itemProps336.xml><?xml version="1.0" encoding="utf-8"?>
<ds:datastoreItem xmlns:ds="http://schemas.openxmlformats.org/officeDocument/2006/customXml" ds:itemID="{A426B3BA-3C21-4BB2-B181-4E0CD6AF36AD}">
  <ds:schemaRefs>
    <ds:schemaRef ds:uri="http://schemas.openxmlformats.org/officeDocument/2006/bibliography"/>
  </ds:schemaRefs>
</ds:datastoreItem>
</file>

<file path=customXml/itemProps337.xml><?xml version="1.0" encoding="utf-8"?>
<ds:datastoreItem xmlns:ds="http://schemas.openxmlformats.org/officeDocument/2006/customXml" ds:itemID="{07F0D290-9C8C-4928-8307-787DF0EDF6C0}">
  <ds:schemaRefs>
    <ds:schemaRef ds:uri="http://schemas.openxmlformats.org/officeDocument/2006/bibliography"/>
  </ds:schemaRefs>
</ds:datastoreItem>
</file>

<file path=customXml/itemProps338.xml><?xml version="1.0" encoding="utf-8"?>
<ds:datastoreItem xmlns:ds="http://schemas.openxmlformats.org/officeDocument/2006/customXml" ds:itemID="{00DBEEFD-8EBF-4F4C-9060-3FA8C01FD6B4}">
  <ds:schemaRefs>
    <ds:schemaRef ds:uri="http://schemas.openxmlformats.org/officeDocument/2006/bibliography"/>
  </ds:schemaRefs>
</ds:datastoreItem>
</file>

<file path=customXml/itemProps339.xml><?xml version="1.0" encoding="utf-8"?>
<ds:datastoreItem xmlns:ds="http://schemas.openxmlformats.org/officeDocument/2006/customXml" ds:itemID="{927E0654-2763-42B1-BD59-95ADE9685471}">
  <ds:schemaRefs>
    <ds:schemaRef ds:uri="http://schemas.openxmlformats.org/officeDocument/2006/bibliography"/>
  </ds:schemaRefs>
</ds:datastoreItem>
</file>

<file path=customXml/itemProps34.xml><?xml version="1.0" encoding="utf-8"?>
<ds:datastoreItem xmlns:ds="http://schemas.openxmlformats.org/officeDocument/2006/customXml" ds:itemID="{BD6EC2B8-44E9-4848-8178-E25528354E9A}">
  <ds:schemaRefs>
    <ds:schemaRef ds:uri="http://schemas.openxmlformats.org/officeDocument/2006/bibliography"/>
  </ds:schemaRefs>
</ds:datastoreItem>
</file>

<file path=customXml/itemProps340.xml><?xml version="1.0" encoding="utf-8"?>
<ds:datastoreItem xmlns:ds="http://schemas.openxmlformats.org/officeDocument/2006/customXml" ds:itemID="{1AE99471-30B3-4CD4-AB63-3D2F08B41D66}">
  <ds:schemaRefs>
    <ds:schemaRef ds:uri="http://schemas.openxmlformats.org/officeDocument/2006/bibliography"/>
  </ds:schemaRefs>
</ds:datastoreItem>
</file>

<file path=customXml/itemProps341.xml><?xml version="1.0" encoding="utf-8"?>
<ds:datastoreItem xmlns:ds="http://schemas.openxmlformats.org/officeDocument/2006/customXml" ds:itemID="{5637432E-4E8B-41A1-88B4-304391057ABE}">
  <ds:schemaRefs>
    <ds:schemaRef ds:uri="http://schemas.openxmlformats.org/officeDocument/2006/bibliography"/>
  </ds:schemaRefs>
</ds:datastoreItem>
</file>

<file path=customXml/itemProps342.xml><?xml version="1.0" encoding="utf-8"?>
<ds:datastoreItem xmlns:ds="http://schemas.openxmlformats.org/officeDocument/2006/customXml" ds:itemID="{0EFCC1CA-4F57-4C93-86E5-C746CF0C9A8A}">
  <ds:schemaRefs>
    <ds:schemaRef ds:uri="http://schemas.openxmlformats.org/officeDocument/2006/bibliography"/>
  </ds:schemaRefs>
</ds:datastoreItem>
</file>

<file path=customXml/itemProps343.xml><?xml version="1.0" encoding="utf-8"?>
<ds:datastoreItem xmlns:ds="http://schemas.openxmlformats.org/officeDocument/2006/customXml" ds:itemID="{761B3D4C-4FCD-4756-AD7B-89D726E684AD}">
  <ds:schemaRefs>
    <ds:schemaRef ds:uri="http://schemas.openxmlformats.org/officeDocument/2006/bibliography"/>
  </ds:schemaRefs>
</ds:datastoreItem>
</file>

<file path=customXml/itemProps344.xml><?xml version="1.0" encoding="utf-8"?>
<ds:datastoreItem xmlns:ds="http://schemas.openxmlformats.org/officeDocument/2006/customXml" ds:itemID="{56AC4D7E-22B0-4AD4-A0C7-0485319EC9FB}">
  <ds:schemaRefs>
    <ds:schemaRef ds:uri="http://schemas.openxmlformats.org/officeDocument/2006/bibliography"/>
  </ds:schemaRefs>
</ds:datastoreItem>
</file>

<file path=customXml/itemProps345.xml><?xml version="1.0" encoding="utf-8"?>
<ds:datastoreItem xmlns:ds="http://schemas.openxmlformats.org/officeDocument/2006/customXml" ds:itemID="{C43BB410-135B-4765-A4FA-DAC74F396C94}">
  <ds:schemaRefs>
    <ds:schemaRef ds:uri="http://schemas.openxmlformats.org/officeDocument/2006/bibliography"/>
  </ds:schemaRefs>
</ds:datastoreItem>
</file>

<file path=customXml/itemProps346.xml><?xml version="1.0" encoding="utf-8"?>
<ds:datastoreItem xmlns:ds="http://schemas.openxmlformats.org/officeDocument/2006/customXml" ds:itemID="{1CB8AD3D-0FCB-4171-BDA0-A7852D1F542D}">
  <ds:schemaRefs>
    <ds:schemaRef ds:uri="http://schemas.openxmlformats.org/officeDocument/2006/bibliography"/>
  </ds:schemaRefs>
</ds:datastoreItem>
</file>

<file path=customXml/itemProps347.xml><?xml version="1.0" encoding="utf-8"?>
<ds:datastoreItem xmlns:ds="http://schemas.openxmlformats.org/officeDocument/2006/customXml" ds:itemID="{C992404E-2EBA-4C4E-B954-77733A74F679}">
  <ds:schemaRefs>
    <ds:schemaRef ds:uri="http://schemas.openxmlformats.org/officeDocument/2006/bibliography"/>
  </ds:schemaRefs>
</ds:datastoreItem>
</file>

<file path=customXml/itemProps348.xml><?xml version="1.0" encoding="utf-8"?>
<ds:datastoreItem xmlns:ds="http://schemas.openxmlformats.org/officeDocument/2006/customXml" ds:itemID="{AEE0F473-1373-45DC-9C7D-782B72969FC3}">
  <ds:schemaRefs>
    <ds:schemaRef ds:uri="http://schemas.openxmlformats.org/officeDocument/2006/bibliography"/>
  </ds:schemaRefs>
</ds:datastoreItem>
</file>

<file path=customXml/itemProps349.xml><?xml version="1.0" encoding="utf-8"?>
<ds:datastoreItem xmlns:ds="http://schemas.openxmlformats.org/officeDocument/2006/customXml" ds:itemID="{6F862CA4-FC98-4EDF-8924-0C3ABAE7F851}">
  <ds:schemaRefs>
    <ds:schemaRef ds:uri="http://schemas.openxmlformats.org/officeDocument/2006/bibliography"/>
  </ds:schemaRefs>
</ds:datastoreItem>
</file>

<file path=customXml/itemProps35.xml><?xml version="1.0" encoding="utf-8"?>
<ds:datastoreItem xmlns:ds="http://schemas.openxmlformats.org/officeDocument/2006/customXml" ds:itemID="{0FAF2349-B0CF-4531-97F0-5FC7F2F935EF}">
  <ds:schemaRefs>
    <ds:schemaRef ds:uri="http://schemas.openxmlformats.org/officeDocument/2006/bibliography"/>
  </ds:schemaRefs>
</ds:datastoreItem>
</file>

<file path=customXml/itemProps350.xml><?xml version="1.0" encoding="utf-8"?>
<ds:datastoreItem xmlns:ds="http://schemas.openxmlformats.org/officeDocument/2006/customXml" ds:itemID="{C984A519-84F6-4908-A9FD-D7B909951A76}">
  <ds:schemaRefs>
    <ds:schemaRef ds:uri="http://schemas.openxmlformats.org/officeDocument/2006/bibliography"/>
  </ds:schemaRefs>
</ds:datastoreItem>
</file>

<file path=customXml/itemProps351.xml><?xml version="1.0" encoding="utf-8"?>
<ds:datastoreItem xmlns:ds="http://schemas.openxmlformats.org/officeDocument/2006/customXml" ds:itemID="{CBA05E9C-7FE5-42B4-9488-2C6F3C931FB6}">
  <ds:schemaRefs>
    <ds:schemaRef ds:uri="http://schemas.openxmlformats.org/officeDocument/2006/bibliography"/>
  </ds:schemaRefs>
</ds:datastoreItem>
</file>

<file path=customXml/itemProps352.xml><?xml version="1.0" encoding="utf-8"?>
<ds:datastoreItem xmlns:ds="http://schemas.openxmlformats.org/officeDocument/2006/customXml" ds:itemID="{622D5932-82FE-4183-B77F-F2ED311B8E45}">
  <ds:schemaRefs>
    <ds:schemaRef ds:uri="http://schemas.openxmlformats.org/officeDocument/2006/bibliography"/>
  </ds:schemaRefs>
</ds:datastoreItem>
</file>

<file path=customXml/itemProps353.xml><?xml version="1.0" encoding="utf-8"?>
<ds:datastoreItem xmlns:ds="http://schemas.openxmlformats.org/officeDocument/2006/customXml" ds:itemID="{22EC9D63-A6D5-4D5A-8AC3-38804E1021A6}">
  <ds:schemaRefs>
    <ds:schemaRef ds:uri="http://schemas.openxmlformats.org/officeDocument/2006/bibliography"/>
  </ds:schemaRefs>
</ds:datastoreItem>
</file>

<file path=customXml/itemProps354.xml><?xml version="1.0" encoding="utf-8"?>
<ds:datastoreItem xmlns:ds="http://schemas.openxmlformats.org/officeDocument/2006/customXml" ds:itemID="{5154AEA7-C7CB-4F57-B7EA-B63EFB0CF903}">
  <ds:schemaRefs>
    <ds:schemaRef ds:uri="http://schemas.openxmlformats.org/officeDocument/2006/bibliography"/>
  </ds:schemaRefs>
</ds:datastoreItem>
</file>

<file path=customXml/itemProps355.xml><?xml version="1.0" encoding="utf-8"?>
<ds:datastoreItem xmlns:ds="http://schemas.openxmlformats.org/officeDocument/2006/customXml" ds:itemID="{E59FB86E-0E76-4775-808A-0DAF4241D07A}">
  <ds:schemaRefs>
    <ds:schemaRef ds:uri="http://schemas.openxmlformats.org/officeDocument/2006/bibliography"/>
  </ds:schemaRefs>
</ds:datastoreItem>
</file>

<file path=customXml/itemProps356.xml><?xml version="1.0" encoding="utf-8"?>
<ds:datastoreItem xmlns:ds="http://schemas.openxmlformats.org/officeDocument/2006/customXml" ds:itemID="{8FCA07ED-E85F-4352-8FAC-BBC7CE1BB24D}">
  <ds:schemaRefs>
    <ds:schemaRef ds:uri="http://schemas.openxmlformats.org/officeDocument/2006/bibliography"/>
  </ds:schemaRefs>
</ds:datastoreItem>
</file>

<file path=customXml/itemProps357.xml><?xml version="1.0" encoding="utf-8"?>
<ds:datastoreItem xmlns:ds="http://schemas.openxmlformats.org/officeDocument/2006/customXml" ds:itemID="{5B8EBB43-B956-43C0-A687-3B0A3A667546}">
  <ds:schemaRefs>
    <ds:schemaRef ds:uri="http://schemas.openxmlformats.org/officeDocument/2006/bibliography"/>
  </ds:schemaRefs>
</ds:datastoreItem>
</file>

<file path=customXml/itemProps358.xml><?xml version="1.0" encoding="utf-8"?>
<ds:datastoreItem xmlns:ds="http://schemas.openxmlformats.org/officeDocument/2006/customXml" ds:itemID="{6B40E4ED-9D97-429B-AAC3-A5DA765322B7}">
  <ds:schemaRefs>
    <ds:schemaRef ds:uri="http://schemas.openxmlformats.org/officeDocument/2006/bibliography"/>
  </ds:schemaRefs>
</ds:datastoreItem>
</file>

<file path=customXml/itemProps359.xml><?xml version="1.0" encoding="utf-8"?>
<ds:datastoreItem xmlns:ds="http://schemas.openxmlformats.org/officeDocument/2006/customXml" ds:itemID="{36C43B49-E944-416D-B520-6E31799CA897}">
  <ds:schemaRefs>
    <ds:schemaRef ds:uri="http://schemas.openxmlformats.org/officeDocument/2006/bibliography"/>
  </ds:schemaRefs>
</ds:datastoreItem>
</file>

<file path=customXml/itemProps36.xml><?xml version="1.0" encoding="utf-8"?>
<ds:datastoreItem xmlns:ds="http://schemas.openxmlformats.org/officeDocument/2006/customXml" ds:itemID="{A43B11B6-22BD-4828-ABAC-55115AC6B6D9}">
  <ds:schemaRefs>
    <ds:schemaRef ds:uri="http://schemas.openxmlformats.org/officeDocument/2006/bibliography"/>
  </ds:schemaRefs>
</ds:datastoreItem>
</file>

<file path=customXml/itemProps360.xml><?xml version="1.0" encoding="utf-8"?>
<ds:datastoreItem xmlns:ds="http://schemas.openxmlformats.org/officeDocument/2006/customXml" ds:itemID="{B6DA13F2-69F7-4D72-A29F-C3E5102FA418}">
  <ds:schemaRefs>
    <ds:schemaRef ds:uri="http://schemas.openxmlformats.org/officeDocument/2006/bibliography"/>
  </ds:schemaRefs>
</ds:datastoreItem>
</file>

<file path=customXml/itemProps361.xml><?xml version="1.0" encoding="utf-8"?>
<ds:datastoreItem xmlns:ds="http://schemas.openxmlformats.org/officeDocument/2006/customXml" ds:itemID="{8A1F92D7-C890-4956-AC71-8DB1055FA231}">
  <ds:schemaRefs>
    <ds:schemaRef ds:uri="http://schemas.openxmlformats.org/officeDocument/2006/bibliography"/>
  </ds:schemaRefs>
</ds:datastoreItem>
</file>

<file path=customXml/itemProps362.xml><?xml version="1.0" encoding="utf-8"?>
<ds:datastoreItem xmlns:ds="http://schemas.openxmlformats.org/officeDocument/2006/customXml" ds:itemID="{82A1F02B-ACB4-4E15-9D4A-ADE71AE85432}">
  <ds:schemaRefs>
    <ds:schemaRef ds:uri="http://schemas.openxmlformats.org/officeDocument/2006/bibliography"/>
  </ds:schemaRefs>
</ds:datastoreItem>
</file>

<file path=customXml/itemProps363.xml><?xml version="1.0" encoding="utf-8"?>
<ds:datastoreItem xmlns:ds="http://schemas.openxmlformats.org/officeDocument/2006/customXml" ds:itemID="{B386F609-A4BD-44AB-BDEF-A959971F3B88}">
  <ds:schemaRefs>
    <ds:schemaRef ds:uri="http://schemas.openxmlformats.org/officeDocument/2006/bibliography"/>
  </ds:schemaRefs>
</ds:datastoreItem>
</file>

<file path=customXml/itemProps364.xml><?xml version="1.0" encoding="utf-8"?>
<ds:datastoreItem xmlns:ds="http://schemas.openxmlformats.org/officeDocument/2006/customXml" ds:itemID="{1360E176-7E14-4C61-83D9-4A5C707468C0}">
  <ds:schemaRefs>
    <ds:schemaRef ds:uri="http://schemas.openxmlformats.org/officeDocument/2006/bibliography"/>
  </ds:schemaRefs>
</ds:datastoreItem>
</file>

<file path=customXml/itemProps365.xml><?xml version="1.0" encoding="utf-8"?>
<ds:datastoreItem xmlns:ds="http://schemas.openxmlformats.org/officeDocument/2006/customXml" ds:itemID="{6AFE2700-3C98-4CDE-916A-98276DD76342}">
  <ds:schemaRefs>
    <ds:schemaRef ds:uri="http://schemas.openxmlformats.org/officeDocument/2006/bibliography"/>
  </ds:schemaRefs>
</ds:datastoreItem>
</file>

<file path=customXml/itemProps366.xml><?xml version="1.0" encoding="utf-8"?>
<ds:datastoreItem xmlns:ds="http://schemas.openxmlformats.org/officeDocument/2006/customXml" ds:itemID="{BDBB85DD-34C6-4FAC-9403-0DA13802F970}">
  <ds:schemaRefs>
    <ds:schemaRef ds:uri="http://schemas.openxmlformats.org/officeDocument/2006/bibliography"/>
  </ds:schemaRefs>
</ds:datastoreItem>
</file>

<file path=customXml/itemProps367.xml><?xml version="1.0" encoding="utf-8"?>
<ds:datastoreItem xmlns:ds="http://schemas.openxmlformats.org/officeDocument/2006/customXml" ds:itemID="{B9E5123B-F62E-4328-9562-888AD3749FC7}">
  <ds:schemaRefs>
    <ds:schemaRef ds:uri="http://schemas.openxmlformats.org/officeDocument/2006/bibliography"/>
  </ds:schemaRefs>
</ds:datastoreItem>
</file>

<file path=customXml/itemProps368.xml><?xml version="1.0" encoding="utf-8"?>
<ds:datastoreItem xmlns:ds="http://schemas.openxmlformats.org/officeDocument/2006/customXml" ds:itemID="{EB12252E-E6F6-4385-A471-54E8FBCC45B9}">
  <ds:schemaRefs>
    <ds:schemaRef ds:uri="http://schemas.openxmlformats.org/officeDocument/2006/bibliography"/>
  </ds:schemaRefs>
</ds:datastoreItem>
</file>

<file path=customXml/itemProps369.xml><?xml version="1.0" encoding="utf-8"?>
<ds:datastoreItem xmlns:ds="http://schemas.openxmlformats.org/officeDocument/2006/customXml" ds:itemID="{40531106-A037-421F-A551-302A8C0CECB4}">
  <ds:schemaRefs>
    <ds:schemaRef ds:uri="http://schemas.openxmlformats.org/officeDocument/2006/bibliography"/>
  </ds:schemaRefs>
</ds:datastoreItem>
</file>

<file path=customXml/itemProps37.xml><?xml version="1.0" encoding="utf-8"?>
<ds:datastoreItem xmlns:ds="http://schemas.openxmlformats.org/officeDocument/2006/customXml" ds:itemID="{537C34A2-61C3-4889-9C8C-4D834F94039F}">
  <ds:schemaRefs>
    <ds:schemaRef ds:uri="http://schemas.openxmlformats.org/officeDocument/2006/bibliography"/>
  </ds:schemaRefs>
</ds:datastoreItem>
</file>

<file path=customXml/itemProps370.xml><?xml version="1.0" encoding="utf-8"?>
<ds:datastoreItem xmlns:ds="http://schemas.openxmlformats.org/officeDocument/2006/customXml" ds:itemID="{5C5615A2-9685-4B17-836F-7B77D9DA5BC7}">
  <ds:schemaRefs>
    <ds:schemaRef ds:uri="http://schemas.openxmlformats.org/officeDocument/2006/bibliography"/>
  </ds:schemaRefs>
</ds:datastoreItem>
</file>

<file path=customXml/itemProps371.xml><?xml version="1.0" encoding="utf-8"?>
<ds:datastoreItem xmlns:ds="http://schemas.openxmlformats.org/officeDocument/2006/customXml" ds:itemID="{772BD175-5E22-433B-A64A-345574E69EC0}">
  <ds:schemaRefs>
    <ds:schemaRef ds:uri="http://schemas.openxmlformats.org/officeDocument/2006/bibliography"/>
  </ds:schemaRefs>
</ds:datastoreItem>
</file>

<file path=customXml/itemProps372.xml><?xml version="1.0" encoding="utf-8"?>
<ds:datastoreItem xmlns:ds="http://schemas.openxmlformats.org/officeDocument/2006/customXml" ds:itemID="{EFCEA66B-7834-44F8-B9AF-65DFB0252470}">
  <ds:schemaRefs>
    <ds:schemaRef ds:uri="http://schemas.openxmlformats.org/officeDocument/2006/bibliography"/>
  </ds:schemaRefs>
</ds:datastoreItem>
</file>

<file path=customXml/itemProps373.xml><?xml version="1.0" encoding="utf-8"?>
<ds:datastoreItem xmlns:ds="http://schemas.openxmlformats.org/officeDocument/2006/customXml" ds:itemID="{1B0C3C67-B54E-44B3-AACB-67B0A902ED30}">
  <ds:schemaRefs>
    <ds:schemaRef ds:uri="http://schemas.openxmlformats.org/officeDocument/2006/bibliography"/>
  </ds:schemaRefs>
</ds:datastoreItem>
</file>

<file path=customXml/itemProps374.xml><?xml version="1.0" encoding="utf-8"?>
<ds:datastoreItem xmlns:ds="http://schemas.openxmlformats.org/officeDocument/2006/customXml" ds:itemID="{A26183FC-2B30-4BB1-8AAD-5F9C7C2D6433}">
  <ds:schemaRefs>
    <ds:schemaRef ds:uri="http://schemas.openxmlformats.org/officeDocument/2006/bibliography"/>
  </ds:schemaRefs>
</ds:datastoreItem>
</file>

<file path=customXml/itemProps375.xml><?xml version="1.0" encoding="utf-8"?>
<ds:datastoreItem xmlns:ds="http://schemas.openxmlformats.org/officeDocument/2006/customXml" ds:itemID="{AAADB3BC-9E7B-494E-B12A-BA4CB4F0A641}">
  <ds:schemaRefs>
    <ds:schemaRef ds:uri="http://schemas.openxmlformats.org/officeDocument/2006/bibliography"/>
  </ds:schemaRefs>
</ds:datastoreItem>
</file>

<file path=customXml/itemProps376.xml><?xml version="1.0" encoding="utf-8"?>
<ds:datastoreItem xmlns:ds="http://schemas.openxmlformats.org/officeDocument/2006/customXml" ds:itemID="{74283535-9B03-41DE-8B01-26DF2F15D049}">
  <ds:schemaRefs>
    <ds:schemaRef ds:uri="http://schemas.openxmlformats.org/officeDocument/2006/bibliography"/>
  </ds:schemaRefs>
</ds:datastoreItem>
</file>

<file path=customXml/itemProps377.xml><?xml version="1.0" encoding="utf-8"?>
<ds:datastoreItem xmlns:ds="http://schemas.openxmlformats.org/officeDocument/2006/customXml" ds:itemID="{AE730E15-17B8-42F5-9054-B384F2527534}">
  <ds:schemaRefs>
    <ds:schemaRef ds:uri="http://schemas.openxmlformats.org/officeDocument/2006/bibliography"/>
  </ds:schemaRefs>
</ds:datastoreItem>
</file>

<file path=customXml/itemProps378.xml><?xml version="1.0" encoding="utf-8"?>
<ds:datastoreItem xmlns:ds="http://schemas.openxmlformats.org/officeDocument/2006/customXml" ds:itemID="{B9186A08-B261-48A6-BAA9-4A5453326597}">
  <ds:schemaRefs>
    <ds:schemaRef ds:uri="http://schemas.openxmlformats.org/officeDocument/2006/bibliography"/>
  </ds:schemaRefs>
</ds:datastoreItem>
</file>

<file path=customXml/itemProps379.xml><?xml version="1.0" encoding="utf-8"?>
<ds:datastoreItem xmlns:ds="http://schemas.openxmlformats.org/officeDocument/2006/customXml" ds:itemID="{C1B0ADC8-E0E9-4998-A844-DE2FC0894590}">
  <ds:schemaRefs>
    <ds:schemaRef ds:uri="http://schemas.openxmlformats.org/officeDocument/2006/bibliography"/>
  </ds:schemaRefs>
</ds:datastoreItem>
</file>

<file path=customXml/itemProps38.xml><?xml version="1.0" encoding="utf-8"?>
<ds:datastoreItem xmlns:ds="http://schemas.openxmlformats.org/officeDocument/2006/customXml" ds:itemID="{972B0A43-0E3E-4263-8685-BC0D0CB7691E}">
  <ds:schemaRefs>
    <ds:schemaRef ds:uri="http://schemas.openxmlformats.org/officeDocument/2006/bibliography"/>
  </ds:schemaRefs>
</ds:datastoreItem>
</file>

<file path=customXml/itemProps380.xml><?xml version="1.0" encoding="utf-8"?>
<ds:datastoreItem xmlns:ds="http://schemas.openxmlformats.org/officeDocument/2006/customXml" ds:itemID="{90A0AA42-ADD6-4BE2-8FBC-379DB7CEFF06}">
  <ds:schemaRefs>
    <ds:schemaRef ds:uri="http://schemas.openxmlformats.org/officeDocument/2006/bibliography"/>
  </ds:schemaRefs>
</ds:datastoreItem>
</file>

<file path=customXml/itemProps381.xml><?xml version="1.0" encoding="utf-8"?>
<ds:datastoreItem xmlns:ds="http://schemas.openxmlformats.org/officeDocument/2006/customXml" ds:itemID="{115B6F21-1632-4AEE-A0C0-E48B7DBED399}">
  <ds:schemaRefs>
    <ds:schemaRef ds:uri="http://schemas.openxmlformats.org/officeDocument/2006/bibliography"/>
  </ds:schemaRefs>
</ds:datastoreItem>
</file>

<file path=customXml/itemProps382.xml><?xml version="1.0" encoding="utf-8"?>
<ds:datastoreItem xmlns:ds="http://schemas.openxmlformats.org/officeDocument/2006/customXml" ds:itemID="{E9C642FD-9197-4B9B-AB9E-596FEF8ABB8B}">
  <ds:schemaRefs>
    <ds:schemaRef ds:uri="http://schemas.openxmlformats.org/officeDocument/2006/bibliography"/>
  </ds:schemaRefs>
</ds:datastoreItem>
</file>

<file path=customXml/itemProps383.xml><?xml version="1.0" encoding="utf-8"?>
<ds:datastoreItem xmlns:ds="http://schemas.openxmlformats.org/officeDocument/2006/customXml" ds:itemID="{CDD4F603-BF59-4376-98CB-901DE9350A8B}">
  <ds:schemaRefs>
    <ds:schemaRef ds:uri="http://schemas.openxmlformats.org/officeDocument/2006/bibliography"/>
  </ds:schemaRefs>
</ds:datastoreItem>
</file>

<file path=customXml/itemProps384.xml><?xml version="1.0" encoding="utf-8"?>
<ds:datastoreItem xmlns:ds="http://schemas.openxmlformats.org/officeDocument/2006/customXml" ds:itemID="{2799B1A5-ADF5-492C-A6FF-F433052D24F9}">
  <ds:schemaRefs>
    <ds:schemaRef ds:uri="http://schemas.openxmlformats.org/officeDocument/2006/bibliography"/>
  </ds:schemaRefs>
</ds:datastoreItem>
</file>

<file path=customXml/itemProps385.xml><?xml version="1.0" encoding="utf-8"?>
<ds:datastoreItem xmlns:ds="http://schemas.openxmlformats.org/officeDocument/2006/customXml" ds:itemID="{9DBF56A1-D348-4BC6-9B19-EC335991A8B4}">
  <ds:schemaRefs>
    <ds:schemaRef ds:uri="http://schemas.openxmlformats.org/officeDocument/2006/bibliography"/>
  </ds:schemaRefs>
</ds:datastoreItem>
</file>

<file path=customXml/itemProps386.xml><?xml version="1.0" encoding="utf-8"?>
<ds:datastoreItem xmlns:ds="http://schemas.openxmlformats.org/officeDocument/2006/customXml" ds:itemID="{A2F65314-8F36-4DA9-900F-CCB816415242}">
  <ds:schemaRefs>
    <ds:schemaRef ds:uri="http://schemas.openxmlformats.org/officeDocument/2006/bibliography"/>
  </ds:schemaRefs>
</ds:datastoreItem>
</file>

<file path=customXml/itemProps387.xml><?xml version="1.0" encoding="utf-8"?>
<ds:datastoreItem xmlns:ds="http://schemas.openxmlformats.org/officeDocument/2006/customXml" ds:itemID="{004612E0-B7E2-4B1C-AEF2-85DC771F82AE}">
  <ds:schemaRefs>
    <ds:schemaRef ds:uri="http://schemas.openxmlformats.org/officeDocument/2006/bibliography"/>
  </ds:schemaRefs>
</ds:datastoreItem>
</file>

<file path=customXml/itemProps388.xml><?xml version="1.0" encoding="utf-8"?>
<ds:datastoreItem xmlns:ds="http://schemas.openxmlformats.org/officeDocument/2006/customXml" ds:itemID="{423D47EF-FCA3-436E-A8C9-63A41BBCC369}">
  <ds:schemaRefs>
    <ds:schemaRef ds:uri="http://schemas.openxmlformats.org/officeDocument/2006/bibliography"/>
  </ds:schemaRefs>
</ds:datastoreItem>
</file>

<file path=customXml/itemProps389.xml><?xml version="1.0" encoding="utf-8"?>
<ds:datastoreItem xmlns:ds="http://schemas.openxmlformats.org/officeDocument/2006/customXml" ds:itemID="{7DFB9DC4-33F0-4516-9F2D-3732A8D2809C}">
  <ds:schemaRefs>
    <ds:schemaRef ds:uri="http://schemas.openxmlformats.org/officeDocument/2006/bibliography"/>
  </ds:schemaRefs>
</ds:datastoreItem>
</file>

<file path=customXml/itemProps39.xml><?xml version="1.0" encoding="utf-8"?>
<ds:datastoreItem xmlns:ds="http://schemas.openxmlformats.org/officeDocument/2006/customXml" ds:itemID="{BB5C0AB2-6C70-4DA7-8653-8C39535EEB9A}">
  <ds:schemaRefs>
    <ds:schemaRef ds:uri="http://schemas.openxmlformats.org/officeDocument/2006/bibliography"/>
  </ds:schemaRefs>
</ds:datastoreItem>
</file>

<file path=customXml/itemProps390.xml><?xml version="1.0" encoding="utf-8"?>
<ds:datastoreItem xmlns:ds="http://schemas.openxmlformats.org/officeDocument/2006/customXml" ds:itemID="{F920E308-2FA7-48B2-911D-D8E5396BC23F}">
  <ds:schemaRefs>
    <ds:schemaRef ds:uri="http://schemas.openxmlformats.org/officeDocument/2006/bibliography"/>
  </ds:schemaRefs>
</ds:datastoreItem>
</file>

<file path=customXml/itemProps391.xml><?xml version="1.0" encoding="utf-8"?>
<ds:datastoreItem xmlns:ds="http://schemas.openxmlformats.org/officeDocument/2006/customXml" ds:itemID="{9F41FAE5-9830-4332-AF14-64AFDF713E27}">
  <ds:schemaRefs>
    <ds:schemaRef ds:uri="http://schemas.openxmlformats.org/officeDocument/2006/bibliography"/>
  </ds:schemaRefs>
</ds:datastoreItem>
</file>

<file path=customXml/itemProps392.xml><?xml version="1.0" encoding="utf-8"?>
<ds:datastoreItem xmlns:ds="http://schemas.openxmlformats.org/officeDocument/2006/customXml" ds:itemID="{45DE1195-1BEF-4E26-A8DF-38B4774AD592}">
  <ds:schemaRefs>
    <ds:schemaRef ds:uri="http://schemas.openxmlformats.org/officeDocument/2006/bibliography"/>
  </ds:schemaRefs>
</ds:datastoreItem>
</file>

<file path=customXml/itemProps393.xml><?xml version="1.0" encoding="utf-8"?>
<ds:datastoreItem xmlns:ds="http://schemas.openxmlformats.org/officeDocument/2006/customXml" ds:itemID="{5D1384F7-1DEF-41B6-819C-E74C99938D12}">
  <ds:schemaRefs>
    <ds:schemaRef ds:uri="http://schemas.openxmlformats.org/officeDocument/2006/bibliography"/>
  </ds:schemaRefs>
</ds:datastoreItem>
</file>

<file path=customXml/itemProps394.xml><?xml version="1.0" encoding="utf-8"?>
<ds:datastoreItem xmlns:ds="http://schemas.openxmlformats.org/officeDocument/2006/customXml" ds:itemID="{7DFA05EE-C5D0-41CB-9CEA-47A281601F47}">
  <ds:schemaRefs>
    <ds:schemaRef ds:uri="http://schemas.openxmlformats.org/officeDocument/2006/bibliography"/>
  </ds:schemaRefs>
</ds:datastoreItem>
</file>

<file path=customXml/itemProps395.xml><?xml version="1.0" encoding="utf-8"?>
<ds:datastoreItem xmlns:ds="http://schemas.openxmlformats.org/officeDocument/2006/customXml" ds:itemID="{2C03529B-AA84-4AB2-8406-C4A2B02FA9FE}">
  <ds:schemaRefs>
    <ds:schemaRef ds:uri="http://schemas.openxmlformats.org/officeDocument/2006/bibliography"/>
  </ds:schemaRefs>
</ds:datastoreItem>
</file>

<file path=customXml/itemProps396.xml><?xml version="1.0" encoding="utf-8"?>
<ds:datastoreItem xmlns:ds="http://schemas.openxmlformats.org/officeDocument/2006/customXml" ds:itemID="{89A483A5-99F9-4B3E-A1AE-F5756F8AD247}">
  <ds:schemaRefs>
    <ds:schemaRef ds:uri="http://schemas.openxmlformats.org/officeDocument/2006/bibliography"/>
  </ds:schemaRefs>
</ds:datastoreItem>
</file>

<file path=customXml/itemProps397.xml><?xml version="1.0" encoding="utf-8"?>
<ds:datastoreItem xmlns:ds="http://schemas.openxmlformats.org/officeDocument/2006/customXml" ds:itemID="{A1C0EDED-5FD3-4D23-A528-BADB8F8851FF}">
  <ds:schemaRefs>
    <ds:schemaRef ds:uri="http://schemas.openxmlformats.org/officeDocument/2006/bibliography"/>
  </ds:schemaRefs>
</ds:datastoreItem>
</file>

<file path=customXml/itemProps398.xml><?xml version="1.0" encoding="utf-8"?>
<ds:datastoreItem xmlns:ds="http://schemas.openxmlformats.org/officeDocument/2006/customXml" ds:itemID="{9448AD7D-99B3-43A0-88AA-83736CBE3D4E}">
  <ds:schemaRefs>
    <ds:schemaRef ds:uri="http://schemas.openxmlformats.org/officeDocument/2006/bibliography"/>
  </ds:schemaRefs>
</ds:datastoreItem>
</file>

<file path=customXml/itemProps399.xml><?xml version="1.0" encoding="utf-8"?>
<ds:datastoreItem xmlns:ds="http://schemas.openxmlformats.org/officeDocument/2006/customXml" ds:itemID="{7C8C7E61-A2F9-4B08-AE66-15CFAEE31C1A}">
  <ds:schemaRefs>
    <ds:schemaRef ds:uri="http://schemas.openxmlformats.org/officeDocument/2006/bibliography"/>
  </ds:schemaRefs>
</ds:datastoreItem>
</file>

<file path=customXml/itemProps4.xml><?xml version="1.0" encoding="utf-8"?>
<ds:datastoreItem xmlns:ds="http://schemas.openxmlformats.org/officeDocument/2006/customXml" ds:itemID="{ADCF1810-7480-4787-9649-29127B8945A5}">
  <ds:schemaRefs>
    <ds:schemaRef ds:uri="http://schemas.openxmlformats.org/officeDocument/2006/bibliography"/>
  </ds:schemaRefs>
</ds:datastoreItem>
</file>

<file path=customXml/itemProps40.xml><?xml version="1.0" encoding="utf-8"?>
<ds:datastoreItem xmlns:ds="http://schemas.openxmlformats.org/officeDocument/2006/customXml" ds:itemID="{4B5E64ED-D785-4A92-A3C3-0764E74BC9D6}">
  <ds:schemaRefs>
    <ds:schemaRef ds:uri="http://schemas.openxmlformats.org/officeDocument/2006/bibliography"/>
  </ds:schemaRefs>
</ds:datastoreItem>
</file>

<file path=customXml/itemProps400.xml><?xml version="1.0" encoding="utf-8"?>
<ds:datastoreItem xmlns:ds="http://schemas.openxmlformats.org/officeDocument/2006/customXml" ds:itemID="{483BC001-39CA-40D4-88B2-D4E99FDD14EC}">
  <ds:schemaRefs>
    <ds:schemaRef ds:uri="http://schemas.openxmlformats.org/officeDocument/2006/bibliography"/>
  </ds:schemaRefs>
</ds:datastoreItem>
</file>

<file path=customXml/itemProps401.xml><?xml version="1.0" encoding="utf-8"?>
<ds:datastoreItem xmlns:ds="http://schemas.openxmlformats.org/officeDocument/2006/customXml" ds:itemID="{0B5F1F39-B3C3-4CB2-B55C-6B10086F548B}">
  <ds:schemaRefs>
    <ds:schemaRef ds:uri="http://schemas.openxmlformats.org/officeDocument/2006/bibliography"/>
  </ds:schemaRefs>
</ds:datastoreItem>
</file>

<file path=customXml/itemProps402.xml><?xml version="1.0" encoding="utf-8"?>
<ds:datastoreItem xmlns:ds="http://schemas.openxmlformats.org/officeDocument/2006/customXml" ds:itemID="{53B5A4EA-88BE-43E2-AFDA-CFD235AE6F3C}">
  <ds:schemaRefs>
    <ds:schemaRef ds:uri="http://schemas.openxmlformats.org/officeDocument/2006/bibliography"/>
  </ds:schemaRefs>
</ds:datastoreItem>
</file>

<file path=customXml/itemProps403.xml><?xml version="1.0" encoding="utf-8"?>
<ds:datastoreItem xmlns:ds="http://schemas.openxmlformats.org/officeDocument/2006/customXml" ds:itemID="{7671BC63-4D8D-4AB9-A69E-AB6E0C1499A9}">
  <ds:schemaRefs>
    <ds:schemaRef ds:uri="http://schemas.openxmlformats.org/officeDocument/2006/bibliography"/>
  </ds:schemaRefs>
</ds:datastoreItem>
</file>

<file path=customXml/itemProps404.xml><?xml version="1.0" encoding="utf-8"?>
<ds:datastoreItem xmlns:ds="http://schemas.openxmlformats.org/officeDocument/2006/customXml" ds:itemID="{95C45130-4270-424C-9ED0-014918971DFD}">
  <ds:schemaRefs>
    <ds:schemaRef ds:uri="http://schemas.openxmlformats.org/officeDocument/2006/bibliography"/>
  </ds:schemaRefs>
</ds:datastoreItem>
</file>

<file path=customXml/itemProps405.xml><?xml version="1.0" encoding="utf-8"?>
<ds:datastoreItem xmlns:ds="http://schemas.openxmlformats.org/officeDocument/2006/customXml" ds:itemID="{EEB3BF6E-3DF4-4FFB-B989-80D1EACA97C2}">
  <ds:schemaRefs>
    <ds:schemaRef ds:uri="http://schemas.openxmlformats.org/officeDocument/2006/bibliography"/>
  </ds:schemaRefs>
</ds:datastoreItem>
</file>

<file path=customXml/itemProps406.xml><?xml version="1.0" encoding="utf-8"?>
<ds:datastoreItem xmlns:ds="http://schemas.openxmlformats.org/officeDocument/2006/customXml" ds:itemID="{EDF8B115-9E13-48BC-BA81-781952827410}">
  <ds:schemaRefs>
    <ds:schemaRef ds:uri="http://schemas.openxmlformats.org/officeDocument/2006/bibliography"/>
  </ds:schemaRefs>
</ds:datastoreItem>
</file>

<file path=customXml/itemProps407.xml><?xml version="1.0" encoding="utf-8"?>
<ds:datastoreItem xmlns:ds="http://schemas.openxmlformats.org/officeDocument/2006/customXml" ds:itemID="{AA1B0679-772E-4AC6-8D40-A36BA31B345B}">
  <ds:schemaRefs>
    <ds:schemaRef ds:uri="http://schemas.openxmlformats.org/officeDocument/2006/bibliography"/>
  </ds:schemaRefs>
</ds:datastoreItem>
</file>

<file path=customXml/itemProps408.xml><?xml version="1.0" encoding="utf-8"?>
<ds:datastoreItem xmlns:ds="http://schemas.openxmlformats.org/officeDocument/2006/customXml" ds:itemID="{607FFCE9-974E-474A-9A1A-7619CAC7DA78}">
  <ds:schemaRefs>
    <ds:schemaRef ds:uri="http://schemas.openxmlformats.org/officeDocument/2006/bibliography"/>
  </ds:schemaRefs>
</ds:datastoreItem>
</file>

<file path=customXml/itemProps409.xml><?xml version="1.0" encoding="utf-8"?>
<ds:datastoreItem xmlns:ds="http://schemas.openxmlformats.org/officeDocument/2006/customXml" ds:itemID="{A484AEA2-DF44-4847-B6EF-19A42A365FD3}">
  <ds:schemaRefs>
    <ds:schemaRef ds:uri="http://schemas.openxmlformats.org/officeDocument/2006/bibliography"/>
  </ds:schemaRefs>
</ds:datastoreItem>
</file>

<file path=customXml/itemProps41.xml><?xml version="1.0" encoding="utf-8"?>
<ds:datastoreItem xmlns:ds="http://schemas.openxmlformats.org/officeDocument/2006/customXml" ds:itemID="{FCDCA02B-8950-48A8-9B6D-E75ADC7CC4F6}">
  <ds:schemaRefs>
    <ds:schemaRef ds:uri="http://schemas.openxmlformats.org/officeDocument/2006/bibliography"/>
  </ds:schemaRefs>
</ds:datastoreItem>
</file>

<file path=customXml/itemProps410.xml><?xml version="1.0" encoding="utf-8"?>
<ds:datastoreItem xmlns:ds="http://schemas.openxmlformats.org/officeDocument/2006/customXml" ds:itemID="{16199DB0-9B4D-4EAD-AC27-5631D3EFC995}">
  <ds:schemaRefs>
    <ds:schemaRef ds:uri="http://schemas.openxmlformats.org/officeDocument/2006/bibliography"/>
  </ds:schemaRefs>
</ds:datastoreItem>
</file>

<file path=customXml/itemProps411.xml><?xml version="1.0" encoding="utf-8"?>
<ds:datastoreItem xmlns:ds="http://schemas.openxmlformats.org/officeDocument/2006/customXml" ds:itemID="{9C464DFB-26D1-40B8-BDA5-6B86770B1B26}">
  <ds:schemaRefs>
    <ds:schemaRef ds:uri="http://schemas.openxmlformats.org/officeDocument/2006/bibliography"/>
  </ds:schemaRefs>
</ds:datastoreItem>
</file>

<file path=customXml/itemProps412.xml><?xml version="1.0" encoding="utf-8"?>
<ds:datastoreItem xmlns:ds="http://schemas.openxmlformats.org/officeDocument/2006/customXml" ds:itemID="{7E1484BC-3947-4C28-8743-E1257552EB1C}">
  <ds:schemaRefs>
    <ds:schemaRef ds:uri="http://schemas.openxmlformats.org/officeDocument/2006/bibliography"/>
  </ds:schemaRefs>
</ds:datastoreItem>
</file>

<file path=customXml/itemProps413.xml><?xml version="1.0" encoding="utf-8"?>
<ds:datastoreItem xmlns:ds="http://schemas.openxmlformats.org/officeDocument/2006/customXml" ds:itemID="{AC623675-3D4B-4BBC-9108-0AECC7ABB6A6}">
  <ds:schemaRefs>
    <ds:schemaRef ds:uri="http://schemas.openxmlformats.org/officeDocument/2006/bibliography"/>
  </ds:schemaRefs>
</ds:datastoreItem>
</file>

<file path=customXml/itemProps414.xml><?xml version="1.0" encoding="utf-8"?>
<ds:datastoreItem xmlns:ds="http://schemas.openxmlformats.org/officeDocument/2006/customXml" ds:itemID="{0F84AC54-D47A-4F94-8B94-E11F2C73462E}">
  <ds:schemaRefs>
    <ds:schemaRef ds:uri="http://schemas.openxmlformats.org/officeDocument/2006/bibliography"/>
  </ds:schemaRefs>
</ds:datastoreItem>
</file>

<file path=customXml/itemProps415.xml><?xml version="1.0" encoding="utf-8"?>
<ds:datastoreItem xmlns:ds="http://schemas.openxmlformats.org/officeDocument/2006/customXml" ds:itemID="{994E4EFA-930D-4BDE-BC43-70E1A06E395B}">
  <ds:schemaRefs>
    <ds:schemaRef ds:uri="http://schemas.openxmlformats.org/officeDocument/2006/bibliography"/>
  </ds:schemaRefs>
</ds:datastoreItem>
</file>

<file path=customXml/itemProps416.xml><?xml version="1.0" encoding="utf-8"?>
<ds:datastoreItem xmlns:ds="http://schemas.openxmlformats.org/officeDocument/2006/customXml" ds:itemID="{427A8014-E9EF-4A7E-A992-59010F15EEA3}">
  <ds:schemaRefs>
    <ds:schemaRef ds:uri="http://schemas.openxmlformats.org/officeDocument/2006/bibliography"/>
  </ds:schemaRefs>
</ds:datastoreItem>
</file>

<file path=customXml/itemProps417.xml><?xml version="1.0" encoding="utf-8"?>
<ds:datastoreItem xmlns:ds="http://schemas.openxmlformats.org/officeDocument/2006/customXml" ds:itemID="{1835FF6E-B8A0-4032-AFED-696D2209C37B}">
  <ds:schemaRefs>
    <ds:schemaRef ds:uri="http://schemas.openxmlformats.org/officeDocument/2006/bibliography"/>
  </ds:schemaRefs>
</ds:datastoreItem>
</file>

<file path=customXml/itemProps418.xml><?xml version="1.0" encoding="utf-8"?>
<ds:datastoreItem xmlns:ds="http://schemas.openxmlformats.org/officeDocument/2006/customXml" ds:itemID="{4640F2FF-A82E-41B6-82CA-59DB0F62412E}">
  <ds:schemaRefs>
    <ds:schemaRef ds:uri="http://schemas.openxmlformats.org/officeDocument/2006/bibliography"/>
  </ds:schemaRefs>
</ds:datastoreItem>
</file>

<file path=customXml/itemProps419.xml><?xml version="1.0" encoding="utf-8"?>
<ds:datastoreItem xmlns:ds="http://schemas.openxmlformats.org/officeDocument/2006/customXml" ds:itemID="{57D370A0-3D14-4859-AF5D-B60A189C1A8F}">
  <ds:schemaRefs>
    <ds:schemaRef ds:uri="http://schemas.openxmlformats.org/officeDocument/2006/bibliography"/>
  </ds:schemaRefs>
</ds:datastoreItem>
</file>

<file path=customXml/itemProps42.xml><?xml version="1.0" encoding="utf-8"?>
<ds:datastoreItem xmlns:ds="http://schemas.openxmlformats.org/officeDocument/2006/customXml" ds:itemID="{490D0EB9-43F5-4B37-9F07-6F0A803C8549}">
  <ds:schemaRefs>
    <ds:schemaRef ds:uri="http://schemas.openxmlformats.org/officeDocument/2006/bibliography"/>
  </ds:schemaRefs>
</ds:datastoreItem>
</file>

<file path=customXml/itemProps420.xml><?xml version="1.0" encoding="utf-8"?>
<ds:datastoreItem xmlns:ds="http://schemas.openxmlformats.org/officeDocument/2006/customXml" ds:itemID="{97303259-4197-465A-80C9-1C56FA787906}">
  <ds:schemaRefs>
    <ds:schemaRef ds:uri="http://schemas.openxmlformats.org/officeDocument/2006/bibliography"/>
  </ds:schemaRefs>
</ds:datastoreItem>
</file>

<file path=customXml/itemProps421.xml><?xml version="1.0" encoding="utf-8"?>
<ds:datastoreItem xmlns:ds="http://schemas.openxmlformats.org/officeDocument/2006/customXml" ds:itemID="{C3E87355-02C7-414B-97B9-4DF9C10C61C0}">
  <ds:schemaRefs>
    <ds:schemaRef ds:uri="http://schemas.openxmlformats.org/officeDocument/2006/bibliography"/>
  </ds:schemaRefs>
</ds:datastoreItem>
</file>

<file path=customXml/itemProps422.xml><?xml version="1.0" encoding="utf-8"?>
<ds:datastoreItem xmlns:ds="http://schemas.openxmlformats.org/officeDocument/2006/customXml" ds:itemID="{83032904-A916-4690-85E8-CEAE089C98AC}">
  <ds:schemaRefs>
    <ds:schemaRef ds:uri="http://schemas.openxmlformats.org/officeDocument/2006/bibliography"/>
  </ds:schemaRefs>
</ds:datastoreItem>
</file>

<file path=customXml/itemProps423.xml><?xml version="1.0" encoding="utf-8"?>
<ds:datastoreItem xmlns:ds="http://schemas.openxmlformats.org/officeDocument/2006/customXml" ds:itemID="{4D996E26-0CEA-45DB-B490-49A76A2EF8F5}">
  <ds:schemaRefs>
    <ds:schemaRef ds:uri="http://schemas.openxmlformats.org/officeDocument/2006/bibliography"/>
  </ds:schemaRefs>
</ds:datastoreItem>
</file>

<file path=customXml/itemProps424.xml><?xml version="1.0" encoding="utf-8"?>
<ds:datastoreItem xmlns:ds="http://schemas.openxmlformats.org/officeDocument/2006/customXml" ds:itemID="{1B8991D3-E634-447A-BAEE-0C8848FCF9D9}">
  <ds:schemaRefs>
    <ds:schemaRef ds:uri="http://schemas.openxmlformats.org/officeDocument/2006/bibliography"/>
  </ds:schemaRefs>
</ds:datastoreItem>
</file>

<file path=customXml/itemProps425.xml><?xml version="1.0" encoding="utf-8"?>
<ds:datastoreItem xmlns:ds="http://schemas.openxmlformats.org/officeDocument/2006/customXml" ds:itemID="{96F8DA47-130C-4C6B-9E7A-EA50A335652A}">
  <ds:schemaRefs>
    <ds:schemaRef ds:uri="http://schemas.openxmlformats.org/officeDocument/2006/bibliography"/>
  </ds:schemaRefs>
</ds:datastoreItem>
</file>

<file path=customXml/itemProps426.xml><?xml version="1.0" encoding="utf-8"?>
<ds:datastoreItem xmlns:ds="http://schemas.openxmlformats.org/officeDocument/2006/customXml" ds:itemID="{3574DC03-CF88-4ED8-B7AB-098C3CC70D74}">
  <ds:schemaRefs>
    <ds:schemaRef ds:uri="http://schemas.openxmlformats.org/officeDocument/2006/bibliography"/>
  </ds:schemaRefs>
</ds:datastoreItem>
</file>

<file path=customXml/itemProps427.xml><?xml version="1.0" encoding="utf-8"?>
<ds:datastoreItem xmlns:ds="http://schemas.openxmlformats.org/officeDocument/2006/customXml" ds:itemID="{4034E684-913F-4484-B054-90DD125F4BC0}">
  <ds:schemaRefs>
    <ds:schemaRef ds:uri="http://schemas.openxmlformats.org/officeDocument/2006/bibliography"/>
  </ds:schemaRefs>
</ds:datastoreItem>
</file>

<file path=customXml/itemProps428.xml><?xml version="1.0" encoding="utf-8"?>
<ds:datastoreItem xmlns:ds="http://schemas.openxmlformats.org/officeDocument/2006/customXml" ds:itemID="{091B4039-95F0-4DE3-A61A-D015764094C9}">
  <ds:schemaRefs>
    <ds:schemaRef ds:uri="http://schemas.openxmlformats.org/officeDocument/2006/bibliography"/>
  </ds:schemaRefs>
</ds:datastoreItem>
</file>

<file path=customXml/itemProps429.xml><?xml version="1.0" encoding="utf-8"?>
<ds:datastoreItem xmlns:ds="http://schemas.openxmlformats.org/officeDocument/2006/customXml" ds:itemID="{7CBAD280-BD72-4BEE-B9AC-89A3FF2FBA2F}">
  <ds:schemaRefs>
    <ds:schemaRef ds:uri="http://schemas.openxmlformats.org/officeDocument/2006/bibliography"/>
  </ds:schemaRefs>
</ds:datastoreItem>
</file>

<file path=customXml/itemProps43.xml><?xml version="1.0" encoding="utf-8"?>
<ds:datastoreItem xmlns:ds="http://schemas.openxmlformats.org/officeDocument/2006/customXml" ds:itemID="{AF02547D-2A81-433F-B01F-E87EBC9F77F2}">
  <ds:schemaRefs>
    <ds:schemaRef ds:uri="http://schemas.openxmlformats.org/officeDocument/2006/bibliography"/>
  </ds:schemaRefs>
</ds:datastoreItem>
</file>

<file path=customXml/itemProps430.xml><?xml version="1.0" encoding="utf-8"?>
<ds:datastoreItem xmlns:ds="http://schemas.openxmlformats.org/officeDocument/2006/customXml" ds:itemID="{A67256E2-9B84-4FEB-AFF8-F91469512817}">
  <ds:schemaRefs>
    <ds:schemaRef ds:uri="http://schemas.openxmlformats.org/officeDocument/2006/bibliography"/>
  </ds:schemaRefs>
</ds:datastoreItem>
</file>

<file path=customXml/itemProps431.xml><?xml version="1.0" encoding="utf-8"?>
<ds:datastoreItem xmlns:ds="http://schemas.openxmlformats.org/officeDocument/2006/customXml" ds:itemID="{FB415EBB-7DC0-403A-B0F4-D9E6C425FBCD}">
  <ds:schemaRefs>
    <ds:schemaRef ds:uri="http://schemas.openxmlformats.org/officeDocument/2006/bibliography"/>
  </ds:schemaRefs>
</ds:datastoreItem>
</file>

<file path=customXml/itemProps432.xml><?xml version="1.0" encoding="utf-8"?>
<ds:datastoreItem xmlns:ds="http://schemas.openxmlformats.org/officeDocument/2006/customXml" ds:itemID="{22A9C574-2466-4600-B0D2-C67313E140B6}">
  <ds:schemaRefs>
    <ds:schemaRef ds:uri="http://schemas.openxmlformats.org/officeDocument/2006/bibliography"/>
  </ds:schemaRefs>
</ds:datastoreItem>
</file>

<file path=customXml/itemProps433.xml><?xml version="1.0" encoding="utf-8"?>
<ds:datastoreItem xmlns:ds="http://schemas.openxmlformats.org/officeDocument/2006/customXml" ds:itemID="{EA0DDD55-B4D7-4566-916D-1F65890B248C}">
  <ds:schemaRefs>
    <ds:schemaRef ds:uri="http://schemas.openxmlformats.org/officeDocument/2006/bibliography"/>
  </ds:schemaRefs>
</ds:datastoreItem>
</file>

<file path=customXml/itemProps434.xml><?xml version="1.0" encoding="utf-8"?>
<ds:datastoreItem xmlns:ds="http://schemas.openxmlformats.org/officeDocument/2006/customXml" ds:itemID="{BB2A027B-038C-49CB-9157-9F98F3F44835}">
  <ds:schemaRefs>
    <ds:schemaRef ds:uri="http://schemas.openxmlformats.org/officeDocument/2006/bibliography"/>
  </ds:schemaRefs>
</ds:datastoreItem>
</file>

<file path=customXml/itemProps435.xml><?xml version="1.0" encoding="utf-8"?>
<ds:datastoreItem xmlns:ds="http://schemas.openxmlformats.org/officeDocument/2006/customXml" ds:itemID="{B194D18E-52EB-4317-AAF8-F03E71393A75}">
  <ds:schemaRefs>
    <ds:schemaRef ds:uri="http://schemas.openxmlformats.org/officeDocument/2006/bibliography"/>
  </ds:schemaRefs>
</ds:datastoreItem>
</file>

<file path=customXml/itemProps436.xml><?xml version="1.0" encoding="utf-8"?>
<ds:datastoreItem xmlns:ds="http://schemas.openxmlformats.org/officeDocument/2006/customXml" ds:itemID="{2433E2D0-8AA9-428E-9371-38EAD936755A}">
  <ds:schemaRefs>
    <ds:schemaRef ds:uri="http://schemas.openxmlformats.org/officeDocument/2006/bibliography"/>
  </ds:schemaRefs>
</ds:datastoreItem>
</file>

<file path=customXml/itemProps437.xml><?xml version="1.0" encoding="utf-8"?>
<ds:datastoreItem xmlns:ds="http://schemas.openxmlformats.org/officeDocument/2006/customXml" ds:itemID="{C7B69F16-E3E3-4305-8F1D-682DE1C198F4}">
  <ds:schemaRefs>
    <ds:schemaRef ds:uri="http://schemas.openxmlformats.org/officeDocument/2006/bibliography"/>
  </ds:schemaRefs>
</ds:datastoreItem>
</file>

<file path=customXml/itemProps438.xml><?xml version="1.0" encoding="utf-8"?>
<ds:datastoreItem xmlns:ds="http://schemas.openxmlformats.org/officeDocument/2006/customXml" ds:itemID="{AF5CB512-6BA0-421C-AD32-1C3AEF657129}">
  <ds:schemaRefs>
    <ds:schemaRef ds:uri="http://schemas.openxmlformats.org/officeDocument/2006/bibliography"/>
  </ds:schemaRefs>
</ds:datastoreItem>
</file>

<file path=customXml/itemProps439.xml><?xml version="1.0" encoding="utf-8"?>
<ds:datastoreItem xmlns:ds="http://schemas.openxmlformats.org/officeDocument/2006/customXml" ds:itemID="{80F26DA8-BEB6-4C5C-B07F-049F7B1426E5}">
  <ds:schemaRefs>
    <ds:schemaRef ds:uri="http://schemas.openxmlformats.org/officeDocument/2006/bibliography"/>
  </ds:schemaRefs>
</ds:datastoreItem>
</file>

<file path=customXml/itemProps44.xml><?xml version="1.0" encoding="utf-8"?>
<ds:datastoreItem xmlns:ds="http://schemas.openxmlformats.org/officeDocument/2006/customXml" ds:itemID="{13E6B99E-1AE5-456F-8349-A47684FE796F}">
  <ds:schemaRefs>
    <ds:schemaRef ds:uri="http://schemas.openxmlformats.org/officeDocument/2006/bibliography"/>
  </ds:schemaRefs>
</ds:datastoreItem>
</file>

<file path=customXml/itemProps440.xml><?xml version="1.0" encoding="utf-8"?>
<ds:datastoreItem xmlns:ds="http://schemas.openxmlformats.org/officeDocument/2006/customXml" ds:itemID="{45667AD1-0859-40B2-AAE4-39879B092009}">
  <ds:schemaRefs>
    <ds:schemaRef ds:uri="http://schemas.openxmlformats.org/officeDocument/2006/bibliography"/>
  </ds:schemaRefs>
</ds:datastoreItem>
</file>

<file path=customXml/itemProps441.xml><?xml version="1.0" encoding="utf-8"?>
<ds:datastoreItem xmlns:ds="http://schemas.openxmlformats.org/officeDocument/2006/customXml" ds:itemID="{C2032E61-EF5F-4D69-BAB7-49FBBC32F300}">
  <ds:schemaRefs>
    <ds:schemaRef ds:uri="http://schemas.openxmlformats.org/officeDocument/2006/bibliography"/>
  </ds:schemaRefs>
</ds:datastoreItem>
</file>

<file path=customXml/itemProps442.xml><?xml version="1.0" encoding="utf-8"?>
<ds:datastoreItem xmlns:ds="http://schemas.openxmlformats.org/officeDocument/2006/customXml" ds:itemID="{C5BE4907-24A2-476D-B958-2AAE05D98FD5}">
  <ds:schemaRefs>
    <ds:schemaRef ds:uri="http://schemas.openxmlformats.org/officeDocument/2006/bibliography"/>
  </ds:schemaRefs>
</ds:datastoreItem>
</file>

<file path=customXml/itemProps443.xml><?xml version="1.0" encoding="utf-8"?>
<ds:datastoreItem xmlns:ds="http://schemas.openxmlformats.org/officeDocument/2006/customXml" ds:itemID="{4B70110E-597E-4E0E-9E9C-89CEE8FB5A32}">
  <ds:schemaRefs>
    <ds:schemaRef ds:uri="http://schemas.openxmlformats.org/officeDocument/2006/bibliography"/>
  </ds:schemaRefs>
</ds:datastoreItem>
</file>

<file path=customXml/itemProps444.xml><?xml version="1.0" encoding="utf-8"?>
<ds:datastoreItem xmlns:ds="http://schemas.openxmlformats.org/officeDocument/2006/customXml" ds:itemID="{B36F07CE-5FEF-4532-BA53-75BBC7BA954B}">
  <ds:schemaRefs>
    <ds:schemaRef ds:uri="http://schemas.openxmlformats.org/officeDocument/2006/bibliography"/>
  </ds:schemaRefs>
</ds:datastoreItem>
</file>

<file path=customXml/itemProps445.xml><?xml version="1.0" encoding="utf-8"?>
<ds:datastoreItem xmlns:ds="http://schemas.openxmlformats.org/officeDocument/2006/customXml" ds:itemID="{F6AE48C0-5F0E-43CB-ACC4-039A8ADC6F3F}">
  <ds:schemaRefs>
    <ds:schemaRef ds:uri="http://schemas.openxmlformats.org/officeDocument/2006/bibliography"/>
  </ds:schemaRefs>
</ds:datastoreItem>
</file>

<file path=customXml/itemProps446.xml><?xml version="1.0" encoding="utf-8"?>
<ds:datastoreItem xmlns:ds="http://schemas.openxmlformats.org/officeDocument/2006/customXml" ds:itemID="{2248A1B2-E830-40AA-BE23-EE6A61B75A4C}">
  <ds:schemaRefs>
    <ds:schemaRef ds:uri="http://schemas.openxmlformats.org/officeDocument/2006/bibliography"/>
  </ds:schemaRefs>
</ds:datastoreItem>
</file>

<file path=customXml/itemProps447.xml><?xml version="1.0" encoding="utf-8"?>
<ds:datastoreItem xmlns:ds="http://schemas.openxmlformats.org/officeDocument/2006/customXml" ds:itemID="{70B68C47-0A7F-499C-940A-A0C5D6D359F0}">
  <ds:schemaRefs>
    <ds:schemaRef ds:uri="http://schemas.openxmlformats.org/officeDocument/2006/bibliography"/>
  </ds:schemaRefs>
</ds:datastoreItem>
</file>

<file path=customXml/itemProps448.xml><?xml version="1.0" encoding="utf-8"?>
<ds:datastoreItem xmlns:ds="http://schemas.openxmlformats.org/officeDocument/2006/customXml" ds:itemID="{3B4E4485-1071-428B-87A8-017E712AFA0D}">
  <ds:schemaRefs>
    <ds:schemaRef ds:uri="http://schemas.openxmlformats.org/officeDocument/2006/bibliography"/>
  </ds:schemaRefs>
</ds:datastoreItem>
</file>

<file path=customXml/itemProps449.xml><?xml version="1.0" encoding="utf-8"?>
<ds:datastoreItem xmlns:ds="http://schemas.openxmlformats.org/officeDocument/2006/customXml" ds:itemID="{C360071F-E869-4F50-BF0F-DC7E6633067A}">
  <ds:schemaRefs>
    <ds:schemaRef ds:uri="http://schemas.openxmlformats.org/officeDocument/2006/bibliography"/>
  </ds:schemaRefs>
</ds:datastoreItem>
</file>

<file path=customXml/itemProps45.xml><?xml version="1.0" encoding="utf-8"?>
<ds:datastoreItem xmlns:ds="http://schemas.openxmlformats.org/officeDocument/2006/customXml" ds:itemID="{7BBDF45A-E47F-4C7C-848F-90E4CC818176}">
  <ds:schemaRefs>
    <ds:schemaRef ds:uri="http://schemas.openxmlformats.org/officeDocument/2006/bibliography"/>
  </ds:schemaRefs>
</ds:datastoreItem>
</file>

<file path=customXml/itemProps450.xml><?xml version="1.0" encoding="utf-8"?>
<ds:datastoreItem xmlns:ds="http://schemas.openxmlformats.org/officeDocument/2006/customXml" ds:itemID="{466E705F-C425-4129-AF53-7FCDE9761942}">
  <ds:schemaRefs>
    <ds:schemaRef ds:uri="http://schemas.openxmlformats.org/officeDocument/2006/bibliography"/>
  </ds:schemaRefs>
</ds:datastoreItem>
</file>

<file path=customXml/itemProps451.xml><?xml version="1.0" encoding="utf-8"?>
<ds:datastoreItem xmlns:ds="http://schemas.openxmlformats.org/officeDocument/2006/customXml" ds:itemID="{148A48BC-4F47-4354-ABCC-30D64C01C5ED}">
  <ds:schemaRefs>
    <ds:schemaRef ds:uri="http://schemas.openxmlformats.org/officeDocument/2006/bibliography"/>
  </ds:schemaRefs>
</ds:datastoreItem>
</file>

<file path=customXml/itemProps452.xml><?xml version="1.0" encoding="utf-8"?>
<ds:datastoreItem xmlns:ds="http://schemas.openxmlformats.org/officeDocument/2006/customXml" ds:itemID="{C88EE8C0-2B7C-4112-B31C-AE3D52B60E91}">
  <ds:schemaRefs>
    <ds:schemaRef ds:uri="http://schemas.openxmlformats.org/officeDocument/2006/bibliography"/>
  </ds:schemaRefs>
</ds:datastoreItem>
</file>

<file path=customXml/itemProps453.xml><?xml version="1.0" encoding="utf-8"?>
<ds:datastoreItem xmlns:ds="http://schemas.openxmlformats.org/officeDocument/2006/customXml" ds:itemID="{5E31CDB4-B74D-46C3-ACFD-DB38D239EC1B}">
  <ds:schemaRefs>
    <ds:schemaRef ds:uri="http://schemas.openxmlformats.org/officeDocument/2006/bibliography"/>
  </ds:schemaRefs>
</ds:datastoreItem>
</file>

<file path=customXml/itemProps454.xml><?xml version="1.0" encoding="utf-8"?>
<ds:datastoreItem xmlns:ds="http://schemas.openxmlformats.org/officeDocument/2006/customXml" ds:itemID="{D8728339-5431-4EF1-B821-5A8809869673}">
  <ds:schemaRefs>
    <ds:schemaRef ds:uri="http://schemas.openxmlformats.org/officeDocument/2006/bibliography"/>
  </ds:schemaRefs>
</ds:datastoreItem>
</file>

<file path=customXml/itemProps455.xml><?xml version="1.0" encoding="utf-8"?>
<ds:datastoreItem xmlns:ds="http://schemas.openxmlformats.org/officeDocument/2006/customXml" ds:itemID="{5B53B4C7-68C3-4912-A512-E9A375FFAF07}">
  <ds:schemaRefs>
    <ds:schemaRef ds:uri="http://schemas.openxmlformats.org/officeDocument/2006/bibliography"/>
  </ds:schemaRefs>
</ds:datastoreItem>
</file>

<file path=customXml/itemProps456.xml><?xml version="1.0" encoding="utf-8"?>
<ds:datastoreItem xmlns:ds="http://schemas.openxmlformats.org/officeDocument/2006/customXml" ds:itemID="{BDDFF02C-532F-46DE-9C12-801681FE6F9E}">
  <ds:schemaRefs>
    <ds:schemaRef ds:uri="http://schemas.openxmlformats.org/officeDocument/2006/bibliography"/>
  </ds:schemaRefs>
</ds:datastoreItem>
</file>

<file path=customXml/itemProps457.xml><?xml version="1.0" encoding="utf-8"?>
<ds:datastoreItem xmlns:ds="http://schemas.openxmlformats.org/officeDocument/2006/customXml" ds:itemID="{6804AA57-DCA7-427A-B8CB-9919332A45BD}">
  <ds:schemaRefs>
    <ds:schemaRef ds:uri="http://schemas.openxmlformats.org/officeDocument/2006/bibliography"/>
  </ds:schemaRefs>
</ds:datastoreItem>
</file>

<file path=customXml/itemProps458.xml><?xml version="1.0" encoding="utf-8"?>
<ds:datastoreItem xmlns:ds="http://schemas.openxmlformats.org/officeDocument/2006/customXml" ds:itemID="{060EF05D-ABF4-410A-A5D0-3DA9CA7E663E}">
  <ds:schemaRefs>
    <ds:schemaRef ds:uri="http://schemas.openxmlformats.org/officeDocument/2006/bibliography"/>
  </ds:schemaRefs>
</ds:datastoreItem>
</file>

<file path=customXml/itemProps459.xml><?xml version="1.0" encoding="utf-8"?>
<ds:datastoreItem xmlns:ds="http://schemas.openxmlformats.org/officeDocument/2006/customXml" ds:itemID="{03001A14-C753-4A24-94B2-06873126E8FA}">
  <ds:schemaRefs>
    <ds:schemaRef ds:uri="http://schemas.openxmlformats.org/officeDocument/2006/bibliography"/>
  </ds:schemaRefs>
</ds:datastoreItem>
</file>

<file path=customXml/itemProps46.xml><?xml version="1.0" encoding="utf-8"?>
<ds:datastoreItem xmlns:ds="http://schemas.openxmlformats.org/officeDocument/2006/customXml" ds:itemID="{2AD68742-6385-480D-9547-E806E404F4B4}">
  <ds:schemaRefs>
    <ds:schemaRef ds:uri="http://schemas.openxmlformats.org/officeDocument/2006/bibliography"/>
  </ds:schemaRefs>
</ds:datastoreItem>
</file>

<file path=customXml/itemProps460.xml><?xml version="1.0" encoding="utf-8"?>
<ds:datastoreItem xmlns:ds="http://schemas.openxmlformats.org/officeDocument/2006/customXml" ds:itemID="{18021DBA-87BB-47D3-A6F4-95947906FA52}">
  <ds:schemaRefs>
    <ds:schemaRef ds:uri="http://schemas.openxmlformats.org/officeDocument/2006/bibliography"/>
  </ds:schemaRefs>
</ds:datastoreItem>
</file>

<file path=customXml/itemProps461.xml><?xml version="1.0" encoding="utf-8"?>
<ds:datastoreItem xmlns:ds="http://schemas.openxmlformats.org/officeDocument/2006/customXml" ds:itemID="{86D5A09A-A4F1-448C-B5B9-8C28B5822610}">
  <ds:schemaRefs>
    <ds:schemaRef ds:uri="http://schemas.openxmlformats.org/officeDocument/2006/bibliography"/>
  </ds:schemaRefs>
</ds:datastoreItem>
</file>

<file path=customXml/itemProps462.xml><?xml version="1.0" encoding="utf-8"?>
<ds:datastoreItem xmlns:ds="http://schemas.openxmlformats.org/officeDocument/2006/customXml" ds:itemID="{5B0FC44E-7640-4D4E-98AC-51198817A147}">
  <ds:schemaRefs>
    <ds:schemaRef ds:uri="http://schemas.openxmlformats.org/officeDocument/2006/bibliography"/>
  </ds:schemaRefs>
</ds:datastoreItem>
</file>

<file path=customXml/itemProps463.xml><?xml version="1.0" encoding="utf-8"?>
<ds:datastoreItem xmlns:ds="http://schemas.openxmlformats.org/officeDocument/2006/customXml" ds:itemID="{57B9AE7B-3A6F-4F0F-B4BD-ECCEE59792B3}">
  <ds:schemaRefs>
    <ds:schemaRef ds:uri="http://schemas.openxmlformats.org/officeDocument/2006/bibliography"/>
  </ds:schemaRefs>
</ds:datastoreItem>
</file>

<file path=customXml/itemProps464.xml><?xml version="1.0" encoding="utf-8"?>
<ds:datastoreItem xmlns:ds="http://schemas.openxmlformats.org/officeDocument/2006/customXml" ds:itemID="{23C91C08-CD67-44E5-AB70-E01365FCCCD4}">
  <ds:schemaRefs>
    <ds:schemaRef ds:uri="http://schemas.openxmlformats.org/officeDocument/2006/bibliography"/>
  </ds:schemaRefs>
</ds:datastoreItem>
</file>

<file path=customXml/itemProps465.xml><?xml version="1.0" encoding="utf-8"?>
<ds:datastoreItem xmlns:ds="http://schemas.openxmlformats.org/officeDocument/2006/customXml" ds:itemID="{4B174143-B9EC-4932-84EC-C38AC52CF9CA}">
  <ds:schemaRefs>
    <ds:schemaRef ds:uri="http://schemas.openxmlformats.org/officeDocument/2006/bibliography"/>
  </ds:schemaRefs>
</ds:datastoreItem>
</file>

<file path=customXml/itemProps466.xml><?xml version="1.0" encoding="utf-8"?>
<ds:datastoreItem xmlns:ds="http://schemas.openxmlformats.org/officeDocument/2006/customXml" ds:itemID="{AAE15F1B-6734-4471-BE72-7F39F844BDF8}">
  <ds:schemaRefs>
    <ds:schemaRef ds:uri="http://schemas.openxmlformats.org/officeDocument/2006/bibliography"/>
  </ds:schemaRefs>
</ds:datastoreItem>
</file>

<file path=customXml/itemProps467.xml><?xml version="1.0" encoding="utf-8"?>
<ds:datastoreItem xmlns:ds="http://schemas.openxmlformats.org/officeDocument/2006/customXml" ds:itemID="{F5782E2A-E03F-4593-AFF9-6A527EAC3387}">
  <ds:schemaRefs>
    <ds:schemaRef ds:uri="http://schemas.openxmlformats.org/officeDocument/2006/bibliography"/>
  </ds:schemaRefs>
</ds:datastoreItem>
</file>

<file path=customXml/itemProps468.xml><?xml version="1.0" encoding="utf-8"?>
<ds:datastoreItem xmlns:ds="http://schemas.openxmlformats.org/officeDocument/2006/customXml" ds:itemID="{A39CEE66-3B63-422B-8287-FE313A8023E0}">
  <ds:schemaRefs>
    <ds:schemaRef ds:uri="http://schemas.openxmlformats.org/officeDocument/2006/bibliography"/>
  </ds:schemaRefs>
</ds:datastoreItem>
</file>

<file path=customXml/itemProps469.xml><?xml version="1.0" encoding="utf-8"?>
<ds:datastoreItem xmlns:ds="http://schemas.openxmlformats.org/officeDocument/2006/customXml" ds:itemID="{51386E92-3004-4950-838B-7DA22EE32AF2}">
  <ds:schemaRefs>
    <ds:schemaRef ds:uri="http://schemas.openxmlformats.org/officeDocument/2006/bibliography"/>
  </ds:schemaRefs>
</ds:datastoreItem>
</file>

<file path=customXml/itemProps47.xml><?xml version="1.0" encoding="utf-8"?>
<ds:datastoreItem xmlns:ds="http://schemas.openxmlformats.org/officeDocument/2006/customXml" ds:itemID="{8C517E85-A7F3-4883-94AE-910AACA60F12}">
  <ds:schemaRefs>
    <ds:schemaRef ds:uri="http://schemas.openxmlformats.org/officeDocument/2006/bibliography"/>
  </ds:schemaRefs>
</ds:datastoreItem>
</file>

<file path=customXml/itemProps470.xml><?xml version="1.0" encoding="utf-8"?>
<ds:datastoreItem xmlns:ds="http://schemas.openxmlformats.org/officeDocument/2006/customXml" ds:itemID="{2C49ACDB-4C4F-44FE-8D1B-86EF683A0739}">
  <ds:schemaRefs>
    <ds:schemaRef ds:uri="http://schemas.openxmlformats.org/officeDocument/2006/bibliography"/>
  </ds:schemaRefs>
</ds:datastoreItem>
</file>

<file path=customXml/itemProps471.xml><?xml version="1.0" encoding="utf-8"?>
<ds:datastoreItem xmlns:ds="http://schemas.openxmlformats.org/officeDocument/2006/customXml" ds:itemID="{DB46F784-DEAE-43D8-A437-CDF795557D03}">
  <ds:schemaRefs>
    <ds:schemaRef ds:uri="http://schemas.openxmlformats.org/officeDocument/2006/bibliography"/>
  </ds:schemaRefs>
</ds:datastoreItem>
</file>

<file path=customXml/itemProps472.xml><?xml version="1.0" encoding="utf-8"?>
<ds:datastoreItem xmlns:ds="http://schemas.openxmlformats.org/officeDocument/2006/customXml" ds:itemID="{1114ABB1-19D8-4831-9007-BABCB725A21A}">
  <ds:schemaRefs>
    <ds:schemaRef ds:uri="http://schemas.openxmlformats.org/officeDocument/2006/bibliography"/>
  </ds:schemaRefs>
</ds:datastoreItem>
</file>

<file path=customXml/itemProps473.xml><?xml version="1.0" encoding="utf-8"?>
<ds:datastoreItem xmlns:ds="http://schemas.openxmlformats.org/officeDocument/2006/customXml" ds:itemID="{ACFEB1FA-4B00-44FA-AA57-990F5FE88546}">
  <ds:schemaRefs>
    <ds:schemaRef ds:uri="http://schemas.openxmlformats.org/officeDocument/2006/bibliography"/>
  </ds:schemaRefs>
</ds:datastoreItem>
</file>

<file path=customXml/itemProps474.xml><?xml version="1.0" encoding="utf-8"?>
<ds:datastoreItem xmlns:ds="http://schemas.openxmlformats.org/officeDocument/2006/customXml" ds:itemID="{B77EB7DA-BDD6-4E12-8B5E-34E91F1AF504}">
  <ds:schemaRefs>
    <ds:schemaRef ds:uri="http://schemas.openxmlformats.org/officeDocument/2006/bibliography"/>
  </ds:schemaRefs>
</ds:datastoreItem>
</file>

<file path=customXml/itemProps475.xml><?xml version="1.0" encoding="utf-8"?>
<ds:datastoreItem xmlns:ds="http://schemas.openxmlformats.org/officeDocument/2006/customXml" ds:itemID="{6F0E1A1A-E5D5-447E-84FA-C2BA4651D0D9}">
  <ds:schemaRefs>
    <ds:schemaRef ds:uri="http://schemas.openxmlformats.org/officeDocument/2006/bibliography"/>
  </ds:schemaRefs>
</ds:datastoreItem>
</file>

<file path=customXml/itemProps476.xml><?xml version="1.0" encoding="utf-8"?>
<ds:datastoreItem xmlns:ds="http://schemas.openxmlformats.org/officeDocument/2006/customXml" ds:itemID="{63F27177-E1D9-49BF-A748-C9CAFB900BDF}">
  <ds:schemaRefs>
    <ds:schemaRef ds:uri="http://schemas.openxmlformats.org/officeDocument/2006/bibliography"/>
  </ds:schemaRefs>
</ds:datastoreItem>
</file>

<file path=customXml/itemProps477.xml><?xml version="1.0" encoding="utf-8"?>
<ds:datastoreItem xmlns:ds="http://schemas.openxmlformats.org/officeDocument/2006/customXml" ds:itemID="{24BBFC28-3AE3-42C6-947E-695F3FFFC856}">
  <ds:schemaRefs>
    <ds:schemaRef ds:uri="http://schemas.openxmlformats.org/officeDocument/2006/bibliography"/>
  </ds:schemaRefs>
</ds:datastoreItem>
</file>

<file path=customXml/itemProps478.xml><?xml version="1.0" encoding="utf-8"?>
<ds:datastoreItem xmlns:ds="http://schemas.openxmlformats.org/officeDocument/2006/customXml" ds:itemID="{120335EE-A658-4C05-91EA-2E887D0F5119}">
  <ds:schemaRefs>
    <ds:schemaRef ds:uri="http://schemas.openxmlformats.org/officeDocument/2006/bibliography"/>
  </ds:schemaRefs>
</ds:datastoreItem>
</file>

<file path=customXml/itemProps479.xml><?xml version="1.0" encoding="utf-8"?>
<ds:datastoreItem xmlns:ds="http://schemas.openxmlformats.org/officeDocument/2006/customXml" ds:itemID="{3A320730-A774-4F1D-A918-B26FB7E8D9A7}">
  <ds:schemaRefs>
    <ds:schemaRef ds:uri="http://schemas.openxmlformats.org/officeDocument/2006/bibliography"/>
  </ds:schemaRefs>
</ds:datastoreItem>
</file>

<file path=customXml/itemProps48.xml><?xml version="1.0" encoding="utf-8"?>
<ds:datastoreItem xmlns:ds="http://schemas.openxmlformats.org/officeDocument/2006/customXml" ds:itemID="{C67E3D5E-4572-40CD-9A6F-110914ED59D0}">
  <ds:schemaRefs>
    <ds:schemaRef ds:uri="http://schemas.openxmlformats.org/officeDocument/2006/bibliography"/>
  </ds:schemaRefs>
</ds:datastoreItem>
</file>

<file path=customXml/itemProps480.xml><?xml version="1.0" encoding="utf-8"?>
<ds:datastoreItem xmlns:ds="http://schemas.openxmlformats.org/officeDocument/2006/customXml" ds:itemID="{DD1512A5-0A34-4C7D-8D42-91DF18620A1D}">
  <ds:schemaRefs>
    <ds:schemaRef ds:uri="http://schemas.openxmlformats.org/officeDocument/2006/bibliography"/>
  </ds:schemaRefs>
</ds:datastoreItem>
</file>

<file path=customXml/itemProps481.xml><?xml version="1.0" encoding="utf-8"?>
<ds:datastoreItem xmlns:ds="http://schemas.openxmlformats.org/officeDocument/2006/customXml" ds:itemID="{97E48ADE-A530-41D9-9776-25FB74CD6F6C}">
  <ds:schemaRefs>
    <ds:schemaRef ds:uri="http://schemas.openxmlformats.org/officeDocument/2006/bibliography"/>
  </ds:schemaRefs>
</ds:datastoreItem>
</file>

<file path=customXml/itemProps482.xml><?xml version="1.0" encoding="utf-8"?>
<ds:datastoreItem xmlns:ds="http://schemas.openxmlformats.org/officeDocument/2006/customXml" ds:itemID="{39F295A6-0A30-4F1B-9B3B-379EF757CABD}">
  <ds:schemaRefs>
    <ds:schemaRef ds:uri="http://schemas.openxmlformats.org/officeDocument/2006/bibliography"/>
  </ds:schemaRefs>
</ds:datastoreItem>
</file>

<file path=customXml/itemProps483.xml><?xml version="1.0" encoding="utf-8"?>
<ds:datastoreItem xmlns:ds="http://schemas.openxmlformats.org/officeDocument/2006/customXml" ds:itemID="{620DC7CC-3655-4F0B-9BE9-5A39D566B96C}">
  <ds:schemaRefs>
    <ds:schemaRef ds:uri="http://schemas.openxmlformats.org/officeDocument/2006/bibliography"/>
  </ds:schemaRefs>
</ds:datastoreItem>
</file>

<file path=customXml/itemProps484.xml><?xml version="1.0" encoding="utf-8"?>
<ds:datastoreItem xmlns:ds="http://schemas.openxmlformats.org/officeDocument/2006/customXml" ds:itemID="{06BF32B1-3921-40D2-B225-20CCDD824496}">
  <ds:schemaRefs>
    <ds:schemaRef ds:uri="http://schemas.openxmlformats.org/officeDocument/2006/bibliography"/>
  </ds:schemaRefs>
</ds:datastoreItem>
</file>

<file path=customXml/itemProps485.xml><?xml version="1.0" encoding="utf-8"?>
<ds:datastoreItem xmlns:ds="http://schemas.openxmlformats.org/officeDocument/2006/customXml" ds:itemID="{8C9B98E7-FF2D-4AA7-8243-5B127E279D0C}">
  <ds:schemaRefs>
    <ds:schemaRef ds:uri="http://schemas.openxmlformats.org/officeDocument/2006/bibliography"/>
  </ds:schemaRefs>
</ds:datastoreItem>
</file>

<file path=customXml/itemProps486.xml><?xml version="1.0" encoding="utf-8"?>
<ds:datastoreItem xmlns:ds="http://schemas.openxmlformats.org/officeDocument/2006/customXml" ds:itemID="{F24E946C-D23E-45CE-BAA3-F46EE6EBA258}">
  <ds:schemaRefs>
    <ds:schemaRef ds:uri="http://schemas.openxmlformats.org/officeDocument/2006/bibliography"/>
  </ds:schemaRefs>
</ds:datastoreItem>
</file>

<file path=customXml/itemProps487.xml><?xml version="1.0" encoding="utf-8"?>
<ds:datastoreItem xmlns:ds="http://schemas.openxmlformats.org/officeDocument/2006/customXml" ds:itemID="{35ED9A48-E172-4B2E-9D2D-34E420402BCC}">
  <ds:schemaRefs>
    <ds:schemaRef ds:uri="http://schemas.openxmlformats.org/officeDocument/2006/bibliography"/>
  </ds:schemaRefs>
</ds:datastoreItem>
</file>

<file path=customXml/itemProps488.xml><?xml version="1.0" encoding="utf-8"?>
<ds:datastoreItem xmlns:ds="http://schemas.openxmlformats.org/officeDocument/2006/customXml" ds:itemID="{8A4596E0-EBB3-4B5A-951F-3037F390A427}">
  <ds:schemaRefs>
    <ds:schemaRef ds:uri="http://schemas.openxmlformats.org/officeDocument/2006/bibliography"/>
  </ds:schemaRefs>
</ds:datastoreItem>
</file>

<file path=customXml/itemProps489.xml><?xml version="1.0" encoding="utf-8"?>
<ds:datastoreItem xmlns:ds="http://schemas.openxmlformats.org/officeDocument/2006/customXml" ds:itemID="{FC27BFEC-5F9F-4069-B6F4-4F8703152D6D}">
  <ds:schemaRefs>
    <ds:schemaRef ds:uri="http://schemas.openxmlformats.org/officeDocument/2006/bibliography"/>
  </ds:schemaRefs>
</ds:datastoreItem>
</file>

<file path=customXml/itemProps49.xml><?xml version="1.0" encoding="utf-8"?>
<ds:datastoreItem xmlns:ds="http://schemas.openxmlformats.org/officeDocument/2006/customXml" ds:itemID="{F1C24579-8F23-48B3-9D70-05AC5A231FD0}">
  <ds:schemaRefs>
    <ds:schemaRef ds:uri="http://schemas.openxmlformats.org/officeDocument/2006/bibliography"/>
  </ds:schemaRefs>
</ds:datastoreItem>
</file>

<file path=customXml/itemProps490.xml><?xml version="1.0" encoding="utf-8"?>
<ds:datastoreItem xmlns:ds="http://schemas.openxmlformats.org/officeDocument/2006/customXml" ds:itemID="{2EB80B0B-E1C8-4BB0-B12C-B53F2B5DA049}">
  <ds:schemaRefs>
    <ds:schemaRef ds:uri="http://schemas.openxmlformats.org/officeDocument/2006/bibliography"/>
  </ds:schemaRefs>
</ds:datastoreItem>
</file>

<file path=customXml/itemProps491.xml><?xml version="1.0" encoding="utf-8"?>
<ds:datastoreItem xmlns:ds="http://schemas.openxmlformats.org/officeDocument/2006/customXml" ds:itemID="{B083281D-C1BD-4FE1-B2C7-A4C011C18A5A}">
  <ds:schemaRefs>
    <ds:schemaRef ds:uri="http://schemas.openxmlformats.org/officeDocument/2006/bibliography"/>
  </ds:schemaRefs>
</ds:datastoreItem>
</file>

<file path=customXml/itemProps492.xml><?xml version="1.0" encoding="utf-8"?>
<ds:datastoreItem xmlns:ds="http://schemas.openxmlformats.org/officeDocument/2006/customXml" ds:itemID="{33233210-307A-487D-AA7B-6B505BC2BD8B}">
  <ds:schemaRefs>
    <ds:schemaRef ds:uri="http://schemas.openxmlformats.org/officeDocument/2006/bibliography"/>
  </ds:schemaRefs>
</ds:datastoreItem>
</file>

<file path=customXml/itemProps493.xml><?xml version="1.0" encoding="utf-8"?>
<ds:datastoreItem xmlns:ds="http://schemas.openxmlformats.org/officeDocument/2006/customXml" ds:itemID="{C672D9B8-FCEE-46C7-9196-69237BF6C2EF}">
  <ds:schemaRefs>
    <ds:schemaRef ds:uri="http://schemas.openxmlformats.org/officeDocument/2006/bibliography"/>
  </ds:schemaRefs>
</ds:datastoreItem>
</file>

<file path=customXml/itemProps494.xml><?xml version="1.0" encoding="utf-8"?>
<ds:datastoreItem xmlns:ds="http://schemas.openxmlformats.org/officeDocument/2006/customXml" ds:itemID="{077E3E1F-4B81-4435-8C4C-7FFC2EA37E14}">
  <ds:schemaRefs>
    <ds:schemaRef ds:uri="http://schemas.openxmlformats.org/officeDocument/2006/bibliography"/>
  </ds:schemaRefs>
</ds:datastoreItem>
</file>

<file path=customXml/itemProps495.xml><?xml version="1.0" encoding="utf-8"?>
<ds:datastoreItem xmlns:ds="http://schemas.openxmlformats.org/officeDocument/2006/customXml" ds:itemID="{BC1C55D7-F070-4B8F-8C6A-282326131078}">
  <ds:schemaRefs>
    <ds:schemaRef ds:uri="http://schemas.openxmlformats.org/officeDocument/2006/bibliography"/>
  </ds:schemaRefs>
</ds:datastoreItem>
</file>

<file path=customXml/itemProps496.xml><?xml version="1.0" encoding="utf-8"?>
<ds:datastoreItem xmlns:ds="http://schemas.openxmlformats.org/officeDocument/2006/customXml" ds:itemID="{5E0C452B-F99E-4B88-AF83-0F6FB474E3FE}">
  <ds:schemaRefs>
    <ds:schemaRef ds:uri="http://schemas.openxmlformats.org/officeDocument/2006/bibliography"/>
  </ds:schemaRefs>
</ds:datastoreItem>
</file>

<file path=customXml/itemProps497.xml><?xml version="1.0" encoding="utf-8"?>
<ds:datastoreItem xmlns:ds="http://schemas.openxmlformats.org/officeDocument/2006/customXml" ds:itemID="{5E5B0290-FAD8-4BCD-BB91-8D2267D5EAC9}">
  <ds:schemaRefs>
    <ds:schemaRef ds:uri="http://schemas.openxmlformats.org/officeDocument/2006/bibliography"/>
  </ds:schemaRefs>
</ds:datastoreItem>
</file>

<file path=customXml/itemProps498.xml><?xml version="1.0" encoding="utf-8"?>
<ds:datastoreItem xmlns:ds="http://schemas.openxmlformats.org/officeDocument/2006/customXml" ds:itemID="{DE1D63F4-AA28-47A2-8796-745775465A18}">
  <ds:schemaRefs>
    <ds:schemaRef ds:uri="http://schemas.openxmlformats.org/officeDocument/2006/bibliography"/>
  </ds:schemaRefs>
</ds:datastoreItem>
</file>

<file path=customXml/itemProps499.xml><?xml version="1.0" encoding="utf-8"?>
<ds:datastoreItem xmlns:ds="http://schemas.openxmlformats.org/officeDocument/2006/customXml" ds:itemID="{4EE06454-86D0-4D7C-9AFD-5441739AD587}">
  <ds:schemaRefs>
    <ds:schemaRef ds:uri="http://schemas.openxmlformats.org/officeDocument/2006/bibliography"/>
  </ds:schemaRefs>
</ds:datastoreItem>
</file>

<file path=customXml/itemProps5.xml><?xml version="1.0" encoding="utf-8"?>
<ds:datastoreItem xmlns:ds="http://schemas.openxmlformats.org/officeDocument/2006/customXml" ds:itemID="{1AFC2F42-0F87-4E62-8D69-42D0B242EC89}">
  <ds:schemaRefs>
    <ds:schemaRef ds:uri="http://schemas.openxmlformats.org/officeDocument/2006/bibliography"/>
  </ds:schemaRefs>
</ds:datastoreItem>
</file>

<file path=customXml/itemProps50.xml><?xml version="1.0" encoding="utf-8"?>
<ds:datastoreItem xmlns:ds="http://schemas.openxmlformats.org/officeDocument/2006/customXml" ds:itemID="{A090F61B-873C-466F-91E3-1302ECE0B014}">
  <ds:schemaRefs>
    <ds:schemaRef ds:uri="http://schemas.openxmlformats.org/officeDocument/2006/bibliography"/>
  </ds:schemaRefs>
</ds:datastoreItem>
</file>

<file path=customXml/itemProps500.xml><?xml version="1.0" encoding="utf-8"?>
<ds:datastoreItem xmlns:ds="http://schemas.openxmlformats.org/officeDocument/2006/customXml" ds:itemID="{DB4B4DE1-3410-436B-9112-CE0E6F14F294}">
  <ds:schemaRefs>
    <ds:schemaRef ds:uri="http://schemas.openxmlformats.org/officeDocument/2006/bibliography"/>
  </ds:schemaRefs>
</ds:datastoreItem>
</file>

<file path=customXml/itemProps501.xml><?xml version="1.0" encoding="utf-8"?>
<ds:datastoreItem xmlns:ds="http://schemas.openxmlformats.org/officeDocument/2006/customXml" ds:itemID="{551993C9-C3F4-4103-881B-BD98D89D83FE}">
  <ds:schemaRefs>
    <ds:schemaRef ds:uri="http://schemas.openxmlformats.org/officeDocument/2006/bibliography"/>
  </ds:schemaRefs>
</ds:datastoreItem>
</file>

<file path=customXml/itemProps502.xml><?xml version="1.0" encoding="utf-8"?>
<ds:datastoreItem xmlns:ds="http://schemas.openxmlformats.org/officeDocument/2006/customXml" ds:itemID="{EE864A80-E97B-433B-9C89-9E734B1512D7}">
  <ds:schemaRefs>
    <ds:schemaRef ds:uri="http://schemas.openxmlformats.org/officeDocument/2006/bibliography"/>
  </ds:schemaRefs>
</ds:datastoreItem>
</file>

<file path=customXml/itemProps503.xml><?xml version="1.0" encoding="utf-8"?>
<ds:datastoreItem xmlns:ds="http://schemas.openxmlformats.org/officeDocument/2006/customXml" ds:itemID="{6FB43E72-EB24-4F89-B6E5-CBB75C6093D0}">
  <ds:schemaRefs>
    <ds:schemaRef ds:uri="http://schemas.openxmlformats.org/officeDocument/2006/bibliography"/>
  </ds:schemaRefs>
</ds:datastoreItem>
</file>

<file path=customXml/itemProps504.xml><?xml version="1.0" encoding="utf-8"?>
<ds:datastoreItem xmlns:ds="http://schemas.openxmlformats.org/officeDocument/2006/customXml" ds:itemID="{27075695-F580-4CF1-8386-C09E958D883E}">
  <ds:schemaRefs>
    <ds:schemaRef ds:uri="http://schemas.openxmlformats.org/officeDocument/2006/bibliography"/>
  </ds:schemaRefs>
</ds:datastoreItem>
</file>

<file path=customXml/itemProps505.xml><?xml version="1.0" encoding="utf-8"?>
<ds:datastoreItem xmlns:ds="http://schemas.openxmlformats.org/officeDocument/2006/customXml" ds:itemID="{02E7558A-D900-406C-A12E-18EEFDBDD297}">
  <ds:schemaRefs>
    <ds:schemaRef ds:uri="http://schemas.openxmlformats.org/officeDocument/2006/bibliography"/>
  </ds:schemaRefs>
</ds:datastoreItem>
</file>

<file path=customXml/itemProps506.xml><?xml version="1.0" encoding="utf-8"?>
<ds:datastoreItem xmlns:ds="http://schemas.openxmlformats.org/officeDocument/2006/customXml" ds:itemID="{CAD9D20C-0C81-4342-A148-4D1EDAA3F9D6}">
  <ds:schemaRefs>
    <ds:schemaRef ds:uri="http://schemas.openxmlformats.org/officeDocument/2006/bibliography"/>
  </ds:schemaRefs>
</ds:datastoreItem>
</file>

<file path=customXml/itemProps507.xml><?xml version="1.0" encoding="utf-8"?>
<ds:datastoreItem xmlns:ds="http://schemas.openxmlformats.org/officeDocument/2006/customXml" ds:itemID="{BE3EEF2D-49C8-4934-890A-2A41BA03D463}">
  <ds:schemaRefs>
    <ds:schemaRef ds:uri="http://schemas.openxmlformats.org/officeDocument/2006/bibliography"/>
  </ds:schemaRefs>
</ds:datastoreItem>
</file>

<file path=customXml/itemProps508.xml><?xml version="1.0" encoding="utf-8"?>
<ds:datastoreItem xmlns:ds="http://schemas.openxmlformats.org/officeDocument/2006/customXml" ds:itemID="{28D0AE8C-A15B-4E46-AAEE-03995D06A61A}">
  <ds:schemaRefs>
    <ds:schemaRef ds:uri="http://schemas.openxmlformats.org/officeDocument/2006/bibliography"/>
  </ds:schemaRefs>
</ds:datastoreItem>
</file>

<file path=customXml/itemProps509.xml><?xml version="1.0" encoding="utf-8"?>
<ds:datastoreItem xmlns:ds="http://schemas.openxmlformats.org/officeDocument/2006/customXml" ds:itemID="{CB7E06F0-F038-4048-80A7-F7F288B570E1}">
  <ds:schemaRefs>
    <ds:schemaRef ds:uri="http://schemas.openxmlformats.org/officeDocument/2006/bibliography"/>
  </ds:schemaRefs>
</ds:datastoreItem>
</file>

<file path=customXml/itemProps51.xml><?xml version="1.0" encoding="utf-8"?>
<ds:datastoreItem xmlns:ds="http://schemas.openxmlformats.org/officeDocument/2006/customXml" ds:itemID="{1C261AF8-0B09-404A-8B61-854AB1688A7F}">
  <ds:schemaRefs>
    <ds:schemaRef ds:uri="http://schemas.openxmlformats.org/officeDocument/2006/bibliography"/>
  </ds:schemaRefs>
</ds:datastoreItem>
</file>

<file path=customXml/itemProps510.xml><?xml version="1.0" encoding="utf-8"?>
<ds:datastoreItem xmlns:ds="http://schemas.openxmlformats.org/officeDocument/2006/customXml" ds:itemID="{D723CEB1-6C59-409C-B431-BC0F92AC9DEF}">
  <ds:schemaRefs>
    <ds:schemaRef ds:uri="http://schemas.openxmlformats.org/officeDocument/2006/bibliography"/>
  </ds:schemaRefs>
</ds:datastoreItem>
</file>

<file path=customXml/itemProps511.xml><?xml version="1.0" encoding="utf-8"?>
<ds:datastoreItem xmlns:ds="http://schemas.openxmlformats.org/officeDocument/2006/customXml" ds:itemID="{39964383-D7B9-41EC-96F5-49142F8653B4}">
  <ds:schemaRefs>
    <ds:schemaRef ds:uri="http://schemas.openxmlformats.org/officeDocument/2006/bibliography"/>
  </ds:schemaRefs>
</ds:datastoreItem>
</file>

<file path=customXml/itemProps512.xml><?xml version="1.0" encoding="utf-8"?>
<ds:datastoreItem xmlns:ds="http://schemas.openxmlformats.org/officeDocument/2006/customXml" ds:itemID="{75E411BB-A44A-4765-98F8-3247B0B44F78}">
  <ds:schemaRefs>
    <ds:schemaRef ds:uri="http://schemas.openxmlformats.org/officeDocument/2006/bibliography"/>
  </ds:schemaRefs>
</ds:datastoreItem>
</file>

<file path=customXml/itemProps513.xml><?xml version="1.0" encoding="utf-8"?>
<ds:datastoreItem xmlns:ds="http://schemas.openxmlformats.org/officeDocument/2006/customXml" ds:itemID="{D51F34AE-D026-4C40-A4E8-9FE1841511CB}">
  <ds:schemaRefs>
    <ds:schemaRef ds:uri="http://schemas.openxmlformats.org/officeDocument/2006/bibliography"/>
  </ds:schemaRefs>
</ds:datastoreItem>
</file>

<file path=customXml/itemProps514.xml><?xml version="1.0" encoding="utf-8"?>
<ds:datastoreItem xmlns:ds="http://schemas.openxmlformats.org/officeDocument/2006/customXml" ds:itemID="{4029C86C-D4E4-4298-BC84-39056F7496E8}">
  <ds:schemaRefs>
    <ds:schemaRef ds:uri="http://schemas.openxmlformats.org/officeDocument/2006/bibliography"/>
  </ds:schemaRefs>
</ds:datastoreItem>
</file>

<file path=customXml/itemProps515.xml><?xml version="1.0" encoding="utf-8"?>
<ds:datastoreItem xmlns:ds="http://schemas.openxmlformats.org/officeDocument/2006/customXml" ds:itemID="{8EC983BC-5A96-4149-A5FF-B50636D738F6}">
  <ds:schemaRefs>
    <ds:schemaRef ds:uri="http://schemas.openxmlformats.org/officeDocument/2006/bibliography"/>
  </ds:schemaRefs>
</ds:datastoreItem>
</file>

<file path=customXml/itemProps516.xml><?xml version="1.0" encoding="utf-8"?>
<ds:datastoreItem xmlns:ds="http://schemas.openxmlformats.org/officeDocument/2006/customXml" ds:itemID="{8CE57619-D28A-4D5C-BED4-F37A1F63803F}">
  <ds:schemaRefs>
    <ds:schemaRef ds:uri="http://schemas.openxmlformats.org/officeDocument/2006/bibliography"/>
  </ds:schemaRefs>
</ds:datastoreItem>
</file>

<file path=customXml/itemProps517.xml><?xml version="1.0" encoding="utf-8"?>
<ds:datastoreItem xmlns:ds="http://schemas.openxmlformats.org/officeDocument/2006/customXml" ds:itemID="{D7291206-66A1-4C11-9238-7AE4EE9DABC0}">
  <ds:schemaRefs>
    <ds:schemaRef ds:uri="http://schemas.openxmlformats.org/officeDocument/2006/bibliography"/>
  </ds:schemaRefs>
</ds:datastoreItem>
</file>

<file path=customXml/itemProps518.xml><?xml version="1.0" encoding="utf-8"?>
<ds:datastoreItem xmlns:ds="http://schemas.openxmlformats.org/officeDocument/2006/customXml" ds:itemID="{28B6DAD4-1C72-49F4-BFA0-EB42CEA5B1AB}">
  <ds:schemaRefs>
    <ds:schemaRef ds:uri="http://schemas.openxmlformats.org/officeDocument/2006/bibliography"/>
  </ds:schemaRefs>
</ds:datastoreItem>
</file>

<file path=customXml/itemProps519.xml><?xml version="1.0" encoding="utf-8"?>
<ds:datastoreItem xmlns:ds="http://schemas.openxmlformats.org/officeDocument/2006/customXml" ds:itemID="{F6E5D447-06B0-4C02-B381-4CA0C1DCBEE9}">
  <ds:schemaRefs>
    <ds:schemaRef ds:uri="http://schemas.openxmlformats.org/officeDocument/2006/bibliography"/>
  </ds:schemaRefs>
</ds:datastoreItem>
</file>

<file path=customXml/itemProps52.xml><?xml version="1.0" encoding="utf-8"?>
<ds:datastoreItem xmlns:ds="http://schemas.openxmlformats.org/officeDocument/2006/customXml" ds:itemID="{51DD973A-F463-46E9-AE67-8F2EB39F8813}">
  <ds:schemaRefs>
    <ds:schemaRef ds:uri="http://schemas.openxmlformats.org/officeDocument/2006/bibliography"/>
  </ds:schemaRefs>
</ds:datastoreItem>
</file>

<file path=customXml/itemProps520.xml><?xml version="1.0" encoding="utf-8"?>
<ds:datastoreItem xmlns:ds="http://schemas.openxmlformats.org/officeDocument/2006/customXml" ds:itemID="{DA392B98-23DC-495E-BC3E-C0B088684BE1}">
  <ds:schemaRefs>
    <ds:schemaRef ds:uri="http://schemas.openxmlformats.org/officeDocument/2006/bibliography"/>
  </ds:schemaRefs>
</ds:datastoreItem>
</file>

<file path=customXml/itemProps521.xml><?xml version="1.0" encoding="utf-8"?>
<ds:datastoreItem xmlns:ds="http://schemas.openxmlformats.org/officeDocument/2006/customXml" ds:itemID="{9F738E85-3C4F-4C18-86F0-47DC4B1F5FE1}">
  <ds:schemaRefs>
    <ds:schemaRef ds:uri="http://schemas.openxmlformats.org/officeDocument/2006/bibliography"/>
  </ds:schemaRefs>
</ds:datastoreItem>
</file>

<file path=customXml/itemProps522.xml><?xml version="1.0" encoding="utf-8"?>
<ds:datastoreItem xmlns:ds="http://schemas.openxmlformats.org/officeDocument/2006/customXml" ds:itemID="{7A490FC3-B200-4D0A-AB01-FB1C76D552D2}">
  <ds:schemaRefs>
    <ds:schemaRef ds:uri="http://schemas.openxmlformats.org/officeDocument/2006/bibliography"/>
  </ds:schemaRefs>
</ds:datastoreItem>
</file>

<file path=customXml/itemProps523.xml><?xml version="1.0" encoding="utf-8"?>
<ds:datastoreItem xmlns:ds="http://schemas.openxmlformats.org/officeDocument/2006/customXml" ds:itemID="{8F525901-EFCA-42B9-8269-39C85DDFB61A}">
  <ds:schemaRefs>
    <ds:schemaRef ds:uri="http://schemas.openxmlformats.org/officeDocument/2006/bibliography"/>
  </ds:schemaRefs>
</ds:datastoreItem>
</file>

<file path=customXml/itemProps524.xml><?xml version="1.0" encoding="utf-8"?>
<ds:datastoreItem xmlns:ds="http://schemas.openxmlformats.org/officeDocument/2006/customXml" ds:itemID="{A95F9EDE-3C62-4DF2-8E26-19C9BD0F78FD}">
  <ds:schemaRefs>
    <ds:schemaRef ds:uri="http://schemas.openxmlformats.org/officeDocument/2006/bibliography"/>
  </ds:schemaRefs>
</ds:datastoreItem>
</file>

<file path=customXml/itemProps525.xml><?xml version="1.0" encoding="utf-8"?>
<ds:datastoreItem xmlns:ds="http://schemas.openxmlformats.org/officeDocument/2006/customXml" ds:itemID="{88AF2679-DA19-48BB-93D1-6027ABDCC37C}">
  <ds:schemaRefs>
    <ds:schemaRef ds:uri="http://schemas.openxmlformats.org/officeDocument/2006/bibliography"/>
  </ds:schemaRefs>
</ds:datastoreItem>
</file>

<file path=customXml/itemProps526.xml><?xml version="1.0" encoding="utf-8"?>
<ds:datastoreItem xmlns:ds="http://schemas.openxmlformats.org/officeDocument/2006/customXml" ds:itemID="{A5D5D3C4-68D4-4E5D-B04A-CAE14B000AE2}">
  <ds:schemaRefs>
    <ds:schemaRef ds:uri="http://schemas.openxmlformats.org/officeDocument/2006/bibliography"/>
  </ds:schemaRefs>
</ds:datastoreItem>
</file>

<file path=customXml/itemProps527.xml><?xml version="1.0" encoding="utf-8"?>
<ds:datastoreItem xmlns:ds="http://schemas.openxmlformats.org/officeDocument/2006/customXml" ds:itemID="{192E164E-1C75-4904-89C7-77D17B89B739}">
  <ds:schemaRefs>
    <ds:schemaRef ds:uri="http://schemas.openxmlformats.org/officeDocument/2006/bibliography"/>
  </ds:schemaRefs>
</ds:datastoreItem>
</file>

<file path=customXml/itemProps528.xml><?xml version="1.0" encoding="utf-8"?>
<ds:datastoreItem xmlns:ds="http://schemas.openxmlformats.org/officeDocument/2006/customXml" ds:itemID="{8360B286-44FC-410E-9E26-8D3B59F22A3A}">
  <ds:schemaRefs>
    <ds:schemaRef ds:uri="http://schemas.openxmlformats.org/officeDocument/2006/bibliography"/>
  </ds:schemaRefs>
</ds:datastoreItem>
</file>

<file path=customXml/itemProps529.xml><?xml version="1.0" encoding="utf-8"?>
<ds:datastoreItem xmlns:ds="http://schemas.openxmlformats.org/officeDocument/2006/customXml" ds:itemID="{4AAF7A23-F97E-43D7-BADA-53D5D04A4629}">
  <ds:schemaRefs>
    <ds:schemaRef ds:uri="http://schemas.openxmlformats.org/officeDocument/2006/bibliography"/>
  </ds:schemaRefs>
</ds:datastoreItem>
</file>

<file path=customXml/itemProps53.xml><?xml version="1.0" encoding="utf-8"?>
<ds:datastoreItem xmlns:ds="http://schemas.openxmlformats.org/officeDocument/2006/customXml" ds:itemID="{C6706370-CD2C-4E60-B554-1E37BAE53A71}">
  <ds:schemaRefs>
    <ds:schemaRef ds:uri="http://schemas.openxmlformats.org/officeDocument/2006/bibliography"/>
  </ds:schemaRefs>
</ds:datastoreItem>
</file>

<file path=customXml/itemProps530.xml><?xml version="1.0" encoding="utf-8"?>
<ds:datastoreItem xmlns:ds="http://schemas.openxmlformats.org/officeDocument/2006/customXml" ds:itemID="{56C39F13-316A-4248-A997-E6A28EEE193E}">
  <ds:schemaRefs>
    <ds:schemaRef ds:uri="http://schemas.openxmlformats.org/officeDocument/2006/bibliography"/>
  </ds:schemaRefs>
</ds:datastoreItem>
</file>

<file path=customXml/itemProps531.xml><?xml version="1.0" encoding="utf-8"?>
<ds:datastoreItem xmlns:ds="http://schemas.openxmlformats.org/officeDocument/2006/customXml" ds:itemID="{C809431D-13A4-4F18-8945-2A76C9D9B1BF}">
  <ds:schemaRefs>
    <ds:schemaRef ds:uri="http://schemas.openxmlformats.org/officeDocument/2006/bibliography"/>
  </ds:schemaRefs>
</ds:datastoreItem>
</file>

<file path=customXml/itemProps532.xml><?xml version="1.0" encoding="utf-8"?>
<ds:datastoreItem xmlns:ds="http://schemas.openxmlformats.org/officeDocument/2006/customXml" ds:itemID="{5DCE74CE-43B7-406A-AAC4-54BC17FAEC0A}">
  <ds:schemaRefs>
    <ds:schemaRef ds:uri="http://schemas.openxmlformats.org/officeDocument/2006/bibliography"/>
  </ds:schemaRefs>
</ds:datastoreItem>
</file>

<file path=customXml/itemProps533.xml><?xml version="1.0" encoding="utf-8"?>
<ds:datastoreItem xmlns:ds="http://schemas.openxmlformats.org/officeDocument/2006/customXml" ds:itemID="{3AD6AA9B-5F16-4A2B-9F75-4AB5E304C168}">
  <ds:schemaRefs>
    <ds:schemaRef ds:uri="http://schemas.openxmlformats.org/officeDocument/2006/bibliography"/>
  </ds:schemaRefs>
</ds:datastoreItem>
</file>

<file path=customXml/itemProps534.xml><?xml version="1.0" encoding="utf-8"?>
<ds:datastoreItem xmlns:ds="http://schemas.openxmlformats.org/officeDocument/2006/customXml" ds:itemID="{6A0EE65B-AB4D-4FCD-B16A-7BB15EE4715E}">
  <ds:schemaRefs>
    <ds:schemaRef ds:uri="http://schemas.openxmlformats.org/officeDocument/2006/bibliography"/>
  </ds:schemaRefs>
</ds:datastoreItem>
</file>

<file path=customXml/itemProps535.xml><?xml version="1.0" encoding="utf-8"?>
<ds:datastoreItem xmlns:ds="http://schemas.openxmlformats.org/officeDocument/2006/customXml" ds:itemID="{BBB6C12C-0A34-4C8C-B6E0-A23BB9AB07A8}">
  <ds:schemaRefs>
    <ds:schemaRef ds:uri="http://schemas.openxmlformats.org/officeDocument/2006/bibliography"/>
  </ds:schemaRefs>
</ds:datastoreItem>
</file>

<file path=customXml/itemProps536.xml><?xml version="1.0" encoding="utf-8"?>
<ds:datastoreItem xmlns:ds="http://schemas.openxmlformats.org/officeDocument/2006/customXml" ds:itemID="{7837FD48-DCCF-4A92-81CE-097A4262C8A8}">
  <ds:schemaRefs>
    <ds:schemaRef ds:uri="http://schemas.openxmlformats.org/officeDocument/2006/bibliography"/>
  </ds:schemaRefs>
</ds:datastoreItem>
</file>

<file path=customXml/itemProps537.xml><?xml version="1.0" encoding="utf-8"?>
<ds:datastoreItem xmlns:ds="http://schemas.openxmlformats.org/officeDocument/2006/customXml" ds:itemID="{917130D6-8447-46C8-B2D4-72DE31BD5C7A}">
  <ds:schemaRefs>
    <ds:schemaRef ds:uri="http://schemas.openxmlformats.org/officeDocument/2006/bibliography"/>
  </ds:schemaRefs>
</ds:datastoreItem>
</file>

<file path=customXml/itemProps538.xml><?xml version="1.0" encoding="utf-8"?>
<ds:datastoreItem xmlns:ds="http://schemas.openxmlformats.org/officeDocument/2006/customXml" ds:itemID="{FEFA6200-87B7-48AE-AE7F-F6193B7F8B19}">
  <ds:schemaRefs>
    <ds:schemaRef ds:uri="http://schemas.openxmlformats.org/officeDocument/2006/bibliography"/>
  </ds:schemaRefs>
</ds:datastoreItem>
</file>

<file path=customXml/itemProps539.xml><?xml version="1.0" encoding="utf-8"?>
<ds:datastoreItem xmlns:ds="http://schemas.openxmlformats.org/officeDocument/2006/customXml" ds:itemID="{13C75E76-354C-43F9-B640-F22280EDAFBA}">
  <ds:schemaRefs>
    <ds:schemaRef ds:uri="http://schemas.openxmlformats.org/officeDocument/2006/bibliography"/>
  </ds:schemaRefs>
</ds:datastoreItem>
</file>

<file path=customXml/itemProps54.xml><?xml version="1.0" encoding="utf-8"?>
<ds:datastoreItem xmlns:ds="http://schemas.openxmlformats.org/officeDocument/2006/customXml" ds:itemID="{C1C0DA3D-5CC0-4A86-942D-5FE347E8BCEB}">
  <ds:schemaRefs>
    <ds:schemaRef ds:uri="http://schemas.openxmlformats.org/officeDocument/2006/bibliography"/>
  </ds:schemaRefs>
</ds:datastoreItem>
</file>

<file path=customXml/itemProps540.xml><?xml version="1.0" encoding="utf-8"?>
<ds:datastoreItem xmlns:ds="http://schemas.openxmlformats.org/officeDocument/2006/customXml" ds:itemID="{2474D116-CAA5-4831-8B3D-68ECE1C26A83}">
  <ds:schemaRefs>
    <ds:schemaRef ds:uri="http://schemas.openxmlformats.org/officeDocument/2006/bibliography"/>
  </ds:schemaRefs>
</ds:datastoreItem>
</file>

<file path=customXml/itemProps541.xml><?xml version="1.0" encoding="utf-8"?>
<ds:datastoreItem xmlns:ds="http://schemas.openxmlformats.org/officeDocument/2006/customXml" ds:itemID="{390ED200-27BA-4AA0-BB2C-46DE5DE259FC}">
  <ds:schemaRefs>
    <ds:schemaRef ds:uri="http://schemas.openxmlformats.org/officeDocument/2006/bibliography"/>
  </ds:schemaRefs>
</ds:datastoreItem>
</file>

<file path=customXml/itemProps542.xml><?xml version="1.0" encoding="utf-8"?>
<ds:datastoreItem xmlns:ds="http://schemas.openxmlformats.org/officeDocument/2006/customXml" ds:itemID="{FFCDFA52-0182-45D9-A69B-D71F36451F4D}">
  <ds:schemaRefs>
    <ds:schemaRef ds:uri="http://schemas.openxmlformats.org/officeDocument/2006/bibliography"/>
  </ds:schemaRefs>
</ds:datastoreItem>
</file>

<file path=customXml/itemProps543.xml><?xml version="1.0" encoding="utf-8"?>
<ds:datastoreItem xmlns:ds="http://schemas.openxmlformats.org/officeDocument/2006/customXml" ds:itemID="{09EB5F05-AD89-4C2B-9FF9-6C883E32CC4F}">
  <ds:schemaRefs>
    <ds:schemaRef ds:uri="http://schemas.openxmlformats.org/officeDocument/2006/bibliography"/>
  </ds:schemaRefs>
</ds:datastoreItem>
</file>

<file path=customXml/itemProps544.xml><?xml version="1.0" encoding="utf-8"?>
<ds:datastoreItem xmlns:ds="http://schemas.openxmlformats.org/officeDocument/2006/customXml" ds:itemID="{60F5B830-9613-4C15-A9B5-4D0A28DB7340}">
  <ds:schemaRefs>
    <ds:schemaRef ds:uri="http://schemas.openxmlformats.org/officeDocument/2006/bibliography"/>
  </ds:schemaRefs>
</ds:datastoreItem>
</file>

<file path=customXml/itemProps545.xml><?xml version="1.0" encoding="utf-8"?>
<ds:datastoreItem xmlns:ds="http://schemas.openxmlformats.org/officeDocument/2006/customXml" ds:itemID="{D9EFDE6F-89B9-489A-BFAA-618417A52120}">
  <ds:schemaRefs>
    <ds:schemaRef ds:uri="http://schemas.openxmlformats.org/officeDocument/2006/bibliography"/>
  </ds:schemaRefs>
</ds:datastoreItem>
</file>

<file path=customXml/itemProps546.xml><?xml version="1.0" encoding="utf-8"?>
<ds:datastoreItem xmlns:ds="http://schemas.openxmlformats.org/officeDocument/2006/customXml" ds:itemID="{30E2DB91-1590-4F3A-8193-3C461122D6F4}">
  <ds:schemaRefs>
    <ds:schemaRef ds:uri="http://schemas.openxmlformats.org/officeDocument/2006/bibliography"/>
  </ds:schemaRefs>
</ds:datastoreItem>
</file>

<file path=customXml/itemProps547.xml><?xml version="1.0" encoding="utf-8"?>
<ds:datastoreItem xmlns:ds="http://schemas.openxmlformats.org/officeDocument/2006/customXml" ds:itemID="{588317A0-90D2-4B01-930F-A161304D5BD7}">
  <ds:schemaRefs>
    <ds:schemaRef ds:uri="http://schemas.openxmlformats.org/officeDocument/2006/bibliography"/>
  </ds:schemaRefs>
</ds:datastoreItem>
</file>

<file path=customXml/itemProps548.xml><?xml version="1.0" encoding="utf-8"?>
<ds:datastoreItem xmlns:ds="http://schemas.openxmlformats.org/officeDocument/2006/customXml" ds:itemID="{83F621C1-242B-E840-9F7F-31839184280A}">
  <ds:schemaRefs>
    <ds:schemaRef ds:uri="http://schemas.openxmlformats.org/officeDocument/2006/bibliography"/>
  </ds:schemaRefs>
</ds:datastoreItem>
</file>

<file path=customXml/itemProps549.xml><?xml version="1.0" encoding="utf-8"?>
<ds:datastoreItem xmlns:ds="http://schemas.openxmlformats.org/officeDocument/2006/customXml" ds:itemID="{B73396FE-06AB-4053-8ABF-1B4CFF376228}">
  <ds:schemaRefs>
    <ds:schemaRef ds:uri="http://schemas.openxmlformats.org/officeDocument/2006/bibliography"/>
  </ds:schemaRefs>
</ds:datastoreItem>
</file>

<file path=customXml/itemProps55.xml><?xml version="1.0" encoding="utf-8"?>
<ds:datastoreItem xmlns:ds="http://schemas.openxmlformats.org/officeDocument/2006/customXml" ds:itemID="{9B187299-C45A-4C7E-829F-7AEBAFE2D768}">
  <ds:schemaRefs>
    <ds:schemaRef ds:uri="http://schemas.openxmlformats.org/officeDocument/2006/bibliography"/>
  </ds:schemaRefs>
</ds:datastoreItem>
</file>

<file path=customXml/itemProps550.xml><?xml version="1.0" encoding="utf-8"?>
<ds:datastoreItem xmlns:ds="http://schemas.openxmlformats.org/officeDocument/2006/customXml" ds:itemID="{42A329F0-2DBE-40C9-B652-6D863538D8D7}">
  <ds:schemaRefs>
    <ds:schemaRef ds:uri="http://schemas.openxmlformats.org/officeDocument/2006/bibliography"/>
  </ds:schemaRefs>
</ds:datastoreItem>
</file>

<file path=customXml/itemProps551.xml><?xml version="1.0" encoding="utf-8"?>
<ds:datastoreItem xmlns:ds="http://schemas.openxmlformats.org/officeDocument/2006/customXml" ds:itemID="{5D77C805-EFAB-4F82-9C68-87210C636326}">
  <ds:schemaRefs>
    <ds:schemaRef ds:uri="http://schemas.openxmlformats.org/officeDocument/2006/bibliography"/>
  </ds:schemaRefs>
</ds:datastoreItem>
</file>

<file path=customXml/itemProps552.xml><?xml version="1.0" encoding="utf-8"?>
<ds:datastoreItem xmlns:ds="http://schemas.openxmlformats.org/officeDocument/2006/customXml" ds:itemID="{A02C7250-AE00-49CB-AB09-A8464F729FAC}">
  <ds:schemaRefs>
    <ds:schemaRef ds:uri="http://schemas.openxmlformats.org/officeDocument/2006/bibliography"/>
  </ds:schemaRefs>
</ds:datastoreItem>
</file>

<file path=customXml/itemProps553.xml><?xml version="1.0" encoding="utf-8"?>
<ds:datastoreItem xmlns:ds="http://schemas.openxmlformats.org/officeDocument/2006/customXml" ds:itemID="{28CE76B2-E633-4B16-B82F-DEDFF8B93332}">
  <ds:schemaRefs>
    <ds:schemaRef ds:uri="http://schemas.openxmlformats.org/officeDocument/2006/bibliography"/>
  </ds:schemaRefs>
</ds:datastoreItem>
</file>

<file path=customXml/itemProps554.xml><?xml version="1.0" encoding="utf-8"?>
<ds:datastoreItem xmlns:ds="http://schemas.openxmlformats.org/officeDocument/2006/customXml" ds:itemID="{47186E33-BCDF-42EE-B192-4ED14F50DD1A}">
  <ds:schemaRefs>
    <ds:schemaRef ds:uri="http://schemas.openxmlformats.org/officeDocument/2006/bibliography"/>
  </ds:schemaRefs>
</ds:datastoreItem>
</file>

<file path=customXml/itemProps555.xml><?xml version="1.0" encoding="utf-8"?>
<ds:datastoreItem xmlns:ds="http://schemas.openxmlformats.org/officeDocument/2006/customXml" ds:itemID="{49974054-66D8-4232-A653-C5DC569B10A7}">
  <ds:schemaRefs>
    <ds:schemaRef ds:uri="http://schemas.openxmlformats.org/officeDocument/2006/bibliography"/>
  </ds:schemaRefs>
</ds:datastoreItem>
</file>

<file path=customXml/itemProps556.xml><?xml version="1.0" encoding="utf-8"?>
<ds:datastoreItem xmlns:ds="http://schemas.openxmlformats.org/officeDocument/2006/customXml" ds:itemID="{0585B779-B01C-4CD1-BEFF-3643EF36BCA8}">
  <ds:schemaRefs>
    <ds:schemaRef ds:uri="http://schemas.openxmlformats.org/officeDocument/2006/bibliography"/>
  </ds:schemaRefs>
</ds:datastoreItem>
</file>

<file path=customXml/itemProps557.xml><?xml version="1.0" encoding="utf-8"?>
<ds:datastoreItem xmlns:ds="http://schemas.openxmlformats.org/officeDocument/2006/customXml" ds:itemID="{D6604455-5EBC-4E66-9D90-8C585C93FBB9}">
  <ds:schemaRefs>
    <ds:schemaRef ds:uri="http://schemas.openxmlformats.org/officeDocument/2006/bibliography"/>
  </ds:schemaRefs>
</ds:datastoreItem>
</file>

<file path=customXml/itemProps558.xml><?xml version="1.0" encoding="utf-8"?>
<ds:datastoreItem xmlns:ds="http://schemas.openxmlformats.org/officeDocument/2006/customXml" ds:itemID="{92D4DED4-B109-4265-BEE8-009C64FBBBD5}">
  <ds:schemaRefs>
    <ds:schemaRef ds:uri="http://schemas.openxmlformats.org/officeDocument/2006/bibliography"/>
  </ds:schemaRefs>
</ds:datastoreItem>
</file>

<file path=customXml/itemProps559.xml><?xml version="1.0" encoding="utf-8"?>
<ds:datastoreItem xmlns:ds="http://schemas.openxmlformats.org/officeDocument/2006/customXml" ds:itemID="{A5C095E7-DAB8-4E6C-BAE5-CC8FB90EA786}">
  <ds:schemaRefs>
    <ds:schemaRef ds:uri="http://schemas.openxmlformats.org/officeDocument/2006/bibliography"/>
  </ds:schemaRefs>
</ds:datastoreItem>
</file>

<file path=customXml/itemProps56.xml><?xml version="1.0" encoding="utf-8"?>
<ds:datastoreItem xmlns:ds="http://schemas.openxmlformats.org/officeDocument/2006/customXml" ds:itemID="{24B4A984-89ED-46A8-AEAA-62762DAE121B}">
  <ds:schemaRefs>
    <ds:schemaRef ds:uri="http://schemas.openxmlformats.org/officeDocument/2006/bibliography"/>
  </ds:schemaRefs>
</ds:datastoreItem>
</file>

<file path=customXml/itemProps560.xml><?xml version="1.0" encoding="utf-8"?>
<ds:datastoreItem xmlns:ds="http://schemas.openxmlformats.org/officeDocument/2006/customXml" ds:itemID="{41454326-63BB-4920-B6FB-67FF89925A58}">
  <ds:schemaRefs>
    <ds:schemaRef ds:uri="http://schemas.openxmlformats.org/officeDocument/2006/bibliography"/>
  </ds:schemaRefs>
</ds:datastoreItem>
</file>

<file path=customXml/itemProps561.xml><?xml version="1.0" encoding="utf-8"?>
<ds:datastoreItem xmlns:ds="http://schemas.openxmlformats.org/officeDocument/2006/customXml" ds:itemID="{A68CE005-BF8C-492C-B890-8C85BE118FBA}">
  <ds:schemaRefs>
    <ds:schemaRef ds:uri="http://schemas.openxmlformats.org/officeDocument/2006/bibliography"/>
  </ds:schemaRefs>
</ds:datastoreItem>
</file>

<file path=customXml/itemProps562.xml><?xml version="1.0" encoding="utf-8"?>
<ds:datastoreItem xmlns:ds="http://schemas.openxmlformats.org/officeDocument/2006/customXml" ds:itemID="{D74FE684-A96F-4C8F-8C1B-4D96CF02E98A}">
  <ds:schemaRefs>
    <ds:schemaRef ds:uri="http://schemas.openxmlformats.org/officeDocument/2006/bibliography"/>
  </ds:schemaRefs>
</ds:datastoreItem>
</file>

<file path=customXml/itemProps563.xml><?xml version="1.0" encoding="utf-8"?>
<ds:datastoreItem xmlns:ds="http://schemas.openxmlformats.org/officeDocument/2006/customXml" ds:itemID="{2CE622A4-7F3B-4048-806D-AAA7D61D6AF0}">
  <ds:schemaRefs>
    <ds:schemaRef ds:uri="http://schemas.openxmlformats.org/officeDocument/2006/bibliography"/>
  </ds:schemaRefs>
</ds:datastoreItem>
</file>

<file path=customXml/itemProps564.xml><?xml version="1.0" encoding="utf-8"?>
<ds:datastoreItem xmlns:ds="http://schemas.openxmlformats.org/officeDocument/2006/customXml" ds:itemID="{3A925754-27E2-4B92-A595-4B60F755A8B9}">
  <ds:schemaRefs>
    <ds:schemaRef ds:uri="http://schemas.openxmlformats.org/officeDocument/2006/bibliography"/>
  </ds:schemaRefs>
</ds:datastoreItem>
</file>

<file path=customXml/itemProps565.xml><?xml version="1.0" encoding="utf-8"?>
<ds:datastoreItem xmlns:ds="http://schemas.openxmlformats.org/officeDocument/2006/customXml" ds:itemID="{97F64CB6-DB57-4E60-802C-D16CF196E728}">
  <ds:schemaRefs>
    <ds:schemaRef ds:uri="http://schemas.openxmlformats.org/officeDocument/2006/bibliography"/>
  </ds:schemaRefs>
</ds:datastoreItem>
</file>

<file path=customXml/itemProps566.xml><?xml version="1.0" encoding="utf-8"?>
<ds:datastoreItem xmlns:ds="http://schemas.openxmlformats.org/officeDocument/2006/customXml" ds:itemID="{69545C05-CD91-4DC2-868F-99C0C771B862}">
  <ds:schemaRefs>
    <ds:schemaRef ds:uri="http://schemas.openxmlformats.org/officeDocument/2006/bibliography"/>
  </ds:schemaRefs>
</ds:datastoreItem>
</file>

<file path=customXml/itemProps567.xml><?xml version="1.0" encoding="utf-8"?>
<ds:datastoreItem xmlns:ds="http://schemas.openxmlformats.org/officeDocument/2006/customXml" ds:itemID="{B1E73A22-F5AC-4D01-ADA7-65F7DF258FF5}">
  <ds:schemaRefs>
    <ds:schemaRef ds:uri="http://schemas.openxmlformats.org/officeDocument/2006/bibliography"/>
  </ds:schemaRefs>
</ds:datastoreItem>
</file>

<file path=customXml/itemProps568.xml><?xml version="1.0" encoding="utf-8"?>
<ds:datastoreItem xmlns:ds="http://schemas.openxmlformats.org/officeDocument/2006/customXml" ds:itemID="{684528A1-F71F-44E2-978A-4B89AB9A3420}">
  <ds:schemaRefs>
    <ds:schemaRef ds:uri="http://schemas.openxmlformats.org/officeDocument/2006/bibliography"/>
  </ds:schemaRefs>
</ds:datastoreItem>
</file>

<file path=customXml/itemProps569.xml><?xml version="1.0" encoding="utf-8"?>
<ds:datastoreItem xmlns:ds="http://schemas.openxmlformats.org/officeDocument/2006/customXml" ds:itemID="{91B9EBD7-CB2C-4B00-B2D1-66467CAB7D00}">
  <ds:schemaRefs>
    <ds:schemaRef ds:uri="http://schemas.openxmlformats.org/officeDocument/2006/bibliography"/>
  </ds:schemaRefs>
</ds:datastoreItem>
</file>

<file path=customXml/itemProps57.xml><?xml version="1.0" encoding="utf-8"?>
<ds:datastoreItem xmlns:ds="http://schemas.openxmlformats.org/officeDocument/2006/customXml" ds:itemID="{24033D56-4A99-45A6-B0F0-5240B475FDAB}">
  <ds:schemaRefs>
    <ds:schemaRef ds:uri="http://schemas.openxmlformats.org/officeDocument/2006/bibliography"/>
  </ds:schemaRefs>
</ds:datastoreItem>
</file>

<file path=customXml/itemProps570.xml><?xml version="1.0" encoding="utf-8"?>
<ds:datastoreItem xmlns:ds="http://schemas.openxmlformats.org/officeDocument/2006/customXml" ds:itemID="{BEB9CE0A-F764-4D20-AB16-4A518099E23C}">
  <ds:schemaRefs>
    <ds:schemaRef ds:uri="http://schemas.openxmlformats.org/officeDocument/2006/bibliography"/>
  </ds:schemaRefs>
</ds:datastoreItem>
</file>

<file path=customXml/itemProps571.xml><?xml version="1.0" encoding="utf-8"?>
<ds:datastoreItem xmlns:ds="http://schemas.openxmlformats.org/officeDocument/2006/customXml" ds:itemID="{195250EC-51AC-44E7-B53C-A914D894E327}">
  <ds:schemaRefs>
    <ds:schemaRef ds:uri="http://schemas.openxmlformats.org/officeDocument/2006/bibliography"/>
  </ds:schemaRefs>
</ds:datastoreItem>
</file>

<file path=customXml/itemProps572.xml><?xml version="1.0" encoding="utf-8"?>
<ds:datastoreItem xmlns:ds="http://schemas.openxmlformats.org/officeDocument/2006/customXml" ds:itemID="{3CAE1E50-DBEB-48FC-9FA1-14CD37BF5ACF}">
  <ds:schemaRefs>
    <ds:schemaRef ds:uri="http://schemas.openxmlformats.org/officeDocument/2006/bibliography"/>
  </ds:schemaRefs>
</ds:datastoreItem>
</file>

<file path=customXml/itemProps573.xml><?xml version="1.0" encoding="utf-8"?>
<ds:datastoreItem xmlns:ds="http://schemas.openxmlformats.org/officeDocument/2006/customXml" ds:itemID="{C84ABE85-34AB-49D7-BF43-F078802F6EA5}">
  <ds:schemaRefs>
    <ds:schemaRef ds:uri="http://schemas.openxmlformats.org/officeDocument/2006/bibliography"/>
  </ds:schemaRefs>
</ds:datastoreItem>
</file>

<file path=customXml/itemProps574.xml><?xml version="1.0" encoding="utf-8"?>
<ds:datastoreItem xmlns:ds="http://schemas.openxmlformats.org/officeDocument/2006/customXml" ds:itemID="{2E5686DC-F9FC-4BC1-80FB-A73066F2AC2C}">
  <ds:schemaRefs>
    <ds:schemaRef ds:uri="http://schemas.openxmlformats.org/officeDocument/2006/bibliography"/>
  </ds:schemaRefs>
</ds:datastoreItem>
</file>

<file path=customXml/itemProps575.xml><?xml version="1.0" encoding="utf-8"?>
<ds:datastoreItem xmlns:ds="http://schemas.openxmlformats.org/officeDocument/2006/customXml" ds:itemID="{9202CB00-A435-474C-9C45-D9B16C5592D3}">
  <ds:schemaRefs>
    <ds:schemaRef ds:uri="http://schemas.openxmlformats.org/officeDocument/2006/bibliography"/>
  </ds:schemaRefs>
</ds:datastoreItem>
</file>

<file path=customXml/itemProps576.xml><?xml version="1.0" encoding="utf-8"?>
<ds:datastoreItem xmlns:ds="http://schemas.openxmlformats.org/officeDocument/2006/customXml" ds:itemID="{3B17FDAB-0C05-45D2-A693-9C941549D87C}">
  <ds:schemaRefs>
    <ds:schemaRef ds:uri="http://schemas.openxmlformats.org/officeDocument/2006/bibliography"/>
  </ds:schemaRefs>
</ds:datastoreItem>
</file>

<file path=customXml/itemProps577.xml><?xml version="1.0" encoding="utf-8"?>
<ds:datastoreItem xmlns:ds="http://schemas.openxmlformats.org/officeDocument/2006/customXml" ds:itemID="{1C2A8278-C60C-4CB2-BABC-03E65CD6351F}">
  <ds:schemaRefs>
    <ds:schemaRef ds:uri="http://schemas.openxmlformats.org/officeDocument/2006/bibliography"/>
  </ds:schemaRefs>
</ds:datastoreItem>
</file>

<file path=customXml/itemProps578.xml><?xml version="1.0" encoding="utf-8"?>
<ds:datastoreItem xmlns:ds="http://schemas.openxmlformats.org/officeDocument/2006/customXml" ds:itemID="{778B0D12-F501-482D-B701-91222E3D0050}">
  <ds:schemaRefs>
    <ds:schemaRef ds:uri="http://schemas.openxmlformats.org/officeDocument/2006/bibliography"/>
  </ds:schemaRefs>
</ds:datastoreItem>
</file>

<file path=customXml/itemProps579.xml><?xml version="1.0" encoding="utf-8"?>
<ds:datastoreItem xmlns:ds="http://schemas.openxmlformats.org/officeDocument/2006/customXml" ds:itemID="{497F0ED9-C64C-45DD-8D85-0768A8531994}">
  <ds:schemaRefs>
    <ds:schemaRef ds:uri="http://schemas.openxmlformats.org/officeDocument/2006/bibliography"/>
  </ds:schemaRefs>
</ds:datastoreItem>
</file>

<file path=customXml/itemProps58.xml><?xml version="1.0" encoding="utf-8"?>
<ds:datastoreItem xmlns:ds="http://schemas.openxmlformats.org/officeDocument/2006/customXml" ds:itemID="{2ECE4654-ECBB-4B6C-83D7-2972297A3848}">
  <ds:schemaRefs>
    <ds:schemaRef ds:uri="http://schemas.openxmlformats.org/officeDocument/2006/bibliography"/>
  </ds:schemaRefs>
</ds:datastoreItem>
</file>

<file path=customXml/itemProps580.xml><?xml version="1.0" encoding="utf-8"?>
<ds:datastoreItem xmlns:ds="http://schemas.openxmlformats.org/officeDocument/2006/customXml" ds:itemID="{AE74548E-2C91-46AA-9618-5099AE50B797}">
  <ds:schemaRefs>
    <ds:schemaRef ds:uri="http://schemas.openxmlformats.org/officeDocument/2006/bibliography"/>
  </ds:schemaRefs>
</ds:datastoreItem>
</file>

<file path=customXml/itemProps581.xml><?xml version="1.0" encoding="utf-8"?>
<ds:datastoreItem xmlns:ds="http://schemas.openxmlformats.org/officeDocument/2006/customXml" ds:itemID="{FB140958-ECA0-4546-876E-C583672B186F}">
  <ds:schemaRefs>
    <ds:schemaRef ds:uri="http://schemas.openxmlformats.org/officeDocument/2006/bibliography"/>
  </ds:schemaRefs>
</ds:datastoreItem>
</file>

<file path=customXml/itemProps582.xml><?xml version="1.0" encoding="utf-8"?>
<ds:datastoreItem xmlns:ds="http://schemas.openxmlformats.org/officeDocument/2006/customXml" ds:itemID="{DE59DD41-C650-4912-BD5B-27643F85BF61}">
  <ds:schemaRefs>
    <ds:schemaRef ds:uri="http://schemas.openxmlformats.org/officeDocument/2006/bibliography"/>
  </ds:schemaRefs>
</ds:datastoreItem>
</file>

<file path=customXml/itemProps583.xml><?xml version="1.0" encoding="utf-8"?>
<ds:datastoreItem xmlns:ds="http://schemas.openxmlformats.org/officeDocument/2006/customXml" ds:itemID="{3ED4D0A6-71D6-405D-8819-D1B098ED0430}">
  <ds:schemaRefs>
    <ds:schemaRef ds:uri="http://schemas.openxmlformats.org/officeDocument/2006/bibliography"/>
  </ds:schemaRefs>
</ds:datastoreItem>
</file>

<file path=customXml/itemProps584.xml><?xml version="1.0" encoding="utf-8"?>
<ds:datastoreItem xmlns:ds="http://schemas.openxmlformats.org/officeDocument/2006/customXml" ds:itemID="{EC2C642B-344C-4B1F-ADF0-92B9CF1D1729}">
  <ds:schemaRefs>
    <ds:schemaRef ds:uri="http://schemas.openxmlformats.org/officeDocument/2006/bibliography"/>
  </ds:schemaRefs>
</ds:datastoreItem>
</file>

<file path=customXml/itemProps585.xml><?xml version="1.0" encoding="utf-8"?>
<ds:datastoreItem xmlns:ds="http://schemas.openxmlformats.org/officeDocument/2006/customXml" ds:itemID="{93107AF8-EAB1-4678-A47A-F5F1D02BE966}">
  <ds:schemaRefs>
    <ds:schemaRef ds:uri="http://schemas.openxmlformats.org/officeDocument/2006/bibliography"/>
  </ds:schemaRefs>
</ds:datastoreItem>
</file>

<file path=customXml/itemProps586.xml><?xml version="1.0" encoding="utf-8"?>
<ds:datastoreItem xmlns:ds="http://schemas.openxmlformats.org/officeDocument/2006/customXml" ds:itemID="{29570820-1286-472B-B2F3-E121F7460926}">
  <ds:schemaRefs>
    <ds:schemaRef ds:uri="http://schemas.openxmlformats.org/officeDocument/2006/bibliography"/>
  </ds:schemaRefs>
</ds:datastoreItem>
</file>

<file path=customXml/itemProps587.xml><?xml version="1.0" encoding="utf-8"?>
<ds:datastoreItem xmlns:ds="http://schemas.openxmlformats.org/officeDocument/2006/customXml" ds:itemID="{E195B0F0-CFFA-43B7-9A08-7B6C9026F8A6}">
  <ds:schemaRefs>
    <ds:schemaRef ds:uri="http://schemas.openxmlformats.org/officeDocument/2006/bibliography"/>
  </ds:schemaRefs>
</ds:datastoreItem>
</file>

<file path=customXml/itemProps588.xml><?xml version="1.0" encoding="utf-8"?>
<ds:datastoreItem xmlns:ds="http://schemas.openxmlformats.org/officeDocument/2006/customXml" ds:itemID="{E4D20A98-03C1-4E0A-BA90-71E051EE5F89}">
  <ds:schemaRefs>
    <ds:schemaRef ds:uri="http://schemas.openxmlformats.org/officeDocument/2006/bibliography"/>
  </ds:schemaRefs>
</ds:datastoreItem>
</file>

<file path=customXml/itemProps589.xml><?xml version="1.0" encoding="utf-8"?>
<ds:datastoreItem xmlns:ds="http://schemas.openxmlformats.org/officeDocument/2006/customXml" ds:itemID="{FD01A19D-FBED-45D3-B585-36E516B0F803}">
  <ds:schemaRefs>
    <ds:schemaRef ds:uri="http://schemas.openxmlformats.org/officeDocument/2006/bibliography"/>
  </ds:schemaRefs>
</ds:datastoreItem>
</file>

<file path=customXml/itemProps59.xml><?xml version="1.0" encoding="utf-8"?>
<ds:datastoreItem xmlns:ds="http://schemas.openxmlformats.org/officeDocument/2006/customXml" ds:itemID="{4755254B-3821-46EB-B955-393F13414162}">
  <ds:schemaRefs>
    <ds:schemaRef ds:uri="http://schemas.openxmlformats.org/officeDocument/2006/bibliography"/>
  </ds:schemaRefs>
</ds:datastoreItem>
</file>

<file path=customXml/itemProps590.xml><?xml version="1.0" encoding="utf-8"?>
<ds:datastoreItem xmlns:ds="http://schemas.openxmlformats.org/officeDocument/2006/customXml" ds:itemID="{556EBD47-E7FC-459C-969F-840A8AC79937}">
  <ds:schemaRefs>
    <ds:schemaRef ds:uri="http://schemas.openxmlformats.org/officeDocument/2006/bibliography"/>
  </ds:schemaRefs>
</ds:datastoreItem>
</file>

<file path=customXml/itemProps591.xml><?xml version="1.0" encoding="utf-8"?>
<ds:datastoreItem xmlns:ds="http://schemas.openxmlformats.org/officeDocument/2006/customXml" ds:itemID="{2D712FF2-0813-4B29-991B-486588891E58}">
  <ds:schemaRefs>
    <ds:schemaRef ds:uri="http://schemas.openxmlformats.org/officeDocument/2006/bibliography"/>
  </ds:schemaRefs>
</ds:datastoreItem>
</file>

<file path=customXml/itemProps592.xml><?xml version="1.0" encoding="utf-8"?>
<ds:datastoreItem xmlns:ds="http://schemas.openxmlformats.org/officeDocument/2006/customXml" ds:itemID="{3D0431F4-CB43-467A-B7EC-C12E7D75CDDE}">
  <ds:schemaRefs>
    <ds:schemaRef ds:uri="http://schemas.openxmlformats.org/officeDocument/2006/bibliography"/>
  </ds:schemaRefs>
</ds:datastoreItem>
</file>

<file path=customXml/itemProps593.xml><?xml version="1.0" encoding="utf-8"?>
<ds:datastoreItem xmlns:ds="http://schemas.openxmlformats.org/officeDocument/2006/customXml" ds:itemID="{295EC0D4-46E8-40B2-8EC6-B0DEB2458C4D}">
  <ds:schemaRefs>
    <ds:schemaRef ds:uri="http://schemas.openxmlformats.org/officeDocument/2006/bibliography"/>
  </ds:schemaRefs>
</ds:datastoreItem>
</file>

<file path=customXml/itemProps594.xml><?xml version="1.0" encoding="utf-8"?>
<ds:datastoreItem xmlns:ds="http://schemas.openxmlformats.org/officeDocument/2006/customXml" ds:itemID="{F22E7DFD-7248-44D7-915C-B0E3DB94AE32}">
  <ds:schemaRefs>
    <ds:schemaRef ds:uri="http://schemas.openxmlformats.org/officeDocument/2006/bibliography"/>
  </ds:schemaRefs>
</ds:datastoreItem>
</file>

<file path=customXml/itemProps595.xml><?xml version="1.0" encoding="utf-8"?>
<ds:datastoreItem xmlns:ds="http://schemas.openxmlformats.org/officeDocument/2006/customXml" ds:itemID="{1313B400-AFC1-40B5-BAD0-C87BC441FECF}">
  <ds:schemaRefs>
    <ds:schemaRef ds:uri="http://schemas.openxmlformats.org/officeDocument/2006/bibliography"/>
  </ds:schemaRefs>
</ds:datastoreItem>
</file>

<file path=customXml/itemProps596.xml><?xml version="1.0" encoding="utf-8"?>
<ds:datastoreItem xmlns:ds="http://schemas.openxmlformats.org/officeDocument/2006/customXml" ds:itemID="{CA032F3C-0889-49AE-BEC8-7697C6C0C818}">
  <ds:schemaRefs>
    <ds:schemaRef ds:uri="http://schemas.openxmlformats.org/officeDocument/2006/bibliography"/>
  </ds:schemaRefs>
</ds:datastoreItem>
</file>

<file path=customXml/itemProps597.xml><?xml version="1.0" encoding="utf-8"?>
<ds:datastoreItem xmlns:ds="http://schemas.openxmlformats.org/officeDocument/2006/customXml" ds:itemID="{F832DFE6-526E-488E-8859-8FEC32F755E5}">
  <ds:schemaRefs>
    <ds:schemaRef ds:uri="http://schemas.openxmlformats.org/officeDocument/2006/bibliography"/>
  </ds:schemaRefs>
</ds:datastoreItem>
</file>

<file path=customXml/itemProps598.xml><?xml version="1.0" encoding="utf-8"?>
<ds:datastoreItem xmlns:ds="http://schemas.openxmlformats.org/officeDocument/2006/customXml" ds:itemID="{78A30CD3-0390-4B5F-9C3A-4E6C1CC40116}">
  <ds:schemaRefs>
    <ds:schemaRef ds:uri="http://schemas.openxmlformats.org/officeDocument/2006/bibliography"/>
  </ds:schemaRefs>
</ds:datastoreItem>
</file>

<file path=customXml/itemProps599.xml><?xml version="1.0" encoding="utf-8"?>
<ds:datastoreItem xmlns:ds="http://schemas.openxmlformats.org/officeDocument/2006/customXml" ds:itemID="{001142E4-780F-4F9A-87B5-BA045003947C}">
  <ds:schemaRefs>
    <ds:schemaRef ds:uri="http://schemas.openxmlformats.org/officeDocument/2006/bibliography"/>
  </ds:schemaRefs>
</ds:datastoreItem>
</file>

<file path=customXml/itemProps6.xml><?xml version="1.0" encoding="utf-8"?>
<ds:datastoreItem xmlns:ds="http://schemas.openxmlformats.org/officeDocument/2006/customXml" ds:itemID="{D1BE7BF4-70E7-45B3-AB14-3E5BC02A2597}">
  <ds:schemaRefs>
    <ds:schemaRef ds:uri="http://schemas.openxmlformats.org/officeDocument/2006/bibliography"/>
  </ds:schemaRefs>
</ds:datastoreItem>
</file>

<file path=customXml/itemProps60.xml><?xml version="1.0" encoding="utf-8"?>
<ds:datastoreItem xmlns:ds="http://schemas.openxmlformats.org/officeDocument/2006/customXml" ds:itemID="{46642E6F-AD36-4840-8A0B-0F15EC04B23C}">
  <ds:schemaRefs>
    <ds:schemaRef ds:uri="http://schemas.openxmlformats.org/officeDocument/2006/bibliography"/>
  </ds:schemaRefs>
</ds:datastoreItem>
</file>

<file path=customXml/itemProps600.xml><?xml version="1.0" encoding="utf-8"?>
<ds:datastoreItem xmlns:ds="http://schemas.openxmlformats.org/officeDocument/2006/customXml" ds:itemID="{F7FADCF7-45D9-4BC7-8AB9-E6663C8CE0F2}">
  <ds:schemaRefs>
    <ds:schemaRef ds:uri="http://schemas.openxmlformats.org/officeDocument/2006/bibliography"/>
  </ds:schemaRefs>
</ds:datastoreItem>
</file>

<file path=customXml/itemProps601.xml><?xml version="1.0" encoding="utf-8"?>
<ds:datastoreItem xmlns:ds="http://schemas.openxmlformats.org/officeDocument/2006/customXml" ds:itemID="{5688F06C-7CC3-4D2C-95FB-7C64E6EEA4DA}">
  <ds:schemaRefs>
    <ds:schemaRef ds:uri="http://schemas.openxmlformats.org/officeDocument/2006/bibliography"/>
  </ds:schemaRefs>
</ds:datastoreItem>
</file>

<file path=customXml/itemProps602.xml><?xml version="1.0" encoding="utf-8"?>
<ds:datastoreItem xmlns:ds="http://schemas.openxmlformats.org/officeDocument/2006/customXml" ds:itemID="{18F4A358-726C-411C-9847-A027FAAD7F21}">
  <ds:schemaRefs>
    <ds:schemaRef ds:uri="http://schemas.openxmlformats.org/officeDocument/2006/bibliography"/>
  </ds:schemaRefs>
</ds:datastoreItem>
</file>

<file path=customXml/itemProps603.xml><?xml version="1.0" encoding="utf-8"?>
<ds:datastoreItem xmlns:ds="http://schemas.openxmlformats.org/officeDocument/2006/customXml" ds:itemID="{E83B7889-747E-4EB0-B28F-047A48936AA1}">
  <ds:schemaRefs>
    <ds:schemaRef ds:uri="http://schemas.openxmlformats.org/officeDocument/2006/bibliography"/>
  </ds:schemaRefs>
</ds:datastoreItem>
</file>

<file path=customXml/itemProps604.xml><?xml version="1.0" encoding="utf-8"?>
<ds:datastoreItem xmlns:ds="http://schemas.openxmlformats.org/officeDocument/2006/customXml" ds:itemID="{E5A75249-E08F-4159-9AFD-62562F0741C9}">
  <ds:schemaRefs>
    <ds:schemaRef ds:uri="http://schemas.openxmlformats.org/officeDocument/2006/bibliography"/>
  </ds:schemaRefs>
</ds:datastoreItem>
</file>

<file path=customXml/itemProps605.xml><?xml version="1.0" encoding="utf-8"?>
<ds:datastoreItem xmlns:ds="http://schemas.openxmlformats.org/officeDocument/2006/customXml" ds:itemID="{13DB8AC0-3305-4E3D-AC37-7F43DCA4B0BE}">
  <ds:schemaRefs>
    <ds:schemaRef ds:uri="http://schemas.openxmlformats.org/officeDocument/2006/bibliography"/>
  </ds:schemaRefs>
</ds:datastoreItem>
</file>

<file path=customXml/itemProps606.xml><?xml version="1.0" encoding="utf-8"?>
<ds:datastoreItem xmlns:ds="http://schemas.openxmlformats.org/officeDocument/2006/customXml" ds:itemID="{48104B2E-5668-458C-9267-862DFDE62B67}">
  <ds:schemaRefs>
    <ds:schemaRef ds:uri="http://schemas.openxmlformats.org/officeDocument/2006/bibliography"/>
  </ds:schemaRefs>
</ds:datastoreItem>
</file>

<file path=customXml/itemProps607.xml><?xml version="1.0" encoding="utf-8"?>
<ds:datastoreItem xmlns:ds="http://schemas.openxmlformats.org/officeDocument/2006/customXml" ds:itemID="{BB661F56-5A13-4979-BBCF-27459F5296AE}">
  <ds:schemaRefs>
    <ds:schemaRef ds:uri="http://schemas.openxmlformats.org/officeDocument/2006/bibliography"/>
  </ds:schemaRefs>
</ds:datastoreItem>
</file>

<file path=customXml/itemProps608.xml><?xml version="1.0" encoding="utf-8"?>
<ds:datastoreItem xmlns:ds="http://schemas.openxmlformats.org/officeDocument/2006/customXml" ds:itemID="{416CA3F2-CCAD-473E-8867-7163CB042DBE}">
  <ds:schemaRefs>
    <ds:schemaRef ds:uri="http://schemas.openxmlformats.org/officeDocument/2006/bibliography"/>
  </ds:schemaRefs>
</ds:datastoreItem>
</file>

<file path=customXml/itemProps609.xml><?xml version="1.0" encoding="utf-8"?>
<ds:datastoreItem xmlns:ds="http://schemas.openxmlformats.org/officeDocument/2006/customXml" ds:itemID="{E3D60158-1E54-4091-B580-84C2C25AC4B5}">
  <ds:schemaRefs>
    <ds:schemaRef ds:uri="http://schemas.openxmlformats.org/officeDocument/2006/bibliography"/>
  </ds:schemaRefs>
</ds:datastoreItem>
</file>

<file path=customXml/itemProps61.xml><?xml version="1.0" encoding="utf-8"?>
<ds:datastoreItem xmlns:ds="http://schemas.openxmlformats.org/officeDocument/2006/customXml" ds:itemID="{2C9E194E-252A-4818-BCBC-75E4EC1A08B6}">
  <ds:schemaRefs>
    <ds:schemaRef ds:uri="http://schemas.openxmlformats.org/officeDocument/2006/bibliography"/>
  </ds:schemaRefs>
</ds:datastoreItem>
</file>

<file path=customXml/itemProps610.xml><?xml version="1.0" encoding="utf-8"?>
<ds:datastoreItem xmlns:ds="http://schemas.openxmlformats.org/officeDocument/2006/customXml" ds:itemID="{F3362CD8-007F-4A9A-9AE3-F99758BC690D}">
  <ds:schemaRefs>
    <ds:schemaRef ds:uri="http://schemas.openxmlformats.org/officeDocument/2006/bibliography"/>
  </ds:schemaRefs>
</ds:datastoreItem>
</file>

<file path=customXml/itemProps611.xml><?xml version="1.0" encoding="utf-8"?>
<ds:datastoreItem xmlns:ds="http://schemas.openxmlformats.org/officeDocument/2006/customXml" ds:itemID="{F0FB4816-04E3-4D95-8BC6-01B9AAE00719}">
  <ds:schemaRefs>
    <ds:schemaRef ds:uri="http://schemas.openxmlformats.org/officeDocument/2006/bibliography"/>
  </ds:schemaRefs>
</ds:datastoreItem>
</file>

<file path=customXml/itemProps612.xml><?xml version="1.0" encoding="utf-8"?>
<ds:datastoreItem xmlns:ds="http://schemas.openxmlformats.org/officeDocument/2006/customXml" ds:itemID="{064B2950-5E98-499F-888F-DF91CB30C479}">
  <ds:schemaRefs>
    <ds:schemaRef ds:uri="http://schemas.openxmlformats.org/officeDocument/2006/bibliography"/>
  </ds:schemaRefs>
</ds:datastoreItem>
</file>

<file path=customXml/itemProps613.xml><?xml version="1.0" encoding="utf-8"?>
<ds:datastoreItem xmlns:ds="http://schemas.openxmlformats.org/officeDocument/2006/customXml" ds:itemID="{96E83F56-FFE8-4B19-90D3-2D9028382B48}">
  <ds:schemaRefs>
    <ds:schemaRef ds:uri="http://schemas.openxmlformats.org/officeDocument/2006/bibliography"/>
  </ds:schemaRefs>
</ds:datastoreItem>
</file>

<file path=customXml/itemProps614.xml><?xml version="1.0" encoding="utf-8"?>
<ds:datastoreItem xmlns:ds="http://schemas.openxmlformats.org/officeDocument/2006/customXml" ds:itemID="{74572B2B-6ECA-4AB6-90C5-7F6A57E325F7}">
  <ds:schemaRefs>
    <ds:schemaRef ds:uri="http://schemas.openxmlformats.org/officeDocument/2006/bibliography"/>
  </ds:schemaRefs>
</ds:datastoreItem>
</file>

<file path=customXml/itemProps615.xml><?xml version="1.0" encoding="utf-8"?>
<ds:datastoreItem xmlns:ds="http://schemas.openxmlformats.org/officeDocument/2006/customXml" ds:itemID="{1761CFE8-69E8-4402-928C-232B45B2E08A}">
  <ds:schemaRefs>
    <ds:schemaRef ds:uri="http://schemas.openxmlformats.org/officeDocument/2006/bibliography"/>
  </ds:schemaRefs>
</ds:datastoreItem>
</file>

<file path=customXml/itemProps616.xml><?xml version="1.0" encoding="utf-8"?>
<ds:datastoreItem xmlns:ds="http://schemas.openxmlformats.org/officeDocument/2006/customXml" ds:itemID="{3E825EDF-5B46-4FC7-B765-74D3E1C4974C}">
  <ds:schemaRefs>
    <ds:schemaRef ds:uri="http://schemas.openxmlformats.org/officeDocument/2006/bibliography"/>
  </ds:schemaRefs>
</ds:datastoreItem>
</file>

<file path=customXml/itemProps617.xml><?xml version="1.0" encoding="utf-8"?>
<ds:datastoreItem xmlns:ds="http://schemas.openxmlformats.org/officeDocument/2006/customXml" ds:itemID="{CB88A5AE-B237-4CDB-ABD3-8546106B6E78}">
  <ds:schemaRefs>
    <ds:schemaRef ds:uri="http://schemas.openxmlformats.org/officeDocument/2006/bibliography"/>
  </ds:schemaRefs>
</ds:datastoreItem>
</file>

<file path=customXml/itemProps618.xml><?xml version="1.0" encoding="utf-8"?>
<ds:datastoreItem xmlns:ds="http://schemas.openxmlformats.org/officeDocument/2006/customXml" ds:itemID="{E7264509-1DA3-45A4-9222-7AEAC9B47ADD}">
  <ds:schemaRefs>
    <ds:schemaRef ds:uri="http://schemas.openxmlformats.org/officeDocument/2006/bibliography"/>
  </ds:schemaRefs>
</ds:datastoreItem>
</file>

<file path=customXml/itemProps619.xml><?xml version="1.0" encoding="utf-8"?>
<ds:datastoreItem xmlns:ds="http://schemas.openxmlformats.org/officeDocument/2006/customXml" ds:itemID="{D14B5F74-735F-4AAF-A474-36745356FF79}">
  <ds:schemaRefs>
    <ds:schemaRef ds:uri="http://schemas.openxmlformats.org/officeDocument/2006/bibliography"/>
  </ds:schemaRefs>
</ds:datastoreItem>
</file>

<file path=customXml/itemProps62.xml><?xml version="1.0" encoding="utf-8"?>
<ds:datastoreItem xmlns:ds="http://schemas.openxmlformats.org/officeDocument/2006/customXml" ds:itemID="{86EB433C-E387-4561-888B-A8C0596AECFC}">
  <ds:schemaRefs>
    <ds:schemaRef ds:uri="http://schemas.openxmlformats.org/officeDocument/2006/bibliography"/>
  </ds:schemaRefs>
</ds:datastoreItem>
</file>

<file path=customXml/itemProps620.xml><?xml version="1.0" encoding="utf-8"?>
<ds:datastoreItem xmlns:ds="http://schemas.openxmlformats.org/officeDocument/2006/customXml" ds:itemID="{6ED28937-96B1-45DA-A47A-601DD48D5390}">
  <ds:schemaRefs>
    <ds:schemaRef ds:uri="http://schemas.openxmlformats.org/officeDocument/2006/bibliography"/>
  </ds:schemaRefs>
</ds:datastoreItem>
</file>

<file path=customXml/itemProps621.xml><?xml version="1.0" encoding="utf-8"?>
<ds:datastoreItem xmlns:ds="http://schemas.openxmlformats.org/officeDocument/2006/customXml" ds:itemID="{6C4200D0-342C-4640-8420-A34929D9AFB4}">
  <ds:schemaRefs>
    <ds:schemaRef ds:uri="http://schemas.openxmlformats.org/officeDocument/2006/bibliography"/>
  </ds:schemaRefs>
</ds:datastoreItem>
</file>

<file path=customXml/itemProps622.xml><?xml version="1.0" encoding="utf-8"?>
<ds:datastoreItem xmlns:ds="http://schemas.openxmlformats.org/officeDocument/2006/customXml" ds:itemID="{88D9E9D1-894F-4F95-9595-008ED71B6E8D}">
  <ds:schemaRefs>
    <ds:schemaRef ds:uri="http://schemas.openxmlformats.org/officeDocument/2006/bibliography"/>
  </ds:schemaRefs>
</ds:datastoreItem>
</file>

<file path=customXml/itemProps623.xml><?xml version="1.0" encoding="utf-8"?>
<ds:datastoreItem xmlns:ds="http://schemas.openxmlformats.org/officeDocument/2006/customXml" ds:itemID="{61C0C515-1123-F34C-B9B9-F83D3E686E7B}">
  <ds:schemaRefs>
    <ds:schemaRef ds:uri="http://schemas.openxmlformats.org/officeDocument/2006/bibliography"/>
  </ds:schemaRefs>
</ds:datastoreItem>
</file>

<file path=customXml/itemProps624.xml><?xml version="1.0" encoding="utf-8"?>
<ds:datastoreItem xmlns:ds="http://schemas.openxmlformats.org/officeDocument/2006/customXml" ds:itemID="{8AC2A730-829D-49B2-A47D-1FA91A751BFB}">
  <ds:schemaRefs>
    <ds:schemaRef ds:uri="http://schemas.openxmlformats.org/officeDocument/2006/bibliography"/>
  </ds:schemaRefs>
</ds:datastoreItem>
</file>

<file path=customXml/itemProps625.xml><?xml version="1.0" encoding="utf-8"?>
<ds:datastoreItem xmlns:ds="http://schemas.openxmlformats.org/officeDocument/2006/customXml" ds:itemID="{F17BE9DC-EFAF-4DF8-A7C7-0FFBBB7F180D}">
  <ds:schemaRefs>
    <ds:schemaRef ds:uri="http://schemas.openxmlformats.org/officeDocument/2006/bibliography"/>
  </ds:schemaRefs>
</ds:datastoreItem>
</file>

<file path=customXml/itemProps626.xml><?xml version="1.0" encoding="utf-8"?>
<ds:datastoreItem xmlns:ds="http://schemas.openxmlformats.org/officeDocument/2006/customXml" ds:itemID="{A0F04662-834D-41BE-8D2F-4DFB2ADADF1F}">
  <ds:schemaRefs>
    <ds:schemaRef ds:uri="http://schemas.openxmlformats.org/officeDocument/2006/bibliography"/>
  </ds:schemaRefs>
</ds:datastoreItem>
</file>

<file path=customXml/itemProps627.xml><?xml version="1.0" encoding="utf-8"?>
<ds:datastoreItem xmlns:ds="http://schemas.openxmlformats.org/officeDocument/2006/customXml" ds:itemID="{551712A5-CD26-4D04-B319-B3D13A34FE65}">
  <ds:schemaRefs>
    <ds:schemaRef ds:uri="http://schemas.openxmlformats.org/officeDocument/2006/bibliography"/>
  </ds:schemaRefs>
</ds:datastoreItem>
</file>

<file path=customXml/itemProps628.xml><?xml version="1.0" encoding="utf-8"?>
<ds:datastoreItem xmlns:ds="http://schemas.openxmlformats.org/officeDocument/2006/customXml" ds:itemID="{DD192484-97F4-4CA8-BF94-A8CC5A1B1B67}">
  <ds:schemaRefs>
    <ds:schemaRef ds:uri="http://schemas.openxmlformats.org/officeDocument/2006/bibliography"/>
  </ds:schemaRefs>
</ds:datastoreItem>
</file>

<file path=customXml/itemProps629.xml><?xml version="1.0" encoding="utf-8"?>
<ds:datastoreItem xmlns:ds="http://schemas.openxmlformats.org/officeDocument/2006/customXml" ds:itemID="{4792C95F-896D-4DC8-8AE7-3E25E9EE09CD}">
  <ds:schemaRefs>
    <ds:schemaRef ds:uri="http://schemas.openxmlformats.org/officeDocument/2006/bibliography"/>
  </ds:schemaRefs>
</ds:datastoreItem>
</file>

<file path=customXml/itemProps63.xml><?xml version="1.0" encoding="utf-8"?>
<ds:datastoreItem xmlns:ds="http://schemas.openxmlformats.org/officeDocument/2006/customXml" ds:itemID="{06FDFD63-32A0-457C-A10E-6FAA485EE7B0}">
  <ds:schemaRefs>
    <ds:schemaRef ds:uri="http://schemas.openxmlformats.org/officeDocument/2006/bibliography"/>
  </ds:schemaRefs>
</ds:datastoreItem>
</file>

<file path=customXml/itemProps630.xml><?xml version="1.0" encoding="utf-8"?>
<ds:datastoreItem xmlns:ds="http://schemas.openxmlformats.org/officeDocument/2006/customXml" ds:itemID="{34459C23-02A4-4E99-B163-3A5164826743}">
  <ds:schemaRefs>
    <ds:schemaRef ds:uri="http://schemas.openxmlformats.org/officeDocument/2006/bibliography"/>
  </ds:schemaRefs>
</ds:datastoreItem>
</file>

<file path=customXml/itemProps631.xml><?xml version="1.0" encoding="utf-8"?>
<ds:datastoreItem xmlns:ds="http://schemas.openxmlformats.org/officeDocument/2006/customXml" ds:itemID="{E1C94D8C-E0F5-4A68-A4B0-2059B25AFF4B}">
  <ds:schemaRefs>
    <ds:schemaRef ds:uri="http://schemas.openxmlformats.org/officeDocument/2006/bibliography"/>
  </ds:schemaRefs>
</ds:datastoreItem>
</file>

<file path=customXml/itemProps632.xml><?xml version="1.0" encoding="utf-8"?>
<ds:datastoreItem xmlns:ds="http://schemas.openxmlformats.org/officeDocument/2006/customXml" ds:itemID="{5D8FA271-07EF-48E9-9E3D-7F29611D3335}">
  <ds:schemaRefs>
    <ds:schemaRef ds:uri="http://schemas.openxmlformats.org/officeDocument/2006/bibliography"/>
  </ds:schemaRefs>
</ds:datastoreItem>
</file>

<file path=customXml/itemProps633.xml><?xml version="1.0" encoding="utf-8"?>
<ds:datastoreItem xmlns:ds="http://schemas.openxmlformats.org/officeDocument/2006/customXml" ds:itemID="{F43CDEB1-2D4C-42CD-9CEC-5F9C7A642CEF}">
  <ds:schemaRefs>
    <ds:schemaRef ds:uri="http://schemas.openxmlformats.org/officeDocument/2006/bibliography"/>
  </ds:schemaRefs>
</ds:datastoreItem>
</file>

<file path=customXml/itemProps634.xml><?xml version="1.0" encoding="utf-8"?>
<ds:datastoreItem xmlns:ds="http://schemas.openxmlformats.org/officeDocument/2006/customXml" ds:itemID="{C24C95A8-C5D0-4534-9BA4-324888D4BE54}">
  <ds:schemaRefs>
    <ds:schemaRef ds:uri="http://schemas.openxmlformats.org/officeDocument/2006/bibliography"/>
  </ds:schemaRefs>
</ds:datastoreItem>
</file>

<file path=customXml/itemProps635.xml><?xml version="1.0" encoding="utf-8"?>
<ds:datastoreItem xmlns:ds="http://schemas.openxmlformats.org/officeDocument/2006/customXml" ds:itemID="{C11871EA-AD04-4F70-B7C3-8ABF26820CD6}">
  <ds:schemaRefs>
    <ds:schemaRef ds:uri="http://schemas.openxmlformats.org/officeDocument/2006/bibliography"/>
  </ds:schemaRefs>
</ds:datastoreItem>
</file>

<file path=customXml/itemProps636.xml><?xml version="1.0" encoding="utf-8"?>
<ds:datastoreItem xmlns:ds="http://schemas.openxmlformats.org/officeDocument/2006/customXml" ds:itemID="{ACAE58F1-8DE4-4B99-9777-ABD95FB69A0E}">
  <ds:schemaRefs>
    <ds:schemaRef ds:uri="http://schemas.openxmlformats.org/officeDocument/2006/bibliography"/>
  </ds:schemaRefs>
</ds:datastoreItem>
</file>

<file path=customXml/itemProps637.xml><?xml version="1.0" encoding="utf-8"?>
<ds:datastoreItem xmlns:ds="http://schemas.openxmlformats.org/officeDocument/2006/customXml" ds:itemID="{85424355-6757-4FF1-A30D-CFEBA2BF3AA8}">
  <ds:schemaRefs>
    <ds:schemaRef ds:uri="http://schemas.openxmlformats.org/officeDocument/2006/bibliography"/>
  </ds:schemaRefs>
</ds:datastoreItem>
</file>

<file path=customXml/itemProps638.xml><?xml version="1.0" encoding="utf-8"?>
<ds:datastoreItem xmlns:ds="http://schemas.openxmlformats.org/officeDocument/2006/customXml" ds:itemID="{1DFFE827-F58D-4FE0-BAF7-28D17C032605}">
  <ds:schemaRefs>
    <ds:schemaRef ds:uri="http://schemas.openxmlformats.org/officeDocument/2006/bibliography"/>
  </ds:schemaRefs>
</ds:datastoreItem>
</file>

<file path=customXml/itemProps639.xml><?xml version="1.0" encoding="utf-8"?>
<ds:datastoreItem xmlns:ds="http://schemas.openxmlformats.org/officeDocument/2006/customXml" ds:itemID="{992C85F7-E005-4398-95E8-2D8D4284718C}">
  <ds:schemaRefs>
    <ds:schemaRef ds:uri="http://schemas.openxmlformats.org/officeDocument/2006/bibliography"/>
  </ds:schemaRefs>
</ds:datastoreItem>
</file>

<file path=customXml/itemProps64.xml><?xml version="1.0" encoding="utf-8"?>
<ds:datastoreItem xmlns:ds="http://schemas.openxmlformats.org/officeDocument/2006/customXml" ds:itemID="{CBF0355F-9F44-4045-B92D-50A8189FE86C}">
  <ds:schemaRefs>
    <ds:schemaRef ds:uri="http://schemas.openxmlformats.org/officeDocument/2006/bibliography"/>
  </ds:schemaRefs>
</ds:datastoreItem>
</file>

<file path=customXml/itemProps640.xml><?xml version="1.0" encoding="utf-8"?>
<ds:datastoreItem xmlns:ds="http://schemas.openxmlformats.org/officeDocument/2006/customXml" ds:itemID="{F1155E0B-056C-4418-A393-9D937E398114}">
  <ds:schemaRefs>
    <ds:schemaRef ds:uri="http://schemas.openxmlformats.org/officeDocument/2006/bibliography"/>
  </ds:schemaRefs>
</ds:datastoreItem>
</file>

<file path=customXml/itemProps641.xml><?xml version="1.0" encoding="utf-8"?>
<ds:datastoreItem xmlns:ds="http://schemas.openxmlformats.org/officeDocument/2006/customXml" ds:itemID="{C872EA1A-38BF-4764-832C-B6DC3F1CBFD9}">
  <ds:schemaRefs>
    <ds:schemaRef ds:uri="http://schemas.openxmlformats.org/officeDocument/2006/bibliography"/>
  </ds:schemaRefs>
</ds:datastoreItem>
</file>

<file path=customXml/itemProps642.xml><?xml version="1.0" encoding="utf-8"?>
<ds:datastoreItem xmlns:ds="http://schemas.openxmlformats.org/officeDocument/2006/customXml" ds:itemID="{A79BC4D9-41E0-4D59-AF96-701F2370887E}">
  <ds:schemaRefs>
    <ds:schemaRef ds:uri="http://schemas.openxmlformats.org/officeDocument/2006/bibliography"/>
  </ds:schemaRefs>
</ds:datastoreItem>
</file>

<file path=customXml/itemProps643.xml><?xml version="1.0" encoding="utf-8"?>
<ds:datastoreItem xmlns:ds="http://schemas.openxmlformats.org/officeDocument/2006/customXml" ds:itemID="{163F2F74-987F-4FCB-863D-06F0ADB190FF}">
  <ds:schemaRefs>
    <ds:schemaRef ds:uri="http://schemas.openxmlformats.org/officeDocument/2006/bibliography"/>
  </ds:schemaRefs>
</ds:datastoreItem>
</file>

<file path=customXml/itemProps644.xml><?xml version="1.0" encoding="utf-8"?>
<ds:datastoreItem xmlns:ds="http://schemas.openxmlformats.org/officeDocument/2006/customXml" ds:itemID="{C2B5C665-F1F0-4238-A1FB-BCB14FD459E2}">
  <ds:schemaRefs>
    <ds:schemaRef ds:uri="http://schemas.openxmlformats.org/officeDocument/2006/bibliography"/>
  </ds:schemaRefs>
</ds:datastoreItem>
</file>

<file path=customXml/itemProps645.xml><?xml version="1.0" encoding="utf-8"?>
<ds:datastoreItem xmlns:ds="http://schemas.openxmlformats.org/officeDocument/2006/customXml" ds:itemID="{AEB9CA86-E1D7-46F4-B953-80FFE3C3C47D}">
  <ds:schemaRefs>
    <ds:schemaRef ds:uri="http://schemas.openxmlformats.org/officeDocument/2006/bibliography"/>
  </ds:schemaRefs>
</ds:datastoreItem>
</file>

<file path=customXml/itemProps646.xml><?xml version="1.0" encoding="utf-8"?>
<ds:datastoreItem xmlns:ds="http://schemas.openxmlformats.org/officeDocument/2006/customXml" ds:itemID="{4417AF29-805E-4FF7-9D7F-C4AE63EBDF3F}">
  <ds:schemaRefs>
    <ds:schemaRef ds:uri="http://schemas.openxmlformats.org/officeDocument/2006/bibliography"/>
  </ds:schemaRefs>
</ds:datastoreItem>
</file>

<file path=customXml/itemProps647.xml><?xml version="1.0" encoding="utf-8"?>
<ds:datastoreItem xmlns:ds="http://schemas.openxmlformats.org/officeDocument/2006/customXml" ds:itemID="{E233E3AD-4CDD-4D7F-A6F3-A8A9E9E5D9DB}">
  <ds:schemaRefs>
    <ds:schemaRef ds:uri="http://schemas.openxmlformats.org/officeDocument/2006/bibliography"/>
  </ds:schemaRefs>
</ds:datastoreItem>
</file>

<file path=customXml/itemProps648.xml><?xml version="1.0" encoding="utf-8"?>
<ds:datastoreItem xmlns:ds="http://schemas.openxmlformats.org/officeDocument/2006/customXml" ds:itemID="{8FBEF17C-A8CD-4C9F-9425-9853B066B868}">
  <ds:schemaRefs>
    <ds:schemaRef ds:uri="http://schemas.openxmlformats.org/officeDocument/2006/bibliography"/>
  </ds:schemaRefs>
</ds:datastoreItem>
</file>

<file path=customXml/itemProps649.xml><?xml version="1.0" encoding="utf-8"?>
<ds:datastoreItem xmlns:ds="http://schemas.openxmlformats.org/officeDocument/2006/customXml" ds:itemID="{F2EE4AB9-B8B2-4570-9EA1-C27F8D21CA07}">
  <ds:schemaRefs>
    <ds:schemaRef ds:uri="http://schemas.openxmlformats.org/officeDocument/2006/bibliography"/>
  </ds:schemaRefs>
</ds:datastoreItem>
</file>

<file path=customXml/itemProps65.xml><?xml version="1.0" encoding="utf-8"?>
<ds:datastoreItem xmlns:ds="http://schemas.openxmlformats.org/officeDocument/2006/customXml" ds:itemID="{11307B41-C300-4338-8654-A3B7513BAAA6}">
  <ds:schemaRefs>
    <ds:schemaRef ds:uri="http://schemas.openxmlformats.org/officeDocument/2006/bibliography"/>
  </ds:schemaRefs>
</ds:datastoreItem>
</file>

<file path=customXml/itemProps650.xml><?xml version="1.0" encoding="utf-8"?>
<ds:datastoreItem xmlns:ds="http://schemas.openxmlformats.org/officeDocument/2006/customXml" ds:itemID="{DFFCE900-8D5C-4474-8C57-5F0C050946AA}">
  <ds:schemaRefs>
    <ds:schemaRef ds:uri="http://schemas.openxmlformats.org/officeDocument/2006/bibliography"/>
  </ds:schemaRefs>
</ds:datastoreItem>
</file>

<file path=customXml/itemProps651.xml><?xml version="1.0" encoding="utf-8"?>
<ds:datastoreItem xmlns:ds="http://schemas.openxmlformats.org/officeDocument/2006/customXml" ds:itemID="{C7232C63-A97E-490A-9BBF-9DD2B79D556B}">
  <ds:schemaRefs>
    <ds:schemaRef ds:uri="http://schemas.openxmlformats.org/officeDocument/2006/bibliography"/>
  </ds:schemaRefs>
</ds:datastoreItem>
</file>

<file path=customXml/itemProps652.xml><?xml version="1.0" encoding="utf-8"?>
<ds:datastoreItem xmlns:ds="http://schemas.openxmlformats.org/officeDocument/2006/customXml" ds:itemID="{91B5DEC6-0695-42D2-B655-5D35B248CB06}">
  <ds:schemaRefs>
    <ds:schemaRef ds:uri="http://schemas.openxmlformats.org/officeDocument/2006/bibliography"/>
  </ds:schemaRefs>
</ds:datastoreItem>
</file>

<file path=customXml/itemProps653.xml><?xml version="1.0" encoding="utf-8"?>
<ds:datastoreItem xmlns:ds="http://schemas.openxmlformats.org/officeDocument/2006/customXml" ds:itemID="{EF9D6E32-5219-43B7-859C-1B996E5DCEA5}">
  <ds:schemaRefs>
    <ds:schemaRef ds:uri="http://schemas.openxmlformats.org/officeDocument/2006/bibliography"/>
  </ds:schemaRefs>
</ds:datastoreItem>
</file>

<file path=customXml/itemProps654.xml><?xml version="1.0" encoding="utf-8"?>
<ds:datastoreItem xmlns:ds="http://schemas.openxmlformats.org/officeDocument/2006/customXml" ds:itemID="{66FC3F40-BC1D-4DD1-B6F3-0D7830026589}">
  <ds:schemaRefs>
    <ds:schemaRef ds:uri="http://schemas.openxmlformats.org/officeDocument/2006/bibliography"/>
  </ds:schemaRefs>
</ds:datastoreItem>
</file>

<file path=customXml/itemProps655.xml><?xml version="1.0" encoding="utf-8"?>
<ds:datastoreItem xmlns:ds="http://schemas.openxmlformats.org/officeDocument/2006/customXml" ds:itemID="{97DD835B-DF40-4FBC-8E52-2BF452D6C5F2}">
  <ds:schemaRefs>
    <ds:schemaRef ds:uri="http://schemas.openxmlformats.org/officeDocument/2006/bibliography"/>
  </ds:schemaRefs>
</ds:datastoreItem>
</file>

<file path=customXml/itemProps656.xml><?xml version="1.0" encoding="utf-8"?>
<ds:datastoreItem xmlns:ds="http://schemas.openxmlformats.org/officeDocument/2006/customXml" ds:itemID="{30CFC077-56B4-43C6-BBB4-7AB5412AF2BE}">
  <ds:schemaRefs>
    <ds:schemaRef ds:uri="http://schemas.openxmlformats.org/officeDocument/2006/bibliography"/>
  </ds:schemaRefs>
</ds:datastoreItem>
</file>

<file path=customXml/itemProps657.xml><?xml version="1.0" encoding="utf-8"?>
<ds:datastoreItem xmlns:ds="http://schemas.openxmlformats.org/officeDocument/2006/customXml" ds:itemID="{BDFCA12D-00BF-4613-9AB4-60A517E9CAA8}">
  <ds:schemaRefs>
    <ds:schemaRef ds:uri="http://schemas.openxmlformats.org/officeDocument/2006/bibliography"/>
  </ds:schemaRefs>
</ds:datastoreItem>
</file>

<file path=customXml/itemProps658.xml><?xml version="1.0" encoding="utf-8"?>
<ds:datastoreItem xmlns:ds="http://schemas.openxmlformats.org/officeDocument/2006/customXml" ds:itemID="{4D7D5DC7-5A91-4629-BC12-FF4218F64F52}">
  <ds:schemaRefs>
    <ds:schemaRef ds:uri="http://schemas.openxmlformats.org/officeDocument/2006/bibliography"/>
  </ds:schemaRefs>
</ds:datastoreItem>
</file>

<file path=customXml/itemProps659.xml><?xml version="1.0" encoding="utf-8"?>
<ds:datastoreItem xmlns:ds="http://schemas.openxmlformats.org/officeDocument/2006/customXml" ds:itemID="{947F2108-390C-4E56-BCB7-B3FC05B59A8C}">
  <ds:schemaRefs>
    <ds:schemaRef ds:uri="http://schemas.openxmlformats.org/officeDocument/2006/bibliography"/>
  </ds:schemaRefs>
</ds:datastoreItem>
</file>

<file path=customXml/itemProps66.xml><?xml version="1.0" encoding="utf-8"?>
<ds:datastoreItem xmlns:ds="http://schemas.openxmlformats.org/officeDocument/2006/customXml" ds:itemID="{A4B50481-02AF-426D-B3D2-6C632A426B97}">
  <ds:schemaRefs>
    <ds:schemaRef ds:uri="http://schemas.openxmlformats.org/officeDocument/2006/bibliography"/>
  </ds:schemaRefs>
</ds:datastoreItem>
</file>

<file path=customXml/itemProps660.xml><?xml version="1.0" encoding="utf-8"?>
<ds:datastoreItem xmlns:ds="http://schemas.openxmlformats.org/officeDocument/2006/customXml" ds:itemID="{F1965282-2F70-4110-B91A-6B247187082F}">
  <ds:schemaRefs>
    <ds:schemaRef ds:uri="http://schemas.openxmlformats.org/officeDocument/2006/bibliography"/>
  </ds:schemaRefs>
</ds:datastoreItem>
</file>

<file path=customXml/itemProps661.xml><?xml version="1.0" encoding="utf-8"?>
<ds:datastoreItem xmlns:ds="http://schemas.openxmlformats.org/officeDocument/2006/customXml" ds:itemID="{4053E73F-E61E-4D53-B7A5-AEB1A1319E25}">
  <ds:schemaRefs>
    <ds:schemaRef ds:uri="http://schemas.openxmlformats.org/officeDocument/2006/bibliography"/>
  </ds:schemaRefs>
</ds:datastoreItem>
</file>

<file path=customXml/itemProps662.xml><?xml version="1.0" encoding="utf-8"?>
<ds:datastoreItem xmlns:ds="http://schemas.openxmlformats.org/officeDocument/2006/customXml" ds:itemID="{3D1D5817-AF1F-438F-A01B-1ED2DCC1C962}">
  <ds:schemaRefs>
    <ds:schemaRef ds:uri="http://schemas.openxmlformats.org/officeDocument/2006/bibliography"/>
  </ds:schemaRefs>
</ds:datastoreItem>
</file>

<file path=customXml/itemProps663.xml><?xml version="1.0" encoding="utf-8"?>
<ds:datastoreItem xmlns:ds="http://schemas.openxmlformats.org/officeDocument/2006/customXml" ds:itemID="{CF7D3D7A-BCC6-4730-8993-CA371DE3BB0E}">
  <ds:schemaRefs>
    <ds:schemaRef ds:uri="http://schemas.openxmlformats.org/officeDocument/2006/bibliography"/>
  </ds:schemaRefs>
</ds:datastoreItem>
</file>

<file path=customXml/itemProps664.xml><?xml version="1.0" encoding="utf-8"?>
<ds:datastoreItem xmlns:ds="http://schemas.openxmlformats.org/officeDocument/2006/customXml" ds:itemID="{9842E4DE-CD2D-4783-B37B-A11FDDAA1A8F}">
  <ds:schemaRefs>
    <ds:schemaRef ds:uri="http://schemas.openxmlformats.org/officeDocument/2006/bibliography"/>
  </ds:schemaRefs>
</ds:datastoreItem>
</file>

<file path=customXml/itemProps665.xml><?xml version="1.0" encoding="utf-8"?>
<ds:datastoreItem xmlns:ds="http://schemas.openxmlformats.org/officeDocument/2006/customXml" ds:itemID="{DD8D692A-804E-4B74-98AB-6195D6EB2E8B}">
  <ds:schemaRefs>
    <ds:schemaRef ds:uri="http://schemas.openxmlformats.org/officeDocument/2006/bibliography"/>
  </ds:schemaRefs>
</ds:datastoreItem>
</file>

<file path=customXml/itemProps666.xml><?xml version="1.0" encoding="utf-8"?>
<ds:datastoreItem xmlns:ds="http://schemas.openxmlformats.org/officeDocument/2006/customXml" ds:itemID="{806F77D6-2502-4475-88F9-7D8D6369AF90}">
  <ds:schemaRefs>
    <ds:schemaRef ds:uri="http://schemas.openxmlformats.org/officeDocument/2006/bibliography"/>
  </ds:schemaRefs>
</ds:datastoreItem>
</file>

<file path=customXml/itemProps667.xml><?xml version="1.0" encoding="utf-8"?>
<ds:datastoreItem xmlns:ds="http://schemas.openxmlformats.org/officeDocument/2006/customXml" ds:itemID="{010AF5F2-CB90-411C-83BE-8DB9E61E992C}">
  <ds:schemaRefs>
    <ds:schemaRef ds:uri="http://schemas.openxmlformats.org/officeDocument/2006/bibliography"/>
  </ds:schemaRefs>
</ds:datastoreItem>
</file>

<file path=customXml/itemProps668.xml><?xml version="1.0" encoding="utf-8"?>
<ds:datastoreItem xmlns:ds="http://schemas.openxmlformats.org/officeDocument/2006/customXml" ds:itemID="{09049237-D22F-FF4E-AF93-40E9B68615D5}">
  <ds:schemaRefs>
    <ds:schemaRef ds:uri="http://schemas.openxmlformats.org/officeDocument/2006/bibliography"/>
  </ds:schemaRefs>
</ds:datastoreItem>
</file>

<file path=customXml/itemProps669.xml><?xml version="1.0" encoding="utf-8"?>
<ds:datastoreItem xmlns:ds="http://schemas.openxmlformats.org/officeDocument/2006/customXml" ds:itemID="{B84E1000-A124-4B7E-BB04-A0C6298552F1}">
  <ds:schemaRefs>
    <ds:schemaRef ds:uri="http://schemas.openxmlformats.org/officeDocument/2006/bibliography"/>
  </ds:schemaRefs>
</ds:datastoreItem>
</file>

<file path=customXml/itemProps67.xml><?xml version="1.0" encoding="utf-8"?>
<ds:datastoreItem xmlns:ds="http://schemas.openxmlformats.org/officeDocument/2006/customXml" ds:itemID="{1D8EC47E-C3BB-4EAC-A6FA-B4B753B386B0}">
  <ds:schemaRefs>
    <ds:schemaRef ds:uri="http://schemas.openxmlformats.org/officeDocument/2006/bibliography"/>
  </ds:schemaRefs>
</ds:datastoreItem>
</file>

<file path=customXml/itemProps670.xml><?xml version="1.0" encoding="utf-8"?>
<ds:datastoreItem xmlns:ds="http://schemas.openxmlformats.org/officeDocument/2006/customXml" ds:itemID="{902631E5-45EB-46AC-A47F-FBF6FB915D89}">
  <ds:schemaRefs>
    <ds:schemaRef ds:uri="http://schemas.openxmlformats.org/officeDocument/2006/bibliography"/>
  </ds:schemaRefs>
</ds:datastoreItem>
</file>

<file path=customXml/itemProps671.xml><?xml version="1.0" encoding="utf-8"?>
<ds:datastoreItem xmlns:ds="http://schemas.openxmlformats.org/officeDocument/2006/customXml" ds:itemID="{57378B00-6625-4834-9699-E3C3222C4EB4}">
  <ds:schemaRefs>
    <ds:schemaRef ds:uri="http://schemas.openxmlformats.org/officeDocument/2006/bibliography"/>
  </ds:schemaRefs>
</ds:datastoreItem>
</file>

<file path=customXml/itemProps672.xml><?xml version="1.0" encoding="utf-8"?>
<ds:datastoreItem xmlns:ds="http://schemas.openxmlformats.org/officeDocument/2006/customXml" ds:itemID="{6E58A5F1-07CD-4D5E-BE9B-44F2D8EB4A75}">
  <ds:schemaRefs>
    <ds:schemaRef ds:uri="http://schemas.openxmlformats.org/officeDocument/2006/bibliography"/>
  </ds:schemaRefs>
</ds:datastoreItem>
</file>

<file path=customXml/itemProps673.xml><?xml version="1.0" encoding="utf-8"?>
<ds:datastoreItem xmlns:ds="http://schemas.openxmlformats.org/officeDocument/2006/customXml" ds:itemID="{1930A0B7-E1AE-45A7-A04D-BCBF1E8823A1}">
  <ds:schemaRefs>
    <ds:schemaRef ds:uri="http://schemas.openxmlformats.org/officeDocument/2006/bibliography"/>
  </ds:schemaRefs>
</ds:datastoreItem>
</file>

<file path=customXml/itemProps674.xml><?xml version="1.0" encoding="utf-8"?>
<ds:datastoreItem xmlns:ds="http://schemas.openxmlformats.org/officeDocument/2006/customXml" ds:itemID="{EE6D9EBE-3A1E-44D9-9E5F-F9B0A93834D3}">
  <ds:schemaRefs>
    <ds:schemaRef ds:uri="http://schemas.openxmlformats.org/officeDocument/2006/bibliography"/>
  </ds:schemaRefs>
</ds:datastoreItem>
</file>

<file path=customXml/itemProps675.xml><?xml version="1.0" encoding="utf-8"?>
<ds:datastoreItem xmlns:ds="http://schemas.openxmlformats.org/officeDocument/2006/customXml" ds:itemID="{08B0264F-DE3D-48ED-8BC2-6CF69768C8FE}">
  <ds:schemaRefs>
    <ds:schemaRef ds:uri="http://schemas.openxmlformats.org/officeDocument/2006/bibliography"/>
  </ds:schemaRefs>
</ds:datastoreItem>
</file>

<file path=customXml/itemProps676.xml><?xml version="1.0" encoding="utf-8"?>
<ds:datastoreItem xmlns:ds="http://schemas.openxmlformats.org/officeDocument/2006/customXml" ds:itemID="{5905DCF3-9D88-4538-964F-3A8B329CED0A}">
  <ds:schemaRefs>
    <ds:schemaRef ds:uri="http://schemas.openxmlformats.org/officeDocument/2006/bibliography"/>
  </ds:schemaRefs>
</ds:datastoreItem>
</file>

<file path=customXml/itemProps677.xml><?xml version="1.0" encoding="utf-8"?>
<ds:datastoreItem xmlns:ds="http://schemas.openxmlformats.org/officeDocument/2006/customXml" ds:itemID="{01B76A6C-7993-487D-8090-B98EC6D9F2F5}">
  <ds:schemaRefs>
    <ds:schemaRef ds:uri="http://schemas.openxmlformats.org/officeDocument/2006/bibliography"/>
  </ds:schemaRefs>
</ds:datastoreItem>
</file>

<file path=customXml/itemProps678.xml><?xml version="1.0" encoding="utf-8"?>
<ds:datastoreItem xmlns:ds="http://schemas.openxmlformats.org/officeDocument/2006/customXml" ds:itemID="{49D7445D-45ED-46F3-9FBB-F66FBA6606E1}">
  <ds:schemaRefs>
    <ds:schemaRef ds:uri="http://schemas.openxmlformats.org/officeDocument/2006/bibliography"/>
  </ds:schemaRefs>
</ds:datastoreItem>
</file>

<file path=customXml/itemProps679.xml><?xml version="1.0" encoding="utf-8"?>
<ds:datastoreItem xmlns:ds="http://schemas.openxmlformats.org/officeDocument/2006/customXml" ds:itemID="{333873F7-4D6E-49D2-9B3D-8EBDF60B2D4C}">
  <ds:schemaRefs>
    <ds:schemaRef ds:uri="http://schemas.openxmlformats.org/officeDocument/2006/bibliography"/>
  </ds:schemaRefs>
</ds:datastoreItem>
</file>

<file path=customXml/itemProps68.xml><?xml version="1.0" encoding="utf-8"?>
<ds:datastoreItem xmlns:ds="http://schemas.openxmlformats.org/officeDocument/2006/customXml" ds:itemID="{97150933-AFE6-4D00-B242-A22BB7E2C352}">
  <ds:schemaRefs>
    <ds:schemaRef ds:uri="http://schemas.openxmlformats.org/officeDocument/2006/bibliography"/>
  </ds:schemaRefs>
</ds:datastoreItem>
</file>

<file path=customXml/itemProps680.xml><?xml version="1.0" encoding="utf-8"?>
<ds:datastoreItem xmlns:ds="http://schemas.openxmlformats.org/officeDocument/2006/customXml" ds:itemID="{5A0B189A-F261-4983-ADE3-ADC752E1FF30}">
  <ds:schemaRefs>
    <ds:schemaRef ds:uri="http://schemas.openxmlformats.org/officeDocument/2006/bibliography"/>
  </ds:schemaRefs>
</ds:datastoreItem>
</file>

<file path=customXml/itemProps681.xml><?xml version="1.0" encoding="utf-8"?>
<ds:datastoreItem xmlns:ds="http://schemas.openxmlformats.org/officeDocument/2006/customXml" ds:itemID="{4B8369E8-186D-4F57-9F57-624971CC6B52}">
  <ds:schemaRefs>
    <ds:schemaRef ds:uri="http://schemas.openxmlformats.org/officeDocument/2006/bibliography"/>
  </ds:schemaRefs>
</ds:datastoreItem>
</file>

<file path=customXml/itemProps682.xml><?xml version="1.0" encoding="utf-8"?>
<ds:datastoreItem xmlns:ds="http://schemas.openxmlformats.org/officeDocument/2006/customXml" ds:itemID="{10EEE075-4C9C-47A0-A410-31996CFC4DBA}">
  <ds:schemaRefs>
    <ds:schemaRef ds:uri="http://schemas.openxmlformats.org/officeDocument/2006/bibliography"/>
  </ds:schemaRefs>
</ds:datastoreItem>
</file>

<file path=customXml/itemProps683.xml><?xml version="1.0" encoding="utf-8"?>
<ds:datastoreItem xmlns:ds="http://schemas.openxmlformats.org/officeDocument/2006/customXml" ds:itemID="{8754884F-59AA-43FE-938E-CEFD2E86F6C3}">
  <ds:schemaRefs>
    <ds:schemaRef ds:uri="http://schemas.openxmlformats.org/officeDocument/2006/bibliography"/>
  </ds:schemaRefs>
</ds:datastoreItem>
</file>

<file path=customXml/itemProps684.xml><?xml version="1.0" encoding="utf-8"?>
<ds:datastoreItem xmlns:ds="http://schemas.openxmlformats.org/officeDocument/2006/customXml" ds:itemID="{950FEB38-DAE9-4DD4-B938-2992DB1C4295}">
  <ds:schemaRefs>
    <ds:schemaRef ds:uri="http://schemas.openxmlformats.org/officeDocument/2006/bibliography"/>
  </ds:schemaRefs>
</ds:datastoreItem>
</file>

<file path=customXml/itemProps685.xml><?xml version="1.0" encoding="utf-8"?>
<ds:datastoreItem xmlns:ds="http://schemas.openxmlformats.org/officeDocument/2006/customXml" ds:itemID="{27DAA955-17D7-5442-9D52-E035D6EB8B49}">
  <ds:schemaRefs>
    <ds:schemaRef ds:uri="http://schemas.openxmlformats.org/officeDocument/2006/bibliography"/>
  </ds:schemaRefs>
</ds:datastoreItem>
</file>

<file path=customXml/itemProps686.xml><?xml version="1.0" encoding="utf-8"?>
<ds:datastoreItem xmlns:ds="http://schemas.openxmlformats.org/officeDocument/2006/customXml" ds:itemID="{4F591F86-72B7-4087-8598-57E0736166E9}">
  <ds:schemaRefs>
    <ds:schemaRef ds:uri="http://schemas.openxmlformats.org/officeDocument/2006/bibliography"/>
  </ds:schemaRefs>
</ds:datastoreItem>
</file>

<file path=customXml/itemProps687.xml><?xml version="1.0" encoding="utf-8"?>
<ds:datastoreItem xmlns:ds="http://schemas.openxmlformats.org/officeDocument/2006/customXml" ds:itemID="{89118670-711C-452E-A4F0-DF63C407B453}">
  <ds:schemaRefs>
    <ds:schemaRef ds:uri="http://schemas.openxmlformats.org/officeDocument/2006/bibliography"/>
  </ds:schemaRefs>
</ds:datastoreItem>
</file>

<file path=customXml/itemProps688.xml><?xml version="1.0" encoding="utf-8"?>
<ds:datastoreItem xmlns:ds="http://schemas.openxmlformats.org/officeDocument/2006/customXml" ds:itemID="{4E308E63-ABDB-4A8B-94A9-A66F5277D70C}">
  <ds:schemaRefs>
    <ds:schemaRef ds:uri="http://schemas.openxmlformats.org/officeDocument/2006/bibliography"/>
  </ds:schemaRefs>
</ds:datastoreItem>
</file>

<file path=customXml/itemProps689.xml><?xml version="1.0" encoding="utf-8"?>
<ds:datastoreItem xmlns:ds="http://schemas.openxmlformats.org/officeDocument/2006/customXml" ds:itemID="{0B33C89C-5DD6-4097-9710-57C7BA9ACA24}">
  <ds:schemaRefs>
    <ds:schemaRef ds:uri="http://schemas.openxmlformats.org/officeDocument/2006/bibliography"/>
  </ds:schemaRefs>
</ds:datastoreItem>
</file>

<file path=customXml/itemProps69.xml><?xml version="1.0" encoding="utf-8"?>
<ds:datastoreItem xmlns:ds="http://schemas.openxmlformats.org/officeDocument/2006/customXml" ds:itemID="{CA3C4C35-98B7-4AE8-BA34-4CF1AB26BE42}">
  <ds:schemaRefs>
    <ds:schemaRef ds:uri="http://schemas.openxmlformats.org/officeDocument/2006/bibliography"/>
  </ds:schemaRefs>
</ds:datastoreItem>
</file>

<file path=customXml/itemProps690.xml><?xml version="1.0" encoding="utf-8"?>
<ds:datastoreItem xmlns:ds="http://schemas.openxmlformats.org/officeDocument/2006/customXml" ds:itemID="{8FFE21E6-168F-4F02-AE8A-878D79CFD2D7}">
  <ds:schemaRefs>
    <ds:schemaRef ds:uri="http://schemas.openxmlformats.org/officeDocument/2006/bibliography"/>
  </ds:schemaRefs>
</ds:datastoreItem>
</file>

<file path=customXml/itemProps691.xml><?xml version="1.0" encoding="utf-8"?>
<ds:datastoreItem xmlns:ds="http://schemas.openxmlformats.org/officeDocument/2006/customXml" ds:itemID="{3368F38B-0C41-4EB0-BBDA-7A027FDA0BAB}">
  <ds:schemaRefs>
    <ds:schemaRef ds:uri="http://schemas.openxmlformats.org/officeDocument/2006/bibliography"/>
  </ds:schemaRefs>
</ds:datastoreItem>
</file>

<file path=customXml/itemProps692.xml><?xml version="1.0" encoding="utf-8"?>
<ds:datastoreItem xmlns:ds="http://schemas.openxmlformats.org/officeDocument/2006/customXml" ds:itemID="{14C8823B-2A1E-4551-BFB2-09360F688946}">
  <ds:schemaRefs>
    <ds:schemaRef ds:uri="http://schemas.openxmlformats.org/officeDocument/2006/bibliography"/>
  </ds:schemaRefs>
</ds:datastoreItem>
</file>

<file path=customXml/itemProps693.xml><?xml version="1.0" encoding="utf-8"?>
<ds:datastoreItem xmlns:ds="http://schemas.openxmlformats.org/officeDocument/2006/customXml" ds:itemID="{110B2A5E-85D0-4482-BA74-1363E5DF71CE}">
  <ds:schemaRefs>
    <ds:schemaRef ds:uri="http://schemas.openxmlformats.org/officeDocument/2006/bibliography"/>
  </ds:schemaRefs>
</ds:datastoreItem>
</file>

<file path=customXml/itemProps694.xml><?xml version="1.0" encoding="utf-8"?>
<ds:datastoreItem xmlns:ds="http://schemas.openxmlformats.org/officeDocument/2006/customXml" ds:itemID="{EBB28EDA-FE27-4C44-8253-37B67F52FDE2}">
  <ds:schemaRefs>
    <ds:schemaRef ds:uri="http://schemas.openxmlformats.org/officeDocument/2006/bibliography"/>
  </ds:schemaRefs>
</ds:datastoreItem>
</file>

<file path=customXml/itemProps695.xml><?xml version="1.0" encoding="utf-8"?>
<ds:datastoreItem xmlns:ds="http://schemas.openxmlformats.org/officeDocument/2006/customXml" ds:itemID="{09045D7D-DD23-457B-B15B-B600CC110B80}">
  <ds:schemaRefs>
    <ds:schemaRef ds:uri="http://schemas.openxmlformats.org/officeDocument/2006/bibliography"/>
  </ds:schemaRefs>
</ds:datastoreItem>
</file>

<file path=customXml/itemProps696.xml><?xml version="1.0" encoding="utf-8"?>
<ds:datastoreItem xmlns:ds="http://schemas.openxmlformats.org/officeDocument/2006/customXml" ds:itemID="{7FE80C1C-71EE-45DF-B39D-5F3E18D6F858}">
  <ds:schemaRefs>
    <ds:schemaRef ds:uri="http://schemas.openxmlformats.org/officeDocument/2006/bibliography"/>
  </ds:schemaRefs>
</ds:datastoreItem>
</file>

<file path=customXml/itemProps697.xml><?xml version="1.0" encoding="utf-8"?>
<ds:datastoreItem xmlns:ds="http://schemas.openxmlformats.org/officeDocument/2006/customXml" ds:itemID="{52115E7C-BEB1-41C3-AC54-6A39A89210D6}">
  <ds:schemaRefs>
    <ds:schemaRef ds:uri="http://schemas.openxmlformats.org/officeDocument/2006/bibliography"/>
  </ds:schemaRefs>
</ds:datastoreItem>
</file>

<file path=customXml/itemProps698.xml><?xml version="1.0" encoding="utf-8"?>
<ds:datastoreItem xmlns:ds="http://schemas.openxmlformats.org/officeDocument/2006/customXml" ds:itemID="{B96F1249-AB7D-4767-8F09-3F57250645DE}">
  <ds:schemaRefs>
    <ds:schemaRef ds:uri="http://schemas.openxmlformats.org/officeDocument/2006/bibliography"/>
  </ds:schemaRefs>
</ds:datastoreItem>
</file>

<file path=customXml/itemProps699.xml><?xml version="1.0" encoding="utf-8"?>
<ds:datastoreItem xmlns:ds="http://schemas.openxmlformats.org/officeDocument/2006/customXml" ds:itemID="{302165B5-A54C-4AD8-A362-3B4ED90F3D0D}">
  <ds:schemaRefs>
    <ds:schemaRef ds:uri="http://schemas.openxmlformats.org/officeDocument/2006/bibliography"/>
  </ds:schemaRefs>
</ds:datastoreItem>
</file>

<file path=customXml/itemProps7.xml><?xml version="1.0" encoding="utf-8"?>
<ds:datastoreItem xmlns:ds="http://schemas.openxmlformats.org/officeDocument/2006/customXml" ds:itemID="{01DDE980-DBB2-4A4D-8FE1-34F02DDDF82D}">
  <ds:schemaRefs>
    <ds:schemaRef ds:uri="http://schemas.openxmlformats.org/officeDocument/2006/bibliography"/>
  </ds:schemaRefs>
</ds:datastoreItem>
</file>

<file path=customXml/itemProps70.xml><?xml version="1.0" encoding="utf-8"?>
<ds:datastoreItem xmlns:ds="http://schemas.openxmlformats.org/officeDocument/2006/customXml" ds:itemID="{11FAAC8C-3106-4AC0-B75A-D7A9928EF4A5}">
  <ds:schemaRefs>
    <ds:schemaRef ds:uri="http://schemas.openxmlformats.org/officeDocument/2006/bibliography"/>
  </ds:schemaRefs>
</ds:datastoreItem>
</file>

<file path=customXml/itemProps700.xml><?xml version="1.0" encoding="utf-8"?>
<ds:datastoreItem xmlns:ds="http://schemas.openxmlformats.org/officeDocument/2006/customXml" ds:itemID="{BC4800FC-7287-4845-9CCC-6B3E029D07F4}">
  <ds:schemaRefs>
    <ds:schemaRef ds:uri="http://schemas.openxmlformats.org/officeDocument/2006/bibliography"/>
  </ds:schemaRefs>
</ds:datastoreItem>
</file>

<file path=customXml/itemProps701.xml><?xml version="1.0" encoding="utf-8"?>
<ds:datastoreItem xmlns:ds="http://schemas.openxmlformats.org/officeDocument/2006/customXml" ds:itemID="{CBDDE0F4-A57F-4AA9-A794-1AC04AC83D81}">
  <ds:schemaRefs>
    <ds:schemaRef ds:uri="http://schemas.openxmlformats.org/officeDocument/2006/bibliography"/>
  </ds:schemaRefs>
</ds:datastoreItem>
</file>

<file path=customXml/itemProps702.xml><?xml version="1.0" encoding="utf-8"?>
<ds:datastoreItem xmlns:ds="http://schemas.openxmlformats.org/officeDocument/2006/customXml" ds:itemID="{F235F8EC-E933-4502-9DFB-D655C54F072B}">
  <ds:schemaRefs>
    <ds:schemaRef ds:uri="http://schemas.openxmlformats.org/officeDocument/2006/bibliography"/>
  </ds:schemaRefs>
</ds:datastoreItem>
</file>

<file path=customXml/itemProps703.xml><?xml version="1.0" encoding="utf-8"?>
<ds:datastoreItem xmlns:ds="http://schemas.openxmlformats.org/officeDocument/2006/customXml" ds:itemID="{EF9D9ECB-6A26-4058-A425-A8A7D98DE2B1}">
  <ds:schemaRefs>
    <ds:schemaRef ds:uri="http://schemas.openxmlformats.org/officeDocument/2006/bibliography"/>
  </ds:schemaRefs>
</ds:datastoreItem>
</file>

<file path=customXml/itemProps704.xml><?xml version="1.0" encoding="utf-8"?>
<ds:datastoreItem xmlns:ds="http://schemas.openxmlformats.org/officeDocument/2006/customXml" ds:itemID="{5389C46E-EE8B-4922-AE8C-F838D20E2588}">
  <ds:schemaRefs>
    <ds:schemaRef ds:uri="http://schemas.openxmlformats.org/officeDocument/2006/bibliography"/>
  </ds:schemaRefs>
</ds:datastoreItem>
</file>

<file path=customXml/itemProps705.xml><?xml version="1.0" encoding="utf-8"?>
<ds:datastoreItem xmlns:ds="http://schemas.openxmlformats.org/officeDocument/2006/customXml" ds:itemID="{34F81C13-70C1-43DA-A1B2-1B51117BCA45}">
  <ds:schemaRefs>
    <ds:schemaRef ds:uri="http://schemas.openxmlformats.org/officeDocument/2006/bibliography"/>
  </ds:schemaRefs>
</ds:datastoreItem>
</file>

<file path=customXml/itemProps706.xml><?xml version="1.0" encoding="utf-8"?>
<ds:datastoreItem xmlns:ds="http://schemas.openxmlformats.org/officeDocument/2006/customXml" ds:itemID="{A545AF26-494C-457C-94F6-0B3BB7443504}">
  <ds:schemaRefs>
    <ds:schemaRef ds:uri="http://schemas.openxmlformats.org/officeDocument/2006/bibliography"/>
  </ds:schemaRefs>
</ds:datastoreItem>
</file>

<file path=customXml/itemProps707.xml><?xml version="1.0" encoding="utf-8"?>
<ds:datastoreItem xmlns:ds="http://schemas.openxmlformats.org/officeDocument/2006/customXml" ds:itemID="{2A8CEA11-A8AE-46B4-89AB-B6CD41FCD28C}">
  <ds:schemaRefs>
    <ds:schemaRef ds:uri="http://schemas.openxmlformats.org/officeDocument/2006/bibliography"/>
  </ds:schemaRefs>
</ds:datastoreItem>
</file>

<file path=customXml/itemProps708.xml><?xml version="1.0" encoding="utf-8"?>
<ds:datastoreItem xmlns:ds="http://schemas.openxmlformats.org/officeDocument/2006/customXml" ds:itemID="{65301600-2F75-451F-860C-F38B10C120D1}">
  <ds:schemaRefs>
    <ds:schemaRef ds:uri="http://schemas.openxmlformats.org/officeDocument/2006/bibliography"/>
  </ds:schemaRefs>
</ds:datastoreItem>
</file>

<file path=customXml/itemProps709.xml><?xml version="1.0" encoding="utf-8"?>
<ds:datastoreItem xmlns:ds="http://schemas.openxmlformats.org/officeDocument/2006/customXml" ds:itemID="{8D748888-37E7-42A8-AA23-B2FAB377A1E3}">
  <ds:schemaRefs>
    <ds:schemaRef ds:uri="http://schemas.openxmlformats.org/officeDocument/2006/bibliography"/>
  </ds:schemaRefs>
</ds:datastoreItem>
</file>

<file path=customXml/itemProps71.xml><?xml version="1.0" encoding="utf-8"?>
<ds:datastoreItem xmlns:ds="http://schemas.openxmlformats.org/officeDocument/2006/customXml" ds:itemID="{9A99814F-5703-4815-BAAB-73B2258F2ACA}">
  <ds:schemaRefs>
    <ds:schemaRef ds:uri="http://schemas.openxmlformats.org/officeDocument/2006/bibliography"/>
  </ds:schemaRefs>
</ds:datastoreItem>
</file>

<file path=customXml/itemProps710.xml><?xml version="1.0" encoding="utf-8"?>
<ds:datastoreItem xmlns:ds="http://schemas.openxmlformats.org/officeDocument/2006/customXml" ds:itemID="{FA559551-0821-4138-AC7D-683B7C548CDB}">
  <ds:schemaRefs>
    <ds:schemaRef ds:uri="http://schemas.openxmlformats.org/officeDocument/2006/bibliography"/>
  </ds:schemaRefs>
</ds:datastoreItem>
</file>

<file path=customXml/itemProps711.xml><?xml version="1.0" encoding="utf-8"?>
<ds:datastoreItem xmlns:ds="http://schemas.openxmlformats.org/officeDocument/2006/customXml" ds:itemID="{7027DEF5-DE44-427A-9D66-4E2DFC193D09}">
  <ds:schemaRefs>
    <ds:schemaRef ds:uri="http://schemas.openxmlformats.org/officeDocument/2006/bibliography"/>
  </ds:schemaRefs>
</ds:datastoreItem>
</file>

<file path=customXml/itemProps712.xml><?xml version="1.0" encoding="utf-8"?>
<ds:datastoreItem xmlns:ds="http://schemas.openxmlformats.org/officeDocument/2006/customXml" ds:itemID="{FF68D3E3-7A3F-43AC-ABDE-14FC4A111F48}">
  <ds:schemaRefs>
    <ds:schemaRef ds:uri="http://schemas.openxmlformats.org/officeDocument/2006/bibliography"/>
  </ds:schemaRefs>
</ds:datastoreItem>
</file>

<file path=customXml/itemProps713.xml><?xml version="1.0" encoding="utf-8"?>
<ds:datastoreItem xmlns:ds="http://schemas.openxmlformats.org/officeDocument/2006/customXml" ds:itemID="{9B0DC17F-E327-4338-92C7-4CB5C329688A}">
  <ds:schemaRefs>
    <ds:schemaRef ds:uri="http://schemas.openxmlformats.org/officeDocument/2006/bibliography"/>
  </ds:schemaRefs>
</ds:datastoreItem>
</file>

<file path=customXml/itemProps714.xml><?xml version="1.0" encoding="utf-8"?>
<ds:datastoreItem xmlns:ds="http://schemas.openxmlformats.org/officeDocument/2006/customXml" ds:itemID="{6C3F93B0-F1DC-4328-8B29-59938DD3FFF4}">
  <ds:schemaRefs>
    <ds:schemaRef ds:uri="http://schemas.openxmlformats.org/officeDocument/2006/bibliography"/>
  </ds:schemaRefs>
</ds:datastoreItem>
</file>

<file path=customXml/itemProps715.xml><?xml version="1.0" encoding="utf-8"?>
<ds:datastoreItem xmlns:ds="http://schemas.openxmlformats.org/officeDocument/2006/customXml" ds:itemID="{D049B9FC-8F5C-4D65-8C07-05D19707C085}">
  <ds:schemaRefs>
    <ds:schemaRef ds:uri="http://schemas.openxmlformats.org/officeDocument/2006/bibliography"/>
  </ds:schemaRefs>
</ds:datastoreItem>
</file>

<file path=customXml/itemProps716.xml><?xml version="1.0" encoding="utf-8"?>
<ds:datastoreItem xmlns:ds="http://schemas.openxmlformats.org/officeDocument/2006/customXml" ds:itemID="{A26C6433-6F76-44CA-AFA8-7A8695F7607E}">
  <ds:schemaRefs>
    <ds:schemaRef ds:uri="http://schemas.openxmlformats.org/officeDocument/2006/bibliography"/>
  </ds:schemaRefs>
</ds:datastoreItem>
</file>

<file path=customXml/itemProps717.xml><?xml version="1.0" encoding="utf-8"?>
<ds:datastoreItem xmlns:ds="http://schemas.openxmlformats.org/officeDocument/2006/customXml" ds:itemID="{9824D6AE-6171-49AE-895E-CACA8D59AE5C}">
  <ds:schemaRefs>
    <ds:schemaRef ds:uri="http://schemas.openxmlformats.org/officeDocument/2006/bibliography"/>
  </ds:schemaRefs>
</ds:datastoreItem>
</file>

<file path=customXml/itemProps718.xml><?xml version="1.0" encoding="utf-8"?>
<ds:datastoreItem xmlns:ds="http://schemas.openxmlformats.org/officeDocument/2006/customXml" ds:itemID="{795C809E-CBA0-4D16-BABD-0CCC17EB814A}">
  <ds:schemaRefs>
    <ds:schemaRef ds:uri="http://schemas.openxmlformats.org/officeDocument/2006/bibliography"/>
  </ds:schemaRefs>
</ds:datastoreItem>
</file>

<file path=customXml/itemProps719.xml><?xml version="1.0" encoding="utf-8"?>
<ds:datastoreItem xmlns:ds="http://schemas.openxmlformats.org/officeDocument/2006/customXml" ds:itemID="{8FA24DBD-6143-4DC2-998E-44B6FA8901C4}">
  <ds:schemaRefs>
    <ds:schemaRef ds:uri="http://schemas.openxmlformats.org/officeDocument/2006/bibliography"/>
  </ds:schemaRefs>
</ds:datastoreItem>
</file>

<file path=customXml/itemProps72.xml><?xml version="1.0" encoding="utf-8"?>
<ds:datastoreItem xmlns:ds="http://schemas.openxmlformats.org/officeDocument/2006/customXml" ds:itemID="{6D2590F9-B1B3-48FE-8C22-DE8C692E8E0F}">
  <ds:schemaRefs>
    <ds:schemaRef ds:uri="http://schemas.openxmlformats.org/officeDocument/2006/bibliography"/>
  </ds:schemaRefs>
</ds:datastoreItem>
</file>

<file path=customXml/itemProps720.xml><?xml version="1.0" encoding="utf-8"?>
<ds:datastoreItem xmlns:ds="http://schemas.openxmlformats.org/officeDocument/2006/customXml" ds:itemID="{54FBF3B4-C3E5-4D18-BB3D-62C3F9FC210C}">
  <ds:schemaRefs>
    <ds:schemaRef ds:uri="http://schemas.openxmlformats.org/officeDocument/2006/bibliography"/>
  </ds:schemaRefs>
</ds:datastoreItem>
</file>

<file path=customXml/itemProps721.xml><?xml version="1.0" encoding="utf-8"?>
<ds:datastoreItem xmlns:ds="http://schemas.openxmlformats.org/officeDocument/2006/customXml" ds:itemID="{96E8BCC0-4B35-4C57-AC58-47C80087D5C7}">
  <ds:schemaRefs>
    <ds:schemaRef ds:uri="http://schemas.openxmlformats.org/officeDocument/2006/bibliography"/>
  </ds:schemaRefs>
</ds:datastoreItem>
</file>

<file path=customXml/itemProps722.xml><?xml version="1.0" encoding="utf-8"?>
<ds:datastoreItem xmlns:ds="http://schemas.openxmlformats.org/officeDocument/2006/customXml" ds:itemID="{AC51EE7F-D2A9-4756-A4EA-A4D4A5473931}">
  <ds:schemaRefs>
    <ds:schemaRef ds:uri="http://schemas.openxmlformats.org/officeDocument/2006/bibliography"/>
  </ds:schemaRefs>
</ds:datastoreItem>
</file>

<file path=customXml/itemProps723.xml><?xml version="1.0" encoding="utf-8"?>
<ds:datastoreItem xmlns:ds="http://schemas.openxmlformats.org/officeDocument/2006/customXml" ds:itemID="{28DEAE39-E583-429E-8B24-A571FC06C6AA}">
  <ds:schemaRefs>
    <ds:schemaRef ds:uri="http://schemas.openxmlformats.org/officeDocument/2006/bibliography"/>
  </ds:schemaRefs>
</ds:datastoreItem>
</file>

<file path=customXml/itemProps724.xml><?xml version="1.0" encoding="utf-8"?>
<ds:datastoreItem xmlns:ds="http://schemas.openxmlformats.org/officeDocument/2006/customXml" ds:itemID="{400291CE-4F1D-4A27-8DB6-37D05F8CC08F}">
  <ds:schemaRefs>
    <ds:schemaRef ds:uri="http://schemas.openxmlformats.org/officeDocument/2006/bibliography"/>
  </ds:schemaRefs>
</ds:datastoreItem>
</file>

<file path=customXml/itemProps725.xml><?xml version="1.0" encoding="utf-8"?>
<ds:datastoreItem xmlns:ds="http://schemas.openxmlformats.org/officeDocument/2006/customXml" ds:itemID="{15E8D377-6B9F-4F93-8C3F-57776C469165}">
  <ds:schemaRefs>
    <ds:schemaRef ds:uri="http://schemas.openxmlformats.org/officeDocument/2006/bibliography"/>
  </ds:schemaRefs>
</ds:datastoreItem>
</file>

<file path=customXml/itemProps726.xml><?xml version="1.0" encoding="utf-8"?>
<ds:datastoreItem xmlns:ds="http://schemas.openxmlformats.org/officeDocument/2006/customXml" ds:itemID="{A7EC025F-0BF3-4DBB-B4DF-F4885FB1F2E7}">
  <ds:schemaRefs>
    <ds:schemaRef ds:uri="http://schemas.openxmlformats.org/officeDocument/2006/bibliography"/>
  </ds:schemaRefs>
</ds:datastoreItem>
</file>

<file path=customXml/itemProps727.xml><?xml version="1.0" encoding="utf-8"?>
<ds:datastoreItem xmlns:ds="http://schemas.openxmlformats.org/officeDocument/2006/customXml" ds:itemID="{9DFD4021-FB31-4F2B-8F98-868257EF0D08}">
  <ds:schemaRefs>
    <ds:schemaRef ds:uri="http://schemas.openxmlformats.org/officeDocument/2006/bibliography"/>
  </ds:schemaRefs>
</ds:datastoreItem>
</file>

<file path=customXml/itemProps728.xml><?xml version="1.0" encoding="utf-8"?>
<ds:datastoreItem xmlns:ds="http://schemas.openxmlformats.org/officeDocument/2006/customXml" ds:itemID="{925B59E4-0662-4BF0-9889-EF0241E70B55}">
  <ds:schemaRefs>
    <ds:schemaRef ds:uri="http://schemas.openxmlformats.org/officeDocument/2006/bibliography"/>
  </ds:schemaRefs>
</ds:datastoreItem>
</file>

<file path=customXml/itemProps729.xml><?xml version="1.0" encoding="utf-8"?>
<ds:datastoreItem xmlns:ds="http://schemas.openxmlformats.org/officeDocument/2006/customXml" ds:itemID="{DB285D09-2434-4776-8861-D122312CF48F}">
  <ds:schemaRefs>
    <ds:schemaRef ds:uri="http://schemas.openxmlformats.org/officeDocument/2006/bibliography"/>
  </ds:schemaRefs>
</ds:datastoreItem>
</file>

<file path=customXml/itemProps73.xml><?xml version="1.0" encoding="utf-8"?>
<ds:datastoreItem xmlns:ds="http://schemas.openxmlformats.org/officeDocument/2006/customXml" ds:itemID="{3A746307-6DE6-45C5-AC9A-587A9FCF5741}">
  <ds:schemaRefs>
    <ds:schemaRef ds:uri="http://schemas.openxmlformats.org/officeDocument/2006/bibliography"/>
  </ds:schemaRefs>
</ds:datastoreItem>
</file>

<file path=customXml/itemProps730.xml><?xml version="1.0" encoding="utf-8"?>
<ds:datastoreItem xmlns:ds="http://schemas.openxmlformats.org/officeDocument/2006/customXml" ds:itemID="{C7F5DB58-711F-49A8-A1F4-4A33540A6029}">
  <ds:schemaRefs>
    <ds:schemaRef ds:uri="http://schemas.openxmlformats.org/officeDocument/2006/bibliography"/>
  </ds:schemaRefs>
</ds:datastoreItem>
</file>

<file path=customXml/itemProps731.xml><?xml version="1.0" encoding="utf-8"?>
<ds:datastoreItem xmlns:ds="http://schemas.openxmlformats.org/officeDocument/2006/customXml" ds:itemID="{DDA62E04-4F8C-42F0-9D45-12C4FF88090D}">
  <ds:schemaRefs>
    <ds:schemaRef ds:uri="http://schemas.openxmlformats.org/officeDocument/2006/bibliography"/>
  </ds:schemaRefs>
</ds:datastoreItem>
</file>

<file path=customXml/itemProps732.xml><?xml version="1.0" encoding="utf-8"?>
<ds:datastoreItem xmlns:ds="http://schemas.openxmlformats.org/officeDocument/2006/customXml" ds:itemID="{2F8B7A0B-AB60-42D0-A675-B6431426AD4C}">
  <ds:schemaRefs>
    <ds:schemaRef ds:uri="http://schemas.openxmlformats.org/officeDocument/2006/bibliography"/>
  </ds:schemaRefs>
</ds:datastoreItem>
</file>

<file path=customXml/itemProps733.xml><?xml version="1.0" encoding="utf-8"?>
<ds:datastoreItem xmlns:ds="http://schemas.openxmlformats.org/officeDocument/2006/customXml" ds:itemID="{4D40C1EA-D589-4915-A292-ABC450CC4C28}">
  <ds:schemaRefs>
    <ds:schemaRef ds:uri="http://schemas.openxmlformats.org/officeDocument/2006/bibliography"/>
  </ds:schemaRefs>
</ds:datastoreItem>
</file>

<file path=customXml/itemProps734.xml><?xml version="1.0" encoding="utf-8"?>
<ds:datastoreItem xmlns:ds="http://schemas.openxmlformats.org/officeDocument/2006/customXml" ds:itemID="{62CA1F56-59D0-4E29-98FB-6CEA857D98D5}">
  <ds:schemaRefs>
    <ds:schemaRef ds:uri="http://schemas.openxmlformats.org/officeDocument/2006/bibliography"/>
  </ds:schemaRefs>
</ds:datastoreItem>
</file>

<file path=customXml/itemProps735.xml><?xml version="1.0" encoding="utf-8"?>
<ds:datastoreItem xmlns:ds="http://schemas.openxmlformats.org/officeDocument/2006/customXml" ds:itemID="{EDBDBA2E-5A6F-4069-837C-57B6523534AE}">
  <ds:schemaRefs>
    <ds:schemaRef ds:uri="http://schemas.openxmlformats.org/officeDocument/2006/bibliography"/>
  </ds:schemaRefs>
</ds:datastoreItem>
</file>

<file path=customXml/itemProps736.xml><?xml version="1.0" encoding="utf-8"?>
<ds:datastoreItem xmlns:ds="http://schemas.openxmlformats.org/officeDocument/2006/customXml" ds:itemID="{5C9E4EEA-A38E-4A79-90DA-8E25CF8886B3}">
  <ds:schemaRefs>
    <ds:schemaRef ds:uri="http://schemas.openxmlformats.org/officeDocument/2006/bibliography"/>
  </ds:schemaRefs>
</ds:datastoreItem>
</file>

<file path=customXml/itemProps737.xml><?xml version="1.0" encoding="utf-8"?>
<ds:datastoreItem xmlns:ds="http://schemas.openxmlformats.org/officeDocument/2006/customXml" ds:itemID="{AC6897A1-35CE-4D0B-A60D-C15EDB7A54FB}">
  <ds:schemaRefs>
    <ds:schemaRef ds:uri="http://schemas.openxmlformats.org/officeDocument/2006/bibliography"/>
  </ds:schemaRefs>
</ds:datastoreItem>
</file>

<file path=customXml/itemProps738.xml><?xml version="1.0" encoding="utf-8"?>
<ds:datastoreItem xmlns:ds="http://schemas.openxmlformats.org/officeDocument/2006/customXml" ds:itemID="{7F795680-477A-4AEA-A832-67CB5291BF08}">
  <ds:schemaRefs>
    <ds:schemaRef ds:uri="http://schemas.openxmlformats.org/officeDocument/2006/bibliography"/>
  </ds:schemaRefs>
</ds:datastoreItem>
</file>

<file path=customXml/itemProps739.xml><?xml version="1.0" encoding="utf-8"?>
<ds:datastoreItem xmlns:ds="http://schemas.openxmlformats.org/officeDocument/2006/customXml" ds:itemID="{8BAA7D60-CA3A-479A-9DCE-73A2FADBB136}">
  <ds:schemaRefs>
    <ds:schemaRef ds:uri="http://schemas.openxmlformats.org/officeDocument/2006/bibliography"/>
  </ds:schemaRefs>
</ds:datastoreItem>
</file>

<file path=customXml/itemProps74.xml><?xml version="1.0" encoding="utf-8"?>
<ds:datastoreItem xmlns:ds="http://schemas.openxmlformats.org/officeDocument/2006/customXml" ds:itemID="{A919096C-70D7-4B05-93D2-D7C914E588DB}">
  <ds:schemaRefs>
    <ds:schemaRef ds:uri="http://schemas.openxmlformats.org/officeDocument/2006/bibliography"/>
  </ds:schemaRefs>
</ds:datastoreItem>
</file>

<file path=customXml/itemProps740.xml><?xml version="1.0" encoding="utf-8"?>
<ds:datastoreItem xmlns:ds="http://schemas.openxmlformats.org/officeDocument/2006/customXml" ds:itemID="{D8F1761D-E91E-4956-B136-63AD28C8CBF9}">
  <ds:schemaRefs>
    <ds:schemaRef ds:uri="http://schemas.openxmlformats.org/officeDocument/2006/bibliography"/>
  </ds:schemaRefs>
</ds:datastoreItem>
</file>

<file path=customXml/itemProps741.xml><?xml version="1.0" encoding="utf-8"?>
<ds:datastoreItem xmlns:ds="http://schemas.openxmlformats.org/officeDocument/2006/customXml" ds:itemID="{30C373DA-CEB7-4F00-9972-E90833B9A8C8}">
  <ds:schemaRefs>
    <ds:schemaRef ds:uri="http://schemas.openxmlformats.org/officeDocument/2006/bibliography"/>
  </ds:schemaRefs>
</ds:datastoreItem>
</file>

<file path=customXml/itemProps742.xml><?xml version="1.0" encoding="utf-8"?>
<ds:datastoreItem xmlns:ds="http://schemas.openxmlformats.org/officeDocument/2006/customXml" ds:itemID="{AD3E0F14-3D67-49DC-A74C-79B07CCB6A0B}">
  <ds:schemaRefs>
    <ds:schemaRef ds:uri="http://schemas.openxmlformats.org/officeDocument/2006/bibliography"/>
  </ds:schemaRefs>
</ds:datastoreItem>
</file>

<file path=customXml/itemProps743.xml><?xml version="1.0" encoding="utf-8"?>
<ds:datastoreItem xmlns:ds="http://schemas.openxmlformats.org/officeDocument/2006/customXml" ds:itemID="{39849E2B-2C02-483A-A0E4-4F9FF1AF9721}">
  <ds:schemaRefs>
    <ds:schemaRef ds:uri="http://schemas.openxmlformats.org/officeDocument/2006/bibliography"/>
  </ds:schemaRefs>
</ds:datastoreItem>
</file>

<file path=customXml/itemProps744.xml><?xml version="1.0" encoding="utf-8"?>
<ds:datastoreItem xmlns:ds="http://schemas.openxmlformats.org/officeDocument/2006/customXml" ds:itemID="{F358E638-9508-480A-8BB7-CB4FCEBB3D9A}">
  <ds:schemaRefs>
    <ds:schemaRef ds:uri="http://schemas.openxmlformats.org/officeDocument/2006/bibliography"/>
  </ds:schemaRefs>
</ds:datastoreItem>
</file>

<file path=customXml/itemProps745.xml><?xml version="1.0" encoding="utf-8"?>
<ds:datastoreItem xmlns:ds="http://schemas.openxmlformats.org/officeDocument/2006/customXml" ds:itemID="{78E3388A-A6F2-475D-916D-B4B198514F1C}">
  <ds:schemaRefs>
    <ds:schemaRef ds:uri="http://schemas.openxmlformats.org/officeDocument/2006/bibliography"/>
  </ds:schemaRefs>
</ds:datastoreItem>
</file>

<file path=customXml/itemProps746.xml><?xml version="1.0" encoding="utf-8"?>
<ds:datastoreItem xmlns:ds="http://schemas.openxmlformats.org/officeDocument/2006/customXml" ds:itemID="{300FCC86-0DD5-4BE5-933F-F219780A1FDB}">
  <ds:schemaRefs>
    <ds:schemaRef ds:uri="http://schemas.openxmlformats.org/officeDocument/2006/bibliography"/>
  </ds:schemaRefs>
</ds:datastoreItem>
</file>

<file path=customXml/itemProps747.xml><?xml version="1.0" encoding="utf-8"?>
<ds:datastoreItem xmlns:ds="http://schemas.openxmlformats.org/officeDocument/2006/customXml" ds:itemID="{CF79B277-BB72-4E22-BCD1-C06063F5DEDD}">
  <ds:schemaRefs>
    <ds:schemaRef ds:uri="http://schemas.openxmlformats.org/officeDocument/2006/bibliography"/>
  </ds:schemaRefs>
</ds:datastoreItem>
</file>

<file path=customXml/itemProps748.xml><?xml version="1.0" encoding="utf-8"?>
<ds:datastoreItem xmlns:ds="http://schemas.openxmlformats.org/officeDocument/2006/customXml" ds:itemID="{1E563BEF-7167-4274-B693-71CE30C8DC04}">
  <ds:schemaRefs>
    <ds:schemaRef ds:uri="http://schemas.openxmlformats.org/officeDocument/2006/bibliography"/>
  </ds:schemaRefs>
</ds:datastoreItem>
</file>

<file path=customXml/itemProps749.xml><?xml version="1.0" encoding="utf-8"?>
<ds:datastoreItem xmlns:ds="http://schemas.openxmlformats.org/officeDocument/2006/customXml" ds:itemID="{396A8E58-9B51-4EC3-B21A-7E9A90A6E4B5}">
  <ds:schemaRefs>
    <ds:schemaRef ds:uri="http://schemas.openxmlformats.org/officeDocument/2006/bibliography"/>
  </ds:schemaRefs>
</ds:datastoreItem>
</file>

<file path=customXml/itemProps75.xml><?xml version="1.0" encoding="utf-8"?>
<ds:datastoreItem xmlns:ds="http://schemas.openxmlformats.org/officeDocument/2006/customXml" ds:itemID="{C052C2D1-D946-47FC-AD9F-1C9EAB9E3C97}">
  <ds:schemaRefs>
    <ds:schemaRef ds:uri="http://schemas.openxmlformats.org/officeDocument/2006/bibliography"/>
  </ds:schemaRefs>
</ds:datastoreItem>
</file>

<file path=customXml/itemProps750.xml><?xml version="1.0" encoding="utf-8"?>
<ds:datastoreItem xmlns:ds="http://schemas.openxmlformats.org/officeDocument/2006/customXml" ds:itemID="{2EE8A1A4-EE76-4614-9033-EFD2F8296D3A}">
  <ds:schemaRefs>
    <ds:schemaRef ds:uri="http://schemas.openxmlformats.org/officeDocument/2006/bibliography"/>
  </ds:schemaRefs>
</ds:datastoreItem>
</file>

<file path=customXml/itemProps751.xml><?xml version="1.0" encoding="utf-8"?>
<ds:datastoreItem xmlns:ds="http://schemas.openxmlformats.org/officeDocument/2006/customXml" ds:itemID="{DCB19565-62F9-48DB-B10A-FC4E93A8747C}">
  <ds:schemaRefs>
    <ds:schemaRef ds:uri="http://schemas.openxmlformats.org/officeDocument/2006/bibliography"/>
  </ds:schemaRefs>
</ds:datastoreItem>
</file>

<file path=customXml/itemProps752.xml><?xml version="1.0" encoding="utf-8"?>
<ds:datastoreItem xmlns:ds="http://schemas.openxmlformats.org/officeDocument/2006/customXml" ds:itemID="{323A4F30-169F-4AD2-93D4-8A9105F8A73B}">
  <ds:schemaRefs>
    <ds:schemaRef ds:uri="http://schemas.openxmlformats.org/officeDocument/2006/bibliography"/>
  </ds:schemaRefs>
</ds:datastoreItem>
</file>

<file path=customXml/itemProps753.xml><?xml version="1.0" encoding="utf-8"?>
<ds:datastoreItem xmlns:ds="http://schemas.openxmlformats.org/officeDocument/2006/customXml" ds:itemID="{8DB2BDB2-552E-477E-B693-9599E5D22E6A}">
  <ds:schemaRefs>
    <ds:schemaRef ds:uri="http://schemas.openxmlformats.org/officeDocument/2006/bibliography"/>
  </ds:schemaRefs>
</ds:datastoreItem>
</file>

<file path=customXml/itemProps754.xml><?xml version="1.0" encoding="utf-8"?>
<ds:datastoreItem xmlns:ds="http://schemas.openxmlformats.org/officeDocument/2006/customXml" ds:itemID="{D25A9FF0-2858-4DEC-85E6-3547B89CE781}">
  <ds:schemaRefs>
    <ds:schemaRef ds:uri="http://schemas.openxmlformats.org/officeDocument/2006/bibliography"/>
  </ds:schemaRefs>
</ds:datastoreItem>
</file>

<file path=customXml/itemProps755.xml><?xml version="1.0" encoding="utf-8"?>
<ds:datastoreItem xmlns:ds="http://schemas.openxmlformats.org/officeDocument/2006/customXml" ds:itemID="{BA91E8BF-092F-446F-AF9E-41DD23DB44F2}">
  <ds:schemaRefs>
    <ds:schemaRef ds:uri="http://schemas.openxmlformats.org/officeDocument/2006/bibliography"/>
  </ds:schemaRefs>
</ds:datastoreItem>
</file>

<file path=customXml/itemProps756.xml><?xml version="1.0" encoding="utf-8"?>
<ds:datastoreItem xmlns:ds="http://schemas.openxmlformats.org/officeDocument/2006/customXml" ds:itemID="{9CADFA1A-609E-48ED-BE01-ED5F676BE368}">
  <ds:schemaRefs>
    <ds:schemaRef ds:uri="http://schemas.openxmlformats.org/officeDocument/2006/bibliography"/>
  </ds:schemaRefs>
</ds:datastoreItem>
</file>

<file path=customXml/itemProps757.xml><?xml version="1.0" encoding="utf-8"?>
<ds:datastoreItem xmlns:ds="http://schemas.openxmlformats.org/officeDocument/2006/customXml" ds:itemID="{6253BD37-468E-4C66-81A8-5A2BF813A6CB}">
  <ds:schemaRefs>
    <ds:schemaRef ds:uri="http://schemas.openxmlformats.org/officeDocument/2006/bibliography"/>
  </ds:schemaRefs>
</ds:datastoreItem>
</file>

<file path=customXml/itemProps758.xml><?xml version="1.0" encoding="utf-8"?>
<ds:datastoreItem xmlns:ds="http://schemas.openxmlformats.org/officeDocument/2006/customXml" ds:itemID="{AB823327-C34D-4C4B-B5F2-ACD9AA2425CC}">
  <ds:schemaRefs>
    <ds:schemaRef ds:uri="http://schemas.openxmlformats.org/officeDocument/2006/bibliography"/>
  </ds:schemaRefs>
</ds:datastoreItem>
</file>

<file path=customXml/itemProps759.xml><?xml version="1.0" encoding="utf-8"?>
<ds:datastoreItem xmlns:ds="http://schemas.openxmlformats.org/officeDocument/2006/customXml" ds:itemID="{25FAC55F-079B-4209-B423-D22E93B31A54}">
  <ds:schemaRefs>
    <ds:schemaRef ds:uri="http://schemas.openxmlformats.org/officeDocument/2006/bibliography"/>
  </ds:schemaRefs>
</ds:datastoreItem>
</file>

<file path=customXml/itemProps76.xml><?xml version="1.0" encoding="utf-8"?>
<ds:datastoreItem xmlns:ds="http://schemas.openxmlformats.org/officeDocument/2006/customXml" ds:itemID="{59E57AFC-4B1B-4062-8884-DE92348DB1BB}">
  <ds:schemaRefs>
    <ds:schemaRef ds:uri="http://schemas.openxmlformats.org/officeDocument/2006/bibliography"/>
  </ds:schemaRefs>
</ds:datastoreItem>
</file>

<file path=customXml/itemProps760.xml><?xml version="1.0" encoding="utf-8"?>
<ds:datastoreItem xmlns:ds="http://schemas.openxmlformats.org/officeDocument/2006/customXml" ds:itemID="{7140C1B2-639D-4B58-AF27-A2DA7603A70F}">
  <ds:schemaRefs>
    <ds:schemaRef ds:uri="http://schemas.openxmlformats.org/officeDocument/2006/bibliography"/>
  </ds:schemaRefs>
</ds:datastoreItem>
</file>

<file path=customXml/itemProps761.xml><?xml version="1.0" encoding="utf-8"?>
<ds:datastoreItem xmlns:ds="http://schemas.openxmlformats.org/officeDocument/2006/customXml" ds:itemID="{37F422C9-33E8-4A07-B9D0-0CF4D8FCF605}">
  <ds:schemaRefs>
    <ds:schemaRef ds:uri="http://schemas.openxmlformats.org/officeDocument/2006/bibliography"/>
  </ds:schemaRefs>
</ds:datastoreItem>
</file>

<file path=customXml/itemProps762.xml><?xml version="1.0" encoding="utf-8"?>
<ds:datastoreItem xmlns:ds="http://schemas.openxmlformats.org/officeDocument/2006/customXml" ds:itemID="{42FCCF39-0E9D-4F1C-AAD0-F054905858D8}">
  <ds:schemaRefs>
    <ds:schemaRef ds:uri="http://schemas.openxmlformats.org/officeDocument/2006/bibliography"/>
  </ds:schemaRefs>
</ds:datastoreItem>
</file>

<file path=customXml/itemProps763.xml><?xml version="1.0" encoding="utf-8"?>
<ds:datastoreItem xmlns:ds="http://schemas.openxmlformats.org/officeDocument/2006/customXml" ds:itemID="{1794E5E1-6261-4700-AD4F-6A005349FDA8}">
  <ds:schemaRefs>
    <ds:schemaRef ds:uri="http://schemas.openxmlformats.org/officeDocument/2006/bibliography"/>
  </ds:schemaRefs>
</ds:datastoreItem>
</file>

<file path=customXml/itemProps764.xml><?xml version="1.0" encoding="utf-8"?>
<ds:datastoreItem xmlns:ds="http://schemas.openxmlformats.org/officeDocument/2006/customXml" ds:itemID="{1DD6264A-0412-4F65-9334-6A5ED916766B}">
  <ds:schemaRefs>
    <ds:schemaRef ds:uri="http://schemas.openxmlformats.org/officeDocument/2006/bibliography"/>
  </ds:schemaRefs>
</ds:datastoreItem>
</file>

<file path=customXml/itemProps765.xml><?xml version="1.0" encoding="utf-8"?>
<ds:datastoreItem xmlns:ds="http://schemas.openxmlformats.org/officeDocument/2006/customXml" ds:itemID="{C9D9AC2F-E69A-4B72-8916-72F7B611CB07}">
  <ds:schemaRefs>
    <ds:schemaRef ds:uri="http://schemas.openxmlformats.org/officeDocument/2006/bibliography"/>
  </ds:schemaRefs>
</ds:datastoreItem>
</file>

<file path=customXml/itemProps766.xml><?xml version="1.0" encoding="utf-8"?>
<ds:datastoreItem xmlns:ds="http://schemas.openxmlformats.org/officeDocument/2006/customXml" ds:itemID="{545B1F16-295E-479D-8E04-3121A8D6C6C4}">
  <ds:schemaRefs>
    <ds:schemaRef ds:uri="http://schemas.openxmlformats.org/officeDocument/2006/bibliography"/>
  </ds:schemaRefs>
</ds:datastoreItem>
</file>

<file path=customXml/itemProps767.xml><?xml version="1.0" encoding="utf-8"?>
<ds:datastoreItem xmlns:ds="http://schemas.openxmlformats.org/officeDocument/2006/customXml" ds:itemID="{25B5E8D4-870F-4324-A632-4D8E8093B1F3}">
  <ds:schemaRefs>
    <ds:schemaRef ds:uri="http://schemas.openxmlformats.org/officeDocument/2006/bibliography"/>
  </ds:schemaRefs>
</ds:datastoreItem>
</file>

<file path=customXml/itemProps768.xml><?xml version="1.0" encoding="utf-8"?>
<ds:datastoreItem xmlns:ds="http://schemas.openxmlformats.org/officeDocument/2006/customXml" ds:itemID="{752F18A3-8104-4929-B9E8-33AD7A9F9A32}">
  <ds:schemaRefs>
    <ds:schemaRef ds:uri="http://schemas.openxmlformats.org/officeDocument/2006/bibliography"/>
  </ds:schemaRefs>
</ds:datastoreItem>
</file>

<file path=customXml/itemProps769.xml><?xml version="1.0" encoding="utf-8"?>
<ds:datastoreItem xmlns:ds="http://schemas.openxmlformats.org/officeDocument/2006/customXml" ds:itemID="{701223FE-8E93-4E61-963B-5F9B86D31E27}">
  <ds:schemaRefs>
    <ds:schemaRef ds:uri="http://schemas.openxmlformats.org/officeDocument/2006/bibliography"/>
  </ds:schemaRefs>
</ds:datastoreItem>
</file>

<file path=customXml/itemProps77.xml><?xml version="1.0" encoding="utf-8"?>
<ds:datastoreItem xmlns:ds="http://schemas.openxmlformats.org/officeDocument/2006/customXml" ds:itemID="{3747E4DC-9EB9-465D-A937-11302C8C03BD}">
  <ds:schemaRefs>
    <ds:schemaRef ds:uri="http://schemas.openxmlformats.org/officeDocument/2006/bibliography"/>
  </ds:schemaRefs>
</ds:datastoreItem>
</file>

<file path=customXml/itemProps770.xml><?xml version="1.0" encoding="utf-8"?>
<ds:datastoreItem xmlns:ds="http://schemas.openxmlformats.org/officeDocument/2006/customXml" ds:itemID="{291BE1CC-C33A-4C83-AABB-BD48CE821B75}">
  <ds:schemaRefs>
    <ds:schemaRef ds:uri="http://schemas.openxmlformats.org/officeDocument/2006/bibliography"/>
  </ds:schemaRefs>
</ds:datastoreItem>
</file>

<file path=customXml/itemProps771.xml><?xml version="1.0" encoding="utf-8"?>
<ds:datastoreItem xmlns:ds="http://schemas.openxmlformats.org/officeDocument/2006/customXml" ds:itemID="{CED88403-98C0-4D4B-B9EC-2C27AEEFC562}">
  <ds:schemaRefs>
    <ds:schemaRef ds:uri="http://schemas.openxmlformats.org/officeDocument/2006/bibliography"/>
  </ds:schemaRefs>
</ds:datastoreItem>
</file>

<file path=customXml/itemProps772.xml><?xml version="1.0" encoding="utf-8"?>
<ds:datastoreItem xmlns:ds="http://schemas.openxmlformats.org/officeDocument/2006/customXml" ds:itemID="{78A6CF5D-A1B4-4281-9D07-BFDD314137AB}">
  <ds:schemaRefs>
    <ds:schemaRef ds:uri="http://schemas.openxmlformats.org/officeDocument/2006/bibliography"/>
  </ds:schemaRefs>
</ds:datastoreItem>
</file>

<file path=customXml/itemProps773.xml><?xml version="1.0" encoding="utf-8"?>
<ds:datastoreItem xmlns:ds="http://schemas.openxmlformats.org/officeDocument/2006/customXml" ds:itemID="{DEB68524-9765-4408-B925-D9FDFEFCDDC7}">
  <ds:schemaRefs>
    <ds:schemaRef ds:uri="http://schemas.openxmlformats.org/officeDocument/2006/bibliography"/>
  </ds:schemaRefs>
</ds:datastoreItem>
</file>

<file path=customXml/itemProps774.xml><?xml version="1.0" encoding="utf-8"?>
<ds:datastoreItem xmlns:ds="http://schemas.openxmlformats.org/officeDocument/2006/customXml" ds:itemID="{AAB85FCE-7CBF-4CE3-9F59-4AA1214B7130}">
  <ds:schemaRefs>
    <ds:schemaRef ds:uri="http://schemas.openxmlformats.org/officeDocument/2006/bibliography"/>
  </ds:schemaRefs>
</ds:datastoreItem>
</file>

<file path=customXml/itemProps775.xml><?xml version="1.0" encoding="utf-8"?>
<ds:datastoreItem xmlns:ds="http://schemas.openxmlformats.org/officeDocument/2006/customXml" ds:itemID="{62D7AC95-A8E6-4D58-B1F9-DA537603F9EA}">
  <ds:schemaRefs>
    <ds:schemaRef ds:uri="http://schemas.openxmlformats.org/officeDocument/2006/bibliography"/>
  </ds:schemaRefs>
</ds:datastoreItem>
</file>

<file path=customXml/itemProps776.xml><?xml version="1.0" encoding="utf-8"?>
<ds:datastoreItem xmlns:ds="http://schemas.openxmlformats.org/officeDocument/2006/customXml" ds:itemID="{2F034A34-9187-4048-9E96-540A83AEFE1B}">
  <ds:schemaRefs>
    <ds:schemaRef ds:uri="http://schemas.openxmlformats.org/officeDocument/2006/bibliography"/>
  </ds:schemaRefs>
</ds:datastoreItem>
</file>

<file path=customXml/itemProps777.xml><?xml version="1.0" encoding="utf-8"?>
<ds:datastoreItem xmlns:ds="http://schemas.openxmlformats.org/officeDocument/2006/customXml" ds:itemID="{C8CB2BA6-4CA6-47FA-811D-1C19221C08EA}">
  <ds:schemaRefs>
    <ds:schemaRef ds:uri="http://schemas.openxmlformats.org/officeDocument/2006/bibliography"/>
  </ds:schemaRefs>
</ds:datastoreItem>
</file>

<file path=customXml/itemProps778.xml><?xml version="1.0" encoding="utf-8"?>
<ds:datastoreItem xmlns:ds="http://schemas.openxmlformats.org/officeDocument/2006/customXml" ds:itemID="{439C4C0F-E627-465D-AB34-CCE69C1960A2}">
  <ds:schemaRefs>
    <ds:schemaRef ds:uri="http://schemas.openxmlformats.org/officeDocument/2006/bibliography"/>
  </ds:schemaRefs>
</ds:datastoreItem>
</file>

<file path=customXml/itemProps779.xml><?xml version="1.0" encoding="utf-8"?>
<ds:datastoreItem xmlns:ds="http://schemas.openxmlformats.org/officeDocument/2006/customXml" ds:itemID="{E73CC163-2801-4D64-815F-BFB92D470894}">
  <ds:schemaRefs>
    <ds:schemaRef ds:uri="http://schemas.openxmlformats.org/officeDocument/2006/bibliography"/>
  </ds:schemaRefs>
</ds:datastoreItem>
</file>

<file path=customXml/itemProps78.xml><?xml version="1.0" encoding="utf-8"?>
<ds:datastoreItem xmlns:ds="http://schemas.openxmlformats.org/officeDocument/2006/customXml" ds:itemID="{F27A61B2-22E9-4C5B-BA62-0FD2F2B185CC}">
  <ds:schemaRefs>
    <ds:schemaRef ds:uri="http://schemas.openxmlformats.org/officeDocument/2006/bibliography"/>
  </ds:schemaRefs>
</ds:datastoreItem>
</file>

<file path=customXml/itemProps780.xml><?xml version="1.0" encoding="utf-8"?>
<ds:datastoreItem xmlns:ds="http://schemas.openxmlformats.org/officeDocument/2006/customXml" ds:itemID="{92BCCA07-E040-4DB0-B3BF-55EB84F49C5B}">
  <ds:schemaRefs>
    <ds:schemaRef ds:uri="http://schemas.openxmlformats.org/officeDocument/2006/bibliography"/>
  </ds:schemaRefs>
</ds:datastoreItem>
</file>

<file path=customXml/itemProps781.xml><?xml version="1.0" encoding="utf-8"?>
<ds:datastoreItem xmlns:ds="http://schemas.openxmlformats.org/officeDocument/2006/customXml" ds:itemID="{CD6665CD-0816-4A59-BC11-C29EDCEDEFC1}">
  <ds:schemaRefs>
    <ds:schemaRef ds:uri="http://schemas.openxmlformats.org/officeDocument/2006/bibliography"/>
  </ds:schemaRefs>
</ds:datastoreItem>
</file>

<file path=customXml/itemProps782.xml><?xml version="1.0" encoding="utf-8"?>
<ds:datastoreItem xmlns:ds="http://schemas.openxmlformats.org/officeDocument/2006/customXml" ds:itemID="{B75BF11F-0731-4E44-BE4B-86162FBF8ED0}">
  <ds:schemaRefs>
    <ds:schemaRef ds:uri="http://schemas.openxmlformats.org/officeDocument/2006/bibliography"/>
  </ds:schemaRefs>
</ds:datastoreItem>
</file>

<file path=customXml/itemProps783.xml><?xml version="1.0" encoding="utf-8"?>
<ds:datastoreItem xmlns:ds="http://schemas.openxmlformats.org/officeDocument/2006/customXml" ds:itemID="{D6E2973F-6A38-4052-B5EA-6E6247BF1FEB}">
  <ds:schemaRefs>
    <ds:schemaRef ds:uri="http://schemas.openxmlformats.org/officeDocument/2006/bibliography"/>
  </ds:schemaRefs>
</ds:datastoreItem>
</file>

<file path=customXml/itemProps784.xml><?xml version="1.0" encoding="utf-8"?>
<ds:datastoreItem xmlns:ds="http://schemas.openxmlformats.org/officeDocument/2006/customXml" ds:itemID="{36769C01-B30A-458B-BE3C-161FBE90F99A}">
  <ds:schemaRefs>
    <ds:schemaRef ds:uri="http://schemas.openxmlformats.org/officeDocument/2006/bibliography"/>
  </ds:schemaRefs>
</ds:datastoreItem>
</file>

<file path=customXml/itemProps785.xml><?xml version="1.0" encoding="utf-8"?>
<ds:datastoreItem xmlns:ds="http://schemas.openxmlformats.org/officeDocument/2006/customXml" ds:itemID="{EAC4B36C-368C-4BD8-8A38-F9DFDF136841}">
  <ds:schemaRefs>
    <ds:schemaRef ds:uri="http://schemas.openxmlformats.org/officeDocument/2006/bibliography"/>
  </ds:schemaRefs>
</ds:datastoreItem>
</file>

<file path=customXml/itemProps786.xml><?xml version="1.0" encoding="utf-8"?>
<ds:datastoreItem xmlns:ds="http://schemas.openxmlformats.org/officeDocument/2006/customXml" ds:itemID="{48260ED6-E976-439C-AAA9-5362BD816DC2}">
  <ds:schemaRefs>
    <ds:schemaRef ds:uri="http://schemas.openxmlformats.org/officeDocument/2006/bibliography"/>
  </ds:schemaRefs>
</ds:datastoreItem>
</file>

<file path=customXml/itemProps787.xml><?xml version="1.0" encoding="utf-8"?>
<ds:datastoreItem xmlns:ds="http://schemas.openxmlformats.org/officeDocument/2006/customXml" ds:itemID="{6C214833-A8B2-442D-82C2-B81AFEA7FEAA}">
  <ds:schemaRefs>
    <ds:schemaRef ds:uri="http://schemas.openxmlformats.org/officeDocument/2006/bibliography"/>
  </ds:schemaRefs>
</ds:datastoreItem>
</file>

<file path=customXml/itemProps788.xml><?xml version="1.0" encoding="utf-8"?>
<ds:datastoreItem xmlns:ds="http://schemas.openxmlformats.org/officeDocument/2006/customXml" ds:itemID="{56FBADBB-AF72-4134-859D-089D2ED912D0}">
  <ds:schemaRefs>
    <ds:schemaRef ds:uri="http://schemas.openxmlformats.org/officeDocument/2006/bibliography"/>
  </ds:schemaRefs>
</ds:datastoreItem>
</file>

<file path=customXml/itemProps789.xml><?xml version="1.0" encoding="utf-8"?>
<ds:datastoreItem xmlns:ds="http://schemas.openxmlformats.org/officeDocument/2006/customXml" ds:itemID="{2A3F69A3-D4C3-491E-AA29-7F6411B638FE}">
  <ds:schemaRefs>
    <ds:schemaRef ds:uri="http://schemas.openxmlformats.org/officeDocument/2006/bibliography"/>
  </ds:schemaRefs>
</ds:datastoreItem>
</file>

<file path=customXml/itemProps79.xml><?xml version="1.0" encoding="utf-8"?>
<ds:datastoreItem xmlns:ds="http://schemas.openxmlformats.org/officeDocument/2006/customXml" ds:itemID="{D191C575-ED9B-486A-9769-577A41E43287}">
  <ds:schemaRefs>
    <ds:schemaRef ds:uri="http://schemas.openxmlformats.org/officeDocument/2006/bibliography"/>
  </ds:schemaRefs>
</ds:datastoreItem>
</file>

<file path=customXml/itemProps790.xml><?xml version="1.0" encoding="utf-8"?>
<ds:datastoreItem xmlns:ds="http://schemas.openxmlformats.org/officeDocument/2006/customXml" ds:itemID="{8F2F62AE-2291-4040-9236-EEB152EFCF21}">
  <ds:schemaRefs>
    <ds:schemaRef ds:uri="http://schemas.openxmlformats.org/officeDocument/2006/bibliography"/>
  </ds:schemaRefs>
</ds:datastoreItem>
</file>

<file path=customXml/itemProps791.xml><?xml version="1.0" encoding="utf-8"?>
<ds:datastoreItem xmlns:ds="http://schemas.openxmlformats.org/officeDocument/2006/customXml" ds:itemID="{701E09DD-8E95-433E-9FF5-88F2DEBC2C09}">
  <ds:schemaRefs>
    <ds:schemaRef ds:uri="http://schemas.openxmlformats.org/officeDocument/2006/bibliography"/>
  </ds:schemaRefs>
</ds:datastoreItem>
</file>

<file path=customXml/itemProps792.xml><?xml version="1.0" encoding="utf-8"?>
<ds:datastoreItem xmlns:ds="http://schemas.openxmlformats.org/officeDocument/2006/customXml" ds:itemID="{08952CCF-07D7-4A66-8B52-6E4F4A57DD63}">
  <ds:schemaRefs>
    <ds:schemaRef ds:uri="http://schemas.openxmlformats.org/officeDocument/2006/bibliography"/>
  </ds:schemaRefs>
</ds:datastoreItem>
</file>

<file path=customXml/itemProps793.xml><?xml version="1.0" encoding="utf-8"?>
<ds:datastoreItem xmlns:ds="http://schemas.openxmlformats.org/officeDocument/2006/customXml" ds:itemID="{E63F6AFF-8E86-4115-85FD-AAA1C8C14654}">
  <ds:schemaRefs>
    <ds:schemaRef ds:uri="http://schemas.openxmlformats.org/officeDocument/2006/bibliography"/>
  </ds:schemaRefs>
</ds:datastoreItem>
</file>

<file path=customXml/itemProps794.xml><?xml version="1.0" encoding="utf-8"?>
<ds:datastoreItem xmlns:ds="http://schemas.openxmlformats.org/officeDocument/2006/customXml" ds:itemID="{96E6E18E-1DEE-4140-9597-AB43444FB064}">
  <ds:schemaRefs>
    <ds:schemaRef ds:uri="http://schemas.openxmlformats.org/officeDocument/2006/bibliography"/>
  </ds:schemaRefs>
</ds:datastoreItem>
</file>

<file path=customXml/itemProps795.xml><?xml version="1.0" encoding="utf-8"?>
<ds:datastoreItem xmlns:ds="http://schemas.openxmlformats.org/officeDocument/2006/customXml" ds:itemID="{B336F5FB-1D20-47BA-922F-2C72F69B9AF4}">
  <ds:schemaRefs>
    <ds:schemaRef ds:uri="http://schemas.openxmlformats.org/officeDocument/2006/bibliography"/>
  </ds:schemaRefs>
</ds:datastoreItem>
</file>

<file path=customXml/itemProps796.xml><?xml version="1.0" encoding="utf-8"?>
<ds:datastoreItem xmlns:ds="http://schemas.openxmlformats.org/officeDocument/2006/customXml" ds:itemID="{880E947F-206B-48DB-8D91-32A2F7A3DCB2}">
  <ds:schemaRefs>
    <ds:schemaRef ds:uri="http://schemas.openxmlformats.org/officeDocument/2006/bibliography"/>
  </ds:schemaRefs>
</ds:datastoreItem>
</file>

<file path=customXml/itemProps797.xml><?xml version="1.0" encoding="utf-8"?>
<ds:datastoreItem xmlns:ds="http://schemas.openxmlformats.org/officeDocument/2006/customXml" ds:itemID="{41066673-A21F-4C22-B7E1-E4E907C4C88E}">
  <ds:schemaRefs>
    <ds:schemaRef ds:uri="http://schemas.openxmlformats.org/officeDocument/2006/bibliography"/>
  </ds:schemaRefs>
</ds:datastoreItem>
</file>

<file path=customXml/itemProps798.xml><?xml version="1.0" encoding="utf-8"?>
<ds:datastoreItem xmlns:ds="http://schemas.openxmlformats.org/officeDocument/2006/customXml" ds:itemID="{5081547D-0142-4CD0-A9CD-DE6E6D7B59B0}">
  <ds:schemaRefs>
    <ds:schemaRef ds:uri="http://schemas.openxmlformats.org/officeDocument/2006/bibliography"/>
  </ds:schemaRefs>
</ds:datastoreItem>
</file>

<file path=customXml/itemProps799.xml><?xml version="1.0" encoding="utf-8"?>
<ds:datastoreItem xmlns:ds="http://schemas.openxmlformats.org/officeDocument/2006/customXml" ds:itemID="{708A8C5B-EBAC-4A09-9B2A-D29A0EA2DA6B}">
  <ds:schemaRefs>
    <ds:schemaRef ds:uri="http://schemas.openxmlformats.org/officeDocument/2006/bibliography"/>
  </ds:schemaRefs>
</ds:datastoreItem>
</file>

<file path=customXml/itemProps8.xml><?xml version="1.0" encoding="utf-8"?>
<ds:datastoreItem xmlns:ds="http://schemas.openxmlformats.org/officeDocument/2006/customXml" ds:itemID="{607DA0F9-0A8C-4E7D-B107-4711DBB4C919}">
  <ds:schemaRefs>
    <ds:schemaRef ds:uri="http://schemas.openxmlformats.org/officeDocument/2006/bibliography"/>
  </ds:schemaRefs>
</ds:datastoreItem>
</file>

<file path=customXml/itemProps80.xml><?xml version="1.0" encoding="utf-8"?>
<ds:datastoreItem xmlns:ds="http://schemas.openxmlformats.org/officeDocument/2006/customXml" ds:itemID="{333220D8-7541-4775-B8B7-2E5812BA5DB6}">
  <ds:schemaRefs>
    <ds:schemaRef ds:uri="http://schemas.openxmlformats.org/officeDocument/2006/bibliography"/>
  </ds:schemaRefs>
</ds:datastoreItem>
</file>

<file path=customXml/itemProps800.xml><?xml version="1.0" encoding="utf-8"?>
<ds:datastoreItem xmlns:ds="http://schemas.openxmlformats.org/officeDocument/2006/customXml" ds:itemID="{5B2AADDA-7C90-4F16-BF65-3E30B088C3F7}">
  <ds:schemaRefs>
    <ds:schemaRef ds:uri="http://schemas.openxmlformats.org/officeDocument/2006/bibliography"/>
  </ds:schemaRefs>
</ds:datastoreItem>
</file>

<file path=customXml/itemProps801.xml><?xml version="1.0" encoding="utf-8"?>
<ds:datastoreItem xmlns:ds="http://schemas.openxmlformats.org/officeDocument/2006/customXml" ds:itemID="{18F13B8C-E380-44B8-AA9D-820C4155E437}">
  <ds:schemaRefs>
    <ds:schemaRef ds:uri="http://schemas.openxmlformats.org/officeDocument/2006/bibliography"/>
  </ds:schemaRefs>
</ds:datastoreItem>
</file>

<file path=customXml/itemProps802.xml><?xml version="1.0" encoding="utf-8"?>
<ds:datastoreItem xmlns:ds="http://schemas.openxmlformats.org/officeDocument/2006/customXml" ds:itemID="{AF2A2828-651E-4CA7-8805-A110A31BA25E}">
  <ds:schemaRefs>
    <ds:schemaRef ds:uri="http://schemas.openxmlformats.org/officeDocument/2006/bibliography"/>
  </ds:schemaRefs>
</ds:datastoreItem>
</file>

<file path=customXml/itemProps803.xml><?xml version="1.0" encoding="utf-8"?>
<ds:datastoreItem xmlns:ds="http://schemas.openxmlformats.org/officeDocument/2006/customXml" ds:itemID="{EBE613C7-8A24-4953-997C-904E0E05345F}">
  <ds:schemaRefs>
    <ds:schemaRef ds:uri="http://schemas.openxmlformats.org/officeDocument/2006/bibliography"/>
  </ds:schemaRefs>
</ds:datastoreItem>
</file>

<file path=customXml/itemProps804.xml><?xml version="1.0" encoding="utf-8"?>
<ds:datastoreItem xmlns:ds="http://schemas.openxmlformats.org/officeDocument/2006/customXml" ds:itemID="{7EA98EEB-87B4-48FA-A19E-63652B9F6481}">
  <ds:schemaRefs>
    <ds:schemaRef ds:uri="http://schemas.openxmlformats.org/officeDocument/2006/bibliography"/>
  </ds:schemaRefs>
</ds:datastoreItem>
</file>

<file path=customXml/itemProps805.xml><?xml version="1.0" encoding="utf-8"?>
<ds:datastoreItem xmlns:ds="http://schemas.openxmlformats.org/officeDocument/2006/customXml" ds:itemID="{BF2264A7-6D3C-462E-90D3-3C186267F1E2}">
  <ds:schemaRefs>
    <ds:schemaRef ds:uri="http://schemas.openxmlformats.org/officeDocument/2006/bibliography"/>
  </ds:schemaRefs>
</ds:datastoreItem>
</file>

<file path=customXml/itemProps806.xml><?xml version="1.0" encoding="utf-8"?>
<ds:datastoreItem xmlns:ds="http://schemas.openxmlformats.org/officeDocument/2006/customXml" ds:itemID="{E066F701-702D-4DD6-9E3E-565C1E969D59}">
  <ds:schemaRefs>
    <ds:schemaRef ds:uri="http://schemas.openxmlformats.org/officeDocument/2006/bibliography"/>
  </ds:schemaRefs>
</ds:datastoreItem>
</file>

<file path=customXml/itemProps807.xml><?xml version="1.0" encoding="utf-8"?>
<ds:datastoreItem xmlns:ds="http://schemas.openxmlformats.org/officeDocument/2006/customXml" ds:itemID="{EBE50530-0CD0-464E-9A7A-5A1F58CB0E76}">
  <ds:schemaRefs>
    <ds:schemaRef ds:uri="http://schemas.openxmlformats.org/officeDocument/2006/bibliography"/>
  </ds:schemaRefs>
</ds:datastoreItem>
</file>

<file path=customXml/itemProps808.xml><?xml version="1.0" encoding="utf-8"?>
<ds:datastoreItem xmlns:ds="http://schemas.openxmlformats.org/officeDocument/2006/customXml" ds:itemID="{2D6D6595-2B24-4977-AEF4-DA452E89466B}">
  <ds:schemaRefs>
    <ds:schemaRef ds:uri="http://schemas.openxmlformats.org/officeDocument/2006/bibliography"/>
  </ds:schemaRefs>
</ds:datastoreItem>
</file>

<file path=customXml/itemProps809.xml><?xml version="1.0" encoding="utf-8"?>
<ds:datastoreItem xmlns:ds="http://schemas.openxmlformats.org/officeDocument/2006/customXml" ds:itemID="{6882944B-374F-4B57-807B-212CFEEC75A9}">
  <ds:schemaRefs>
    <ds:schemaRef ds:uri="http://schemas.openxmlformats.org/officeDocument/2006/bibliography"/>
  </ds:schemaRefs>
</ds:datastoreItem>
</file>

<file path=customXml/itemProps81.xml><?xml version="1.0" encoding="utf-8"?>
<ds:datastoreItem xmlns:ds="http://schemas.openxmlformats.org/officeDocument/2006/customXml" ds:itemID="{25D329D2-F13E-43F0-B7C8-4DCFF278C415}">
  <ds:schemaRefs>
    <ds:schemaRef ds:uri="http://schemas.openxmlformats.org/officeDocument/2006/bibliography"/>
  </ds:schemaRefs>
</ds:datastoreItem>
</file>

<file path=customXml/itemProps810.xml><?xml version="1.0" encoding="utf-8"?>
<ds:datastoreItem xmlns:ds="http://schemas.openxmlformats.org/officeDocument/2006/customXml" ds:itemID="{B8DE7459-A153-4166-AE21-1FAE6E2DA724}">
  <ds:schemaRefs>
    <ds:schemaRef ds:uri="http://schemas.openxmlformats.org/officeDocument/2006/bibliography"/>
  </ds:schemaRefs>
</ds:datastoreItem>
</file>

<file path=customXml/itemProps811.xml><?xml version="1.0" encoding="utf-8"?>
<ds:datastoreItem xmlns:ds="http://schemas.openxmlformats.org/officeDocument/2006/customXml" ds:itemID="{BB33FDB8-AE61-48DD-8BE4-4ED4B575C3B8}">
  <ds:schemaRefs>
    <ds:schemaRef ds:uri="http://schemas.openxmlformats.org/officeDocument/2006/bibliography"/>
  </ds:schemaRefs>
</ds:datastoreItem>
</file>

<file path=customXml/itemProps812.xml><?xml version="1.0" encoding="utf-8"?>
<ds:datastoreItem xmlns:ds="http://schemas.openxmlformats.org/officeDocument/2006/customXml" ds:itemID="{C6F01738-FDF5-45E1-B1DA-E2DE8B6D30C3}">
  <ds:schemaRefs>
    <ds:schemaRef ds:uri="http://schemas.openxmlformats.org/officeDocument/2006/bibliography"/>
  </ds:schemaRefs>
</ds:datastoreItem>
</file>

<file path=customXml/itemProps813.xml><?xml version="1.0" encoding="utf-8"?>
<ds:datastoreItem xmlns:ds="http://schemas.openxmlformats.org/officeDocument/2006/customXml" ds:itemID="{C5DC171A-60C6-474F-BEEE-9C79D147C6D2}">
  <ds:schemaRefs>
    <ds:schemaRef ds:uri="http://schemas.openxmlformats.org/officeDocument/2006/bibliography"/>
  </ds:schemaRefs>
</ds:datastoreItem>
</file>

<file path=customXml/itemProps814.xml><?xml version="1.0" encoding="utf-8"?>
<ds:datastoreItem xmlns:ds="http://schemas.openxmlformats.org/officeDocument/2006/customXml" ds:itemID="{679A8DAB-DCB6-45BD-8C2E-33D7348DA491}">
  <ds:schemaRefs>
    <ds:schemaRef ds:uri="http://schemas.openxmlformats.org/officeDocument/2006/bibliography"/>
  </ds:schemaRefs>
</ds:datastoreItem>
</file>

<file path=customXml/itemProps815.xml><?xml version="1.0" encoding="utf-8"?>
<ds:datastoreItem xmlns:ds="http://schemas.openxmlformats.org/officeDocument/2006/customXml" ds:itemID="{FBE9B4D7-F95F-4906-AA50-EFAF26072FE9}">
  <ds:schemaRefs>
    <ds:schemaRef ds:uri="http://schemas.openxmlformats.org/officeDocument/2006/bibliography"/>
  </ds:schemaRefs>
</ds:datastoreItem>
</file>

<file path=customXml/itemProps816.xml><?xml version="1.0" encoding="utf-8"?>
<ds:datastoreItem xmlns:ds="http://schemas.openxmlformats.org/officeDocument/2006/customXml" ds:itemID="{2012D31B-E08C-44BF-A4F4-0E44F7531316}">
  <ds:schemaRefs>
    <ds:schemaRef ds:uri="http://schemas.openxmlformats.org/officeDocument/2006/bibliography"/>
  </ds:schemaRefs>
</ds:datastoreItem>
</file>

<file path=customXml/itemProps817.xml><?xml version="1.0" encoding="utf-8"?>
<ds:datastoreItem xmlns:ds="http://schemas.openxmlformats.org/officeDocument/2006/customXml" ds:itemID="{AC8C5750-464D-4CBA-A3B3-D370533E07AF}">
  <ds:schemaRefs>
    <ds:schemaRef ds:uri="http://schemas.openxmlformats.org/officeDocument/2006/bibliography"/>
  </ds:schemaRefs>
</ds:datastoreItem>
</file>

<file path=customXml/itemProps818.xml><?xml version="1.0" encoding="utf-8"?>
<ds:datastoreItem xmlns:ds="http://schemas.openxmlformats.org/officeDocument/2006/customXml" ds:itemID="{0355BACF-6C38-4D8C-9A71-1156829060EE}">
  <ds:schemaRefs>
    <ds:schemaRef ds:uri="http://schemas.openxmlformats.org/officeDocument/2006/bibliography"/>
  </ds:schemaRefs>
</ds:datastoreItem>
</file>

<file path=customXml/itemProps819.xml><?xml version="1.0" encoding="utf-8"?>
<ds:datastoreItem xmlns:ds="http://schemas.openxmlformats.org/officeDocument/2006/customXml" ds:itemID="{670B64EE-0202-4DD9-A592-6E3CECB608DA}">
  <ds:schemaRefs>
    <ds:schemaRef ds:uri="http://schemas.openxmlformats.org/officeDocument/2006/bibliography"/>
  </ds:schemaRefs>
</ds:datastoreItem>
</file>

<file path=customXml/itemProps82.xml><?xml version="1.0" encoding="utf-8"?>
<ds:datastoreItem xmlns:ds="http://schemas.openxmlformats.org/officeDocument/2006/customXml" ds:itemID="{1F9CFA8A-72B4-400F-9619-3582670995A1}">
  <ds:schemaRefs>
    <ds:schemaRef ds:uri="http://schemas.openxmlformats.org/officeDocument/2006/bibliography"/>
  </ds:schemaRefs>
</ds:datastoreItem>
</file>

<file path=customXml/itemProps820.xml><?xml version="1.0" encoding="utf-8"?>
<ds:datastoreItem xmlns:ds="http://schemas.openxmlformats.org/officeDocument/2006/customXml" ds:itemID="{6D97FC81-E7ED-416B-9C88-10E784CF382C}">
  <ds:schemaRefs>
    <ds:schemaRef ds:uri="http://schemas.openxmlformats.org/officeDocument/2006/bibliography"/>
  </ds:schemaRefs>
</ds:datastoreItem>
</file>

<file path=customXml/itemProps821.xml><?xml version="1.0" encoding="utf-8"?>
<ds:datastoreItem xmlns:ds="http://schemas.openxmlformats.org/officeDocument/2006/customXml" ds:itemID="{DCF13879-51D2-40A2-946A-542DF2873986}">
  <ds:schemaRefs>
    <ds:schemaRef ds:uri="http://schemas.openxmlformats.org/officeDocument/2006/bibliography"/>
  </ds:schemaRefs>
</ds:datastoreItem>
</file>

<file path=customXml/itemProps822.xml><?xml version="1.0" encoding="utf-8"?>
<ds:datastoreItem xmlns:ds="http://schemas.openxmlformats.org/officeDocument/2006/customXml" ds:itemID="{C0FE38E7-70E5-4481-A128-7280B071A0CF}">
  <ds:schemaRefs>
    <ds:schemaRef ds:uri="http://schemas.openxmlformats.org/officeDocument/2006/bibliography"/>
  </ds:schemaRefs>
</ds:datastoreItem>
</file>

<file path=customXml/itemProps823.xml><?xml version="1.0" encoding="utf-8"?>
<ds:datastoreItem xmlns:ds="http://schemas.openxmlformats.org/officeDocument/2006/customXml" ds:itemID="{F42FADD9-1486-4FB7-A8E1-1D46AC84419A}">
  <ds:schemaRefs>
    <ds:schemaRef ds:uri="http://schemas.openxmlformats.org/officeDocument/2006/bibliography"/>
  </ds:schemaRefs>
</ds:datastoreItem>
</file>

<file path=customXml/itemProps824.xml><?xml version="1.0" encoding="utf-8"?>
<ds:datastoreItem xmlns:ds="http://schemas.openxmlformats.org/officeDocument/2006/customXml" ds:itemID="{1F77721F-DE24-420F-A7C4-96623703FFE2}">
  <ds:schemaRefs>
    <ds:schemaRef ds:uri="http://schemas.openxmlformats.org/officeDocument/2006/bibliography"/>
  </ds:schemaRefs>
</ds:datastoreItem>
</file>

<file path=customXml/itemProps825.xml><?xml version="1.0" encoding="utf-8"?>
<ds:datastoreItem xmlns:ds="http://schemas.openxmlformats.org/officeDocument/2006/customXml" ds:itemID="{3EACEA2E-38E0-4C49-8E6F-04C7363F556E}">
  <ds:schemaRefs>
    <ds:schemaRef ds:uri="http://schemas.openxmlformats.org/officeDocument/2006/bibliography"/>
  </ds:schemaRefs>
</ds:datastoreItem>
</file>

<file path=customXml/itemProps826.xml><?xml version="1.0" encoding="utf-8"?>
<ds:datastoreItem xmlns:ds="http://schemas.openxmlformats.org/officeDocument/2006/customXml" ds:itemID="{2C5C05D6-764D-451D-B4EE-5936126E89C6}">
  <ds:schemaRefs>
    <ds:schemaRef ds:uri="http://schemas.openxmlformats.org/officeDocument/2006/bibliography"/>
  </ds:schemaRefs>
</ds:datastoreItem>
</file>

<file path=customXml/itemProps827.xml><?xml version="1.0" encoding="utf-8"?>
<ds:datastoreItem xmlns:ds="http://schemas.openxmlformats.org/officeDocument/2006/customXml" ds:itemID="{9AB9EBAD-9A53-41E6-96C7-19475F029B13}">
  <ds:schemaRefs>
    <ds:schemaRef ds:uri="http://schemas.openxmlformats.org/officeDocument/2006/bibliography"/>
  </ds:schemaRefs>
</ds:datastoreItem>
</file>

<file path=customXml/itemProps828.xml><?xml version="1.0" encoding="utf-8"?>
<ds:datastoreItem xmlns:ds="http://schemas.openxmlformats.org/officeDocument/2006/customXml" ds:itemID="{89676E75-C5F3-4BB9-8FC8-2465048A64BC}">
  <ds:schemaRefs>
    <ds:schemaRef ds:uri="http://schemas.openxmlformats.org/officeDocument/2006/bibliography"/>
  </ds:schemaRefs>
</ds:datastoreItem>
</file>

<file path=customXml/itemProps829.xml><?xml version="1.0" encoding="utf-8"?>
<ds:datastoreItem xmlns:ds="http://schemas.openxmlformats.org/officeDocument/2006/customXml" ds:itemID="{3483523A-BABE-4F3D-8DFB-8E0E29DB029A}">
  <ds:schemaRefs>
    <ds:schemaRef ds:uri="http://schemas.openxmlformats.org/officeDocument/2006/bibliography"/>
  </ds:schemaRefs>
</ds:datastoreItem>
</file>

<file path=customXml/itemProps83.xml><?xml version="1.0" encoding="utf-8"?>
<ds:datastoreItem xmlns:ds="http://schemas.openxmlformats.org/officeDocument/2006/customXml" ds:itemID="{9480A572-2750-4A2F-BE9E-2774BB128C04}">
  <ds:schemaRefs>
    <ds:schemaRef ds:uri="http://schemas.openxmlformats.org/officeDocument/2006/bibliography"/>
  </ds:schemaRefs>
</ds:datastoreItem>
</file>

<file path=customXml/itemProps830.xml><?xml version="1.0" encoding="utf-8"?>
<ds:datastoreItem xmlns:ds="http://schemas.openxmlformats.org/officeDocument/2006/customXml" ds:itemID="{623A2F51-7AC5-4D64-903A-2794AA66D736}">
  <ds:schemaRefs>
    <ds:schemaRef ds:uri="http://schemas.openxmlformats.org/officeDocument/2006/bibliography"/>
  </ds:schemaRefs>
</ds:datastoreItem>
</file>

<file path=customXml/itemProps831.xml><?xml version="1.0" encoding="utf-8"?>
<ds:datastoreItem xmlns:ds="http://schemas.openxmlformats.org/officeDocument/2006/customXml" ds:itemID="{C6285A55-E0E2-44A3-A546-963DDA37B128}">
  <ds:schemaRefs>
    <ds:schemaRef ds:uri="http://schemas.openxmlformats.org/officeDocument/2006/bibliography"/>
  </ds:schemaRefs>
</ds:datastoreItem>
</file>

<file path=customXml/itemProps832.xml><?xml version="1.0" encoding="utf-8"?>
<ds:datastoreItem xmlns:ds="http://schemas.openxmlformats.org/officeDocument/2006/customXml" ds:itemID="{85C7B346-9331-4CCA-ADF3-F2A71EFA74E9}">
  <ds:schemaRefs>
    <ds:schemaRef ds:uri="http://schemas.openxmlformats.org/officeDocument/2006/bibliography"/>
  </ds:schemaRefs>
</ds:datastoreItem>
</file>

<file path=customXml/itemProps833.xml><?xml version="1.0" encoding="utf-8"?>
<ds:datastoreItem xmlns:ds="http://schemas.openxmlformats.org/officeDocument/2006/customXml" ds:itemID="{BB3955E2-B8A6-45DE-8B55-B28BCF4A6E0D}">
  <ds:schemaRefs>
    <ds:schemaRef ds:uri="http://schemas.openxmlformats.org/officeDocument/2006/bibliography"/>
  </ds:schemaRefs>
</ds:datastoreItem>
</file>

<file path=customXml/itemProps834.xml><?xml version="1.0" encoding="utf-8"?>
<ds:datastoreItem xmlns:ds="http://schemas.openxmlformats.org/officeDocument/2006/customXml" ds:itemID="{3D6687D6-4C9C-4265-9B67-C810D2EBA947}">
  <ds:schemaRefs>
    <ds:schemaRef ds:uri="http://schemas.openxmlformats.org/officeDocument/2006/bibliography"/>
  </ds:schemaRefs>
</ds:datastoreItem>
</file>

<file path=customXml/itemProps835.xml><?xml version="1.0" encoding="utf-8"?>
<ds:datastoreItem xmlns:ds="http://schemas.openxmlformats.org/officeDocument/2006/customXml" ds:itemID="{296209C3-8159-4714-A5CA-E518F228E916}">
  <ds:schemaRefs>
    <ds:schemaRef ds:uri="http://schemas.openxmlformats.org/officeDocument/2006/bibliography"/>
  </ds:schemaRefs>
</ds:datastoreItem>
</file>

<file path=customXml/itemProps836.xml><?xml version="1.0" encoding="utf-8"?>
<ds:datastoreItem xmlns:ds="http://schemas.openxmlformats.org/officeDocument/2006/customXml" ds:itemID="{E6CD8177-DE08-4861-A0F2-C6D47F500B82}">
  <ds:schemaRefs>
    <ds:schemaRef ds:uri="http://schemas.openxmlformats.org/officeDocument/2006/bibliography"/>
  </ds:schemaRefs>
</ds:datastoreItem>
</file>

<file path=customXml/itemProps837.xml><?xml version="1.0" encoding="utf-8"?>
<ds:datastoreItem xmlns:ds="http://schemas.openxmlformats.org/officeDocument/2006/customXml" ds:itemID="{6ECFCD3E-12B4-41CE-BD4E-2C616B21E23A}">
  <ds:schemaRefs>
    <ds:schemaRef ds:uri="http://schemas.openxmlformats.org/officeDocument/2006/bibliography"/>
  </ds:schemaRefs>
</ds:datastoreItem>
</file>

<file path=customXml/itemProps838.xml><?xml version="1.0" encoding="utf-8"?>
<ds:datastoreItem xmlns:ds="http://schemas.openxmlformats.org/officeDocument/2006/customXml" ds:itemID="{8E1C5C66-3386-46C3-9739-FFBB4872A060}">
  <ds:schemaRefs>
    <ds:schemaRef ds:uri="http://schemas.openxmlformats.org/officeDocument/2006/bibliography"/>
  </ds:schemaRefs>
</ds:datastoreItem>
</file>

<file path=customXml/itemProps839.xml><?xml version="1.0" encoding="utf-8"?>
<ds:datastoreItem xmlns:ds="http://schemas.openxmlformats.org/officeDocument/2006/customXml" ds:itemID="{B401F707-29BB-4639-8071-EBA0760CBB75}">
  <ds:schemaRefs>
    <ds:schemaRef ds:uri="http://schemas.openxmlformats.org/officeDocument/2006/bibliography"/>
  </ds:schemaRefs>
</ds:datastoreItem>
</file>

<file path=customXml/itemProps84.xml><?xml version="1.0" encoding="utf-8"?>
<ds:datastoreItem xmlns:ds="http://schemas.openxmlformats.org/officeDocument/2006/customXml" ds:itemID="{340C3024-0572-44DA-93CC-53D19A7B4125}">
  <ds:schemaRefs>
    <ds:schemaRef ds:uri="http://schemas.openxmlformats.org/officeDocument/2006/bibliography"/>
  </ds:schemaRefs>
</ds:datastoreItem>
</file>

<file path=customXml/itemProps840.xml><?xml version="1.0" encoding="utf-8"?>
<ds:datastoreItem xmlns:ds="http://schemas.openxmlformats.org/officeDocument/2006/customXml" ds:itemID="{1876CB34-AB55-47A3-8C5D-532302B128E3}">
  <ds:schemaRefs>
    <ds:schemaRef ds:uri="http://schemas.openxmlformats.org/officeDocument/2006/bibliography"/>
  </ds:schemaRefs>
</ds:datastoreItem>
</file>

<file path=customXml/itemProps841.xml><?xml version="1.0" encoding="utf-8"?>
<ds:datastoreItem xmlns:ds="http://schemas.openxmlformats.org/officeDocument/2006/customXml" ds:itemID="{83107B45-0C19-4631-B962-331BC7FC931D}">
  <ds:schemaRefs>
    <ds:schemaRef ds:uri="http://schemas.openxmlformats.org/officeDocument/2006/bibliography"/>
  </ds:schemaRefs>
</ds:datastoreItem>
</file>

<file path=customXml/itemProps842.xml><?xml version="1.0" encoding="utf-8"?>
<ds:datastoreItem xmlns:ds="http://schemas.openxmlformats.org/officeDocument/2006/customXml" ds:itemID="{8F66E3B0-7035-49C6-BD33-AFBF38F561E9}">
  <ds:schemaRefs>
    <ds:schemaRef ds:uri="http://schemas.openxmlformats.org/officeDocument/2006/bibliography"/>
  </ds:schemaRefs>
</ds:datastoreItem>
</file>

<file path=customXml/itemProps843.xml><?xml version="1.0" encoding="utf-8"?>
<ds:datastoreItem xmlns:ds="http://schemas.openxmlformats.org/officeDocument/2006/customXml" ds:itemID="{24C0CA18-3DEE-451C-8780-4AFFE83027BD}">
  <ds:schemaRefs>
    <ds:schemaRef ds:uri="http://schemas.openxmlformats.org/officeDocument/2006/bibliography"/>
  </ds:schemaRefs>
</ds:datastoreItem>
</file>

<file path=customXml/itemProps844.xml><?xml version="1.0" encoding="utf-8"?>
<ds:datastoreItem xmlns:ds="http://schemas.openxmlformats.org/officeDocument/2006/customXml" ds:itemID="{A9EF84EF-F39C-4015-998F-D71F31BA78F5}">
  <ds:schemaRefs>
    <ds:schemaRef ds:uri="http://schemas.openxmlformats.org/officeDocument/2006/bibliography"/>
  </ds:schemaRefs>
</ds:datastoreItem>
</file>

<file path=customXml/itemProps845.xml><?xml version="1.0" encoding="utf-8"?>
<ds:datastoreItem xmlns:ds="http://schemas.openxmlformats.org/officeDocument/2006/customXml" ds:itemID="{E0021DBB-6929-4629-BD5A-D7EEF1605A5A}">
  <ds:schemaRefs>
    <ds:schemaRef ds:uri="http://schemas.openxmlformats.org/officeDocument/2006/bibliography"/>
  </ds:schemaRefs>
</ds:datastoreItem>
</file>

<file path=customXml/itemProps846.xml><?xml version="1.0" encoding="utf-8"?>
<ds:datastoreItem xmlns:ds="http://schemas.openxmlformats.org/officeDocument/2006/customXml" ds:itemID="{DF22BE9A-02CC-43D7-B20F-CE82032F8E09}">
  <ds:schemaRefs>
    <ds:schemaRef ds:uri="http://schemas.openxmlformats.org/officeDocument/2006/bibliography"/>
  </ds:schemaRefs>
</ds:datastoreItem>
</file>

<file path=customXml/itemProps847.xml><?xml version="1.0" encoding="utf-8"?>
<ds:datastoreItem xmlns:ds="http://schemas.openxmlformats.org/officeDocument/2006/customXml" ds:itemID="{58BDF26B-23FB-49C5-A1B4-9A1A62909D6A}">
  <ds:schemaRefs>
    <ds:schemaRef ds:uri="http://schemas.openxmlformats.org/officeDocument/2006/bibliography"/>
  </ds:schemaRefs>
</ds:datastoreItem>
</file>

<file path=customXml/itemProps848.xml><?xml version="1.0" encoding="utf-8"?>
<ds:datastoreItem xmlns:ds="http://schemas.openxmlformats.org/officeDocument/2006/customXml" ds:itemID="{4C9A0E41-B08E-445B-ACA6-14363A921B14}">
  <ds:schemaRefs>
    <ds:schemaRef ds:uri="http://schemas.openxmlformats.org/officeDocument/2006/bibliography"/>
  </ds:schemaRefs>
</ds:datastoreItem>
</file>

<file path=customXml/itemProps849.xml><?xml version="1.0" encoding="utf-8"?>
<ds:datastoreItem xmlns:ds="http://schemas.openxmlformats.org/officeDocument/2006/customXml" ds:itemID="{E47365DE-1E85-47B6-902A-296F78E5001B}">
  <ds:schemaRefs>
    <ds:schemaRef ds:uri="http://schemas.openxmlformats.org/officeDocument/2006/bibliography"/>
  </ds:schemaRefs>
</ds:datastoreItem>
</file>

<file path=customXml/itemProps85.xml><?xml version="1.0" encoding="utf-8"?>
<ds:datastoreItem xmlns:ds="http://schemas.openxmlformats.org/officeDocument/2006/customXml" ds:itemID="{C43D0D00-4F82-4A1A-B6FF-D97D5EAD3722}">
  <ds:schemaRefs>
    <ds:schemaRef ds:uri="http://schemas.openxmlformats.org/officeDocument/2006/bibliography"/>
  </ds:schemaRefs>
</ds:datastoreItem>
</file>

<file path=customXml/itemProps850.xml><?xml version="1.0" encoding="utf-8"?>
<ds:datastoreItem xmlns:ds="http://schemas.openxmlformats.org/officeDocument/2006/customXml" ds:itemID="{276FE083-3FD8-4B34-BA52-5C4108C9F7FE}">
  <ds:schemaRefs>
    <ds:schemaRef ds:uri="http://schemas.openxmlformats.org/officeDocument/2006/bibliography"/>
  </ds:schemaRefs>
</ds:datastoreItem>
</file>

<file path=customXml/itemProps851.xml><?xml version="1.0" encoding="utf-8"?>
<ds:datastoreItem xmlns:ds="http://schemas.openxmlformats.org/officeDocument/2006/customXml" ds:itemID="{A79C3C87-AC46-4C58-9A72-22E9628C4651}">
  <ds:schemaRefs>
    <ds:schemaRef ds:uri="http://schemas.openxmlformats.org/officeDocument/2006/bibliography"/>
  </ds:schemaRefs>
</ds:datastoreItem>
</file>

<file path=customXml/itemProps852.xml><?xml version="1.0" encoding="utf-8"?>
<ds:datastoreItem xmlns:ds="http://schemas.openxmlformats.org/officeDocument/2006/customXml" ds:itemID="{63D33A23-E000-48C9-A2BA-8F99DC2F4101}">
  <ds:schemaRefs>
    <ds:schemaRef ds:uri="http://schemas.openxmlformats.org/officeDocument/2006/bibliography"/>
  </ds:schemaRefs>
</ds:datastoreItem>
</file>

<file path=customXml/itemProps853.xml><?xml version="1.0" encoding="utf-8"?>
<ds:datastoreItem xmlns:ds="http://schemas.openxmlformats.org/officeDocument/2006/customXml" ds:itemID="{3963B05E-B5C8-460C-8C30-D885E9D2C18D}">
  <ds:schemaRefs>
    <ds:schemaRef ds:uri="http://schemas.openxmlformats.org/officeDocument/2006/bibliography"/>
  </ds:schemaRefs>
</ds:datastoreItem>
</file>

<file path=customXml/itemProps854.xml><?xml version="1.0" encoding="utf-8"?>
<ds:datastoreItem xmlns:ds="http://schemas.openxmlformats.org/officeDocument/2006/customXml" ds:itemID="{87F2833C-DC4E-4BAB-B381-60826EAB03CB}">
  <ds:schemaRefs>
    <ds:schemaRef ds:uri="http://schemas.openxmlformats.org/officeDocument/2006/bibliography"/>
  </ds:schemaRefs>
</ds:datastoreItem>
</file>

<file path=customXml/itemProps855.xml><?xml version="1.0" encoding="utf-8"?>
<ds:datastoreItem xmlns:ds="http://schemas.openxmlformats.org/officeDocument/2006/customXml" ds:itemID="{9A8A781B-605C-4DC0-9683-029F5FA64F23}">
  <ds:schemaRefs>
    <ds:schemaRef ds:uri="http://schemas.openxmlformats.org/officeDocument/2006/bibliography"/>
  </ds:schemaRefs>
</ds:datastoreItem>
</file>

<file path=customXml/itemProps856.xml><?xml version="1.0" encoding="utf-8"?>
<ds:datastoreItem xmlns:ds="http://schemas.openxmlformats.org/officeDocument/2006/customXml" ds:itemID="{D7A83A6E-774E-4CEA-9D4C-B746A44B4FAF}">
  <ds:schemaRefs>
    <ds:schemaRef ds:uri="http://schemas.openxmlformats.org/officeDocument/2006/bibliography"/>
  </ds:schemaRefs>
</ds:datastoreItem>
</file>

<file path=customXml/itemProps857.xml><?xml version="1.0" encoding="utf-8"?>
<ds:datastoreItem xmlns:ds="http://schemas.openxmlformats.org/officeDocument/2006/customXml" ds:itemID="{BE0C858F-3DF3-42EF-A394-BF35832622ED}">
  <ds:schemaRefs>
    <ds:schemaRef ds:uri="http://schemas.openxmlformats.org/officeDocument/2006/bibliography"/>
  </ds:schemaRefs>
</ds:datastoreItem>
</file>

<file path=customXml/itemProps858.xml><?xml version="1.0" encoding="utf-8"?>
<ds:datastoreItem xmlns:ds="http://schemas.openxmlformats.org/officeDocument/2006/customXml" ds:itemID="{DD6F00CF-F648-4A47-ACC0-1AC353664D59}">
  <ds:schemaRefs>
    <ds:schemaRef ds:uri="http://schemas.openxmlformats.org/officeDocument/2006/bibliography"/>
  </ds:schemaRefs>
</ds:datastoreItem>
</file>

<file path=customXml/itemProps859.xml><?xml version="1.0" encoding="utf-8"?>
<ds:datastoreItem xmlns:ds="http://schemas.openxmlformats.org/officeDocument/2006/customXml" ds:itemID="{FF6E2265-C2A4-4C5E-9F49-5D4E98F1190C}">
  <ds:schemaRefs>
    <ds:schemaRef ds:uri="http://schemas.openxmlformats.org/officeDocument/2006/bibliography"/>
  </ds:schemaRefs>
</ds:datastoreItem>
</file>

<file path=customXml/itemProps86.xml><?xml version="1.0" encoding="utf-8"?>
<ds:datastoreItem xmlns:ds="http://schemas.openxmlformats.org/officeDocument/2006/customXml" ds:itemID="{B932B2C8-7C25-4905-A09B-4B457D67C327}">
  <ds:schemaRefs>
    <ds:schemaRef ds:uri="http://schemas.openxmlformats.org/officeDocument/2006/bibliography"/>
  </ds:schemaRefs>
</ds:datastoreItem>
</file>

<file path=customXml/itemProps860.xml><?xml version="1.0" encoding="utf-8"?>
<ds:datastoreItem xmlns:ds="http://schemas.openxmlformats.org/officeDocument/2006/customXml" ds:itemID="{F977BC79-13D1-4039-8683-4D5006AF7262}">
  <ds:schemaRefs>
    <ds:schemaRef ds:uri="http://schemas.openxmlformats.org/officeDocument/2006/bibliography"/>
  </ds:schemaRefs>
</ds:datastoreItem>
</file>

<file path=customXml/itemProps861.xml><?xml version="1.0" encoding="utf-8"?>
<ds:datastoreItem xmlns:ds="http://schemas.openxmlformats.org/officeDocument/2006/customXml" ds:itemID="{B22E64F4-F3E5-4219-8230-93E2DADD29BC}">
  <ds:schemaRefs>
    <ds:schemaRef ds:uri="http://schemas.openxmlformats.org/officeDocument/2006/bibliography"/>
  </ds:schemaRefs>
</ds:datastoreItem>
</file>

<file path=customXml/itemProps862.xml><?xml version="1.0" encoding="utf-8"?>
<ds:datastoreItem xmlns:ds="http://schemas.openxmlformats.org/officeDocument/2006/customXml" ds:itemID="{B3ED41CC-2632-451F-80E2-FD3BF18E16F9}">
  <ds:schemaRefs>
    <ds:schemaRef ds:uri="http://schemas.openxmlformats.org/officeDocument/2006/bibliography"/>
  </ds:schemaRefs>
</ds:datastoreItem>
</file>

<file path=customXml/itemProps863.xml><?xml version="1.0" encoding="utf-8"?>
<ds:datastoreItem xmlns:ds="http://schemas.openxmlformats.org/officeDocument/2006/customXml" ds:itemID="{F05D968E-81E5-459E-8005-E015FA243399}">
  <ds:schemaRefs>
    <ds:schemaRef ds:uri="http://schemas.openxmlformats.org/officeDocument/2006/bibliography"/>
  </ds:schemaRefs>
</ds:datastoreItem>
</file>

<file path=customXml/itemProps864.xml><?xml version="1.0" encoding="utf-8"?>
<ds:datastoreItem xmlns:ds="http://schemas.openxmlformats.org/officeDocument/2006/customXml" ds:itemID="{4A4DB195-5206-4700-A6E0-A96B8079D03E}">
  <ds:schemaRefs>
    <ds:schemaRef ds:uri="http://schemas.openxmlformats.org/officeDocument/2006/bibliography"/>
  </ds:schemaRefs>
</ds:datastoreItem>
</file>

<file path=customXml/itemProps865.xml><?xml version="1.0" encoding="utf-8"?>
<ds:datastoreItem xmlns:ds="http://schemas.openxmlformats.org/officeDocument/2006/customXml" ds:itemID="{429F8D6C-0E55-4E2C-99EF-EB5846A7AAF1}">
  <ds:schemaRefs>
    <ds:schemaRef ds:uri="http://schemas.openxmlformats.org/officeDocument/2006/bibliography"/>
  </ds:schemaRefs>
</ds:datastoreItem>
</file>

<file path=customXml/itemProps866.xml><?xml version="1.0" encoding="utf-8"?>
<ds:datastoreItem xmlns:ds="http://schemas.openxmlformats.org/officeDocument/2006/customXml" ds:itemID="{3B343EC5-35CC-43DD-80C5-FB119FAC47A3}">
  <ds:schemaRefs>
    <ds:schemaRef ds:uri="http://schemas.openxmlformats.org/officeDocument/2006/bibliography"/>
  </ds:schemaRefs>
</ds:datastoreItem>
</file>

<file path=customXml/itemProps867.xml><?xml version="1.0" encoding="utf-8"?>
<ds:datastoreItem xmlns:ds="http://schemas.openxmlformats.org/officeDocument/2006/customXml" ds:itemID="{CA05AEE0-A3AA-4642-A047-1CC8B7F67A58}">
  <ds:schemaRefs>
    <ds:schemaRef ds:uri="http://schemas.openxmlformats.org/officeDocument/2006/bibliography"/>
  </ds:schemaRefs>
</ds:datastoreItem>
</file>

<file path=customXml/itemProps868.xml><?xml version="1.0" encoding="utf-8"?>
<ds:datastoreItem xmlns:ds="http://schemas.openxmlformats.org/officeDocument/2006/customXml" ds:itemID="{A256CE96-842B-4E7E-99A4-D938D4AA5E25}">
  <ds:schemaRefs>
    <ds:schemaRef ds:uri="http://schemas.openxmlformats.org/officeDocument/2006/bibliography"/>
  </ds:schemaRefs>
</ds:datastoreItem>
</file>

<file path=customXml/itemProps869.xml><?xml version="1.0" encoding="utf-8"?>
<ds:datastoreItem xmlns:ds="http://schemas.openxmlformats.org/officeDocument/2006/customXml" ds:itemID="{1D69F74D-1957-4E99-AA32-A5FDCD33FA85}">
  <ds:schemaRefs>
    <ds:schemaRef ds:uri="http://schemas.openxmlformats.org/officeDocument/2006/bibliography"/>
  </ds:schemaRefs>
</ds:datastoreItem>
</file>

<file path=customXml/itemProps87.xml><?xml version="1.0" encoding="utf-8"?>
<ds:datastoreItem xmlns:ds="http://schemas.openxmlformats.org/officeDocument/2006/customXml" ds:itemID="{D1122D92-32B8-4225-BBA6-86E564123D60}">
  <ds:schemaRefs>
    <ds:schemaRef ds:uri="http://schemas.openxmlformats.org/officeDocument/2006/bibliography"/>
  </ds:schemaRefs>
</ds:datastoreItem>
</file>

<file path=customXml/itemProps870.xml><?xml version="1.0" encoding="utf-8"?>
<ds:datastoreItem xmlns:ds="http://schemas.openxmlformats.org/officeDocument/2006/customXml" ds:itemID="{885381AD-AE4E-4BB9-BDD1-18EAE568444C}">
  <ds:schemaRefs>
    <ds:schemaRef ds:uri="http://schemas.openxmlformats.org/officeDocument/2006/bibliography"/>
  </ds:schemaRefs>
</ds:datastoreItem>
</file>

<file path=customXml/itemProps871.xml><?xml version="1.0" encoding="utf-8"?>
<ds:datastoreItem xmlns:ds="http://schemas.openxmlformats.org/officeDocument/2006/customXml" ds:itemID="{B8F8ED0C-487D-44C6-ABF7-795A6926CE3A}">
  <ds:schemaRefs>
    <ds:schemaRef ds:uri="http://schemas.openxmlformats.org/officeDocument/2006/bibliography"/>
  </ds:schemaRefs>
</ds:datastoreItem>
</file>

<file path=customXml/itemProps872.xml><?xml version="1.0" encoding="utf-8"?>
<ds:datastoreItem xmlns:ds="http://schemas.openxmlformats.org/officeDocument/2006/customXml" ds:itemID="{B58DA4A4-CC16-4D43-AD37-06E3AC03B7B0}">
  <ds:schemaRefs>
    <ds:schemaRef ds:uri="http://schemas.openxmlformats.org/officeDocument/2006/bibliography"/>
  </ds:schemaRefs>
</ds:datastoreItem>
</file>

<file path=customXml/itemProps873.xml><?xml version="1.0" encoding="utf-8"?>
<ds:datastoreItem xmlns:ds="http://schemas.openxmlformats.org/officeDocument/2006/customXml" ds:itemID="{37CD416C-E612-4053-AF8E-CDC2489425FF}">
  <ds:schemaRefs>
    <ds:schemaRef ds:uri="http://schemas.openxmlformats.org/officeDocument/2006/bibliography"/>
  </ds:schemaRefs>
</ds:datastoreItem>
</file>

<file path=customXml/itemProps874.xml><?xml version="1.0" encoding="utf-8"?>
<ds:datastoreItem xmlns:ds="http://schemas.openxmlformats.org/officeDocument/2006/customXml" ds:itemID="{28657BE0-C4B1-49DD-98D2-A1B2D039E577}">
  <ds:schemaRefs>
    <ds:schemaRef ds:uri="http://schemas.openxmlformats.org/officeDocument/2006/bibliography"/>
  </ds:schemaRefs>
</ds:datastoreItem>
</file>

<file path=customXml/itemProps875.xml><?xml version="1.0" encoding="utf-8"?>
<ds:datastoreItem xmlns:ds="http://schemas.openxmlformats.org/officeDocument/2006/customXml" ds:itemID="{0954E025-9D2F-4C19-997A-ED6E596CC923}">
  <ds:schemaRefs>
    <ds:schemaRef ds:uri="http://schemas.openxmlformats.org/officeDocument/2006/bibliography"/>
  </ds:schemaRefs>
</ds:datastoreItem>
</file>

<file path=customXml/itemProps876.xml><?xml version="1.0" encoding="utf-8"?>
<ds:datastoreItem xmlns:ds="http://schemas.openxmlformats.org/officeDocument/2006/customXml" ds:itemID="{EBE6E040-2D9A-479F-84FB-16C5FCB6B817}">
  <ds:schemaRefs>
    <ds:schemaRef ds:uri="http://schemas.openxmlformats.org/officeDocument/2006/bibliography"/>
  </ds:schemaRefs>
</ds:datastoreItem>
</file>

<file path=customXml/itemProps877.xml><?xml version="1.0" encoding="utf-8"?>
<ds:datastoreItem xmlns:ds="http://schemas.openxmlformats.org/officeDocument/2006/customXml" ds:itemID="{5131A227-CEB4-4C50-AC73-FBAB82F23211}">
  <ds:schemaRefs>
    <ds:schemaRef ds:uri="http://schemas.openxmlformats.org/officeDocument/2006/bibliography"/>
  </ds:schemaRefs>
</ds:datastoreItem>
</file>

<file path=customXml/itemProps878.xml><?xml version="1.0" encoding="utf-8"?>
<ds:datastoreItem xmlns:ds="http://schemas.openxmlformats.org/officeDocument/2006/customXml" ds:itemID="{2DE49EAA-8F8A-43DF-A2B6-59B2C50CCF6B}">
  <ds:schemaRefs>
    <ds:schemaRef ds:uri="http://schemas.openxmlformats.org/officeDocument/2006/bibliography"/>
  </ds:schemaRefs>
</ds:datastoreItem>
</file>

<file path=customXml/itemProps879.xml><?xml version="1.0" encoding="utf-8"?>
<ds:datastoreItem xmlns:ds="http://schemas.openxmlformats.org/officeDocument/2006/customXml" ds:itemID="{55B2B36F-C2E7-47F6-B119-2D2E5561FB01}">
  <ds:schemaRefs>
    <ds:schemaRef ds:uri="http://schemas.openxmlformats.org/officeDocument/2006/bibliography"/>
  </ds:schemaRefs>
</ds:datastoreItem>
</file>

<file path=customXml/itemProps88.xml><?xml version="1.0" encoding="utf-8"?>
<ds:datastoreItem xmlns:ds="http://schemas.openxmlformats.org/officeDocument/2006/customXml" ds:itemID="{9BB91050-4AAA-4E6B-A9A0-BFAC799FF1EF}">
  <ds:schemaRefs>
    <ds:schemaRef ds:uri="http://schemas.openxmlformats.org/officeDocument/2006/bibliography"/>
  </ds:schemaRefs>
</ds:datastoreItem>
</file>

<file path=customXml/itemProps880.xml><?xml version="1.0" encoding="utf-8"?>
<ds:datastoreItem xmlns:ds="http://schemas.openxmlformats.org/officeDocument/2006/customXml" ds:itemID="{7D520EF0-65C1-4EAF-A801-D78E462AB0F7}">
  <ds:schemaRefs>
    <ds:schemaRef ds:uri="http://schemas.openxmlformats.org/officeDocument/2006/bibliography"/>
  </ds:schemaRefs>
</ds:datastoreItem>
</file>

<file path=customXml/itemProps881.xml><?xml version="1.0" encoding="utf-8"?>
<ds:datastoreItem xmlns:ds="http://schemas.openxmlformats.org/officeDocument/2006/customXml" ds:itemID="{A15CE1D7-D17C-40AD-B15C-A0C32D9F16AD}">
  <ds:schemaRefs>
    <ds:schemaRef ds:uri="http://schemas.openxmlformats.org/officeDocument/2006/bibliography"/>
  </ds:schemaRefs>
</ds:datastoreItem>
</file>

<file path=customXml/itemProps882.xml><?xml version="1.0" encoding="utf-8"?>
<ds:datastoreItem xmlns:ds="http://schemas.openxmlformats.org/officeDocument/2006/customXml" ds:itemID="{6B894E5A-57B3-4B43-99AE-DC579F0A1223}">
  <ds:schemaRefs>
    <ds:schemaRef ds:uri="http://schemas.openxmlformats.org/officeDocument/2006/bibliography"/>
  </ds:schemaRefs>
</ds:datastoreItem>
</file>

<file path=customXml/itemProps883.xml><?xml version="1.0" encoding="utf-8"?>
<ds:datastoreItem xmlns:ds="http://schemas.openxmlformats.org/officeDocument/2006/customXml" ds:itemID="{693CD818-0B87-4D88-8D1C-C5A2B83EF768}">
  <ds:schemaRefs>
    <ds:schemaRef ds:uri="http://schemas.openxmlformats.org/officeDocument/2006/bibliography"/>
  </ds:schemaRefs>
</ds:datastoreItem>
</file>

<file path=customXml/itemProps884.xml><?xml version="1.0" encoding="utf-8"?>
<ds:datastoreItem xmlns:ds="http://schemas.openxmlformats.org/officeDocument/2006/customXml" ds:itemID="{F64CD4F8-AFB4-42A6-9123-AA98C13035DC}">
  <ds:schemaRefs>
    <ds:schemaRef ds:uri="http://schemas.openxmlformats.org/officeDocument/2006/bibliography"/>
  </ds:schemaRefs>
</ds:datastoreItem>
</file>

<file path=customXml/itemProps885.xml><?xml version="1.0" encoding="utf-8"?>
<ds:datastoreItem xmlns:ds="http://schemas.openxmlformats.org/officeDocument/2006/customXml" ds:itemID="{A1FDF930-CEA5-4FCE-93CA-1771F226A2BD}">
  <ds:schemaRefs>
    <ds:schemaRef ds:uri="http://schemas.openxmlformats.org/officeDocument/2006/bibliography"/>
  </ds:schemaRefs>
</ds:datastoreItem>
</file>

<file path=customXml/itemProps886.xml><?xml version="1.0" encoding="utf-8"?>
<ds:datastoreItem xmlns:ds="http://schemas.openxmlformats.org/officeDocument/2006/customXml" ds:itemID="{76927FC9-B2F0-4056-BE10-4F7B9DED473E}">
  <ds:schemaRefs>
    <ds:schemaRef ds:uri="http://schemas.openxmlformats.org/officeDocument/2006/bibliography"/>
  </ds:schemaRefs>
</ds:datastoreItem>
</file>

<file path=customXml/itemProps887.xml><?xml version="1.0" encoding="utf-8"?>
<ds:datastoreItem xmlns:ds="http://schemas.openxmlformats.org/officeDocument/2006/customXml" ds:itemID="{E779CC46-9BB2-48E8-8CD1-0CA023FFBAC7}">
  <ds:schemaRefs>
    <ds:schemaRef ds:uri="http://schemas.openxmlformats.org/officeDocument/2006/bibliography"/>
  </ds:schemaRefs>
</ds:datastoreItem>
</file>

<file path=customXml/itemProps888.xml><?xml version="1.0" encoding="utf-8"?>
<ds:datastoreItem xmlns:ds="http://schemas.openxmlformats.org/officeDocument/2006/customXml" ds:itemID="{1370B2CA-367A-45F6-AAD6-B8E782EA0AE4}">
  <ds:schemaRefs>
    <ds:schemaRef ds:uri="http://schemas.openxmlformats.org/officeDocument/2006/bibliography"/>
  </ds:schemaRefs>
</ds:datastoreItem>
</file>

<file path=customXml/itemProps889.xml><?xml version="1.0" encoding="utf-8"?>
<ds:datastoreItem xmlns:ds="http://schemas.openxmlformats.org/officeDocument/2006/customXml" ds:itemID="{EA5859C0-50DF-4609-9427-5A559C5A9D78}">
  <ds:schemaRefs>
    <ds:schemaRef ds:uri="http://schemas.openxmlformats.org/officeDocument/2006/bibliography"/>
  </ds:schemaRefs>
</ds:datastoreItem>
</file>

<file path=customXml/itemProps89.xml><?xml version="1.0" encoding="utf-8"?>
<ds:datastoreItem xmlns:ds="http://schemas.openxmlformats.org/officeDocument/2006/customXml" ds:itemID="{2334FDE5-F398-4D1D-97F0-0FE8ADAD3BEB}">
  <ds:schemaRefs>
    <ds:schemaRef ds:uri="http://schemas.openxmlformats.org/officeDocument/2006/bibliography"/>
  </ds:schemaRefs>
</ds:datastoreItem>
</file>

<file path=customXml/itemProps890.xml><?xml version="1.0" encoding="utf-8"?>
<ds:datastoreItem xmlns:ds="http://schemas.openxmlformats.org/officeDocument/2006/customXml" ds:itemID="{FF7467EE-58FB-4FD1-A6EF-F81D3550A87A}">
  <ds:schemaRefs>
    <ds:schemaRef ds:uri="http://schemas.openxmlformats.org/officeDocument/2006/bibliography"/>
  </ds:schemaRefs>
</ds:datastoreItem>
</file>

<file path=customXml/itemProps891.xml><?xml version="1.0" encoding="utf-8"?>
<ds:datastoreItem xmlns:ds="http://schemas.openxmlformats.org/officeDocument/2006/customXml" ds:itemID="{B3C6B005-C6DB-42E5-848F-7F2C92685FDB}">
  <ds:schemaRefs>
    <ds:schemaRef ds:uri="http://schemas.openxmlformats.org/officeDocument/2006/bibliography"/>
  </ds:schemaRefs>
</ds:datastoreItem>
</file>

<file path=customXml/itemProps892.xml><?xml version="1.0" encoding="utf-8"?>
<ds:datastoreItem xmlns:ds="http://schemas.openxmlformats.org/officeDocument/2006/customXml" ds:itemID="{35EF83B1-AF04-48AA-891B-A8483B293484}">
  <ds:schemaRefs>
    <ds:schemaRef ds:uri="http://schemas.openxmlformats.org/officeDocument/2006/bibliography"/>
  </ds:schemaRefs>
</ds:datastoreItem>
</file>

<file path=customXml/itemProps893.xml><?xml version="1.0" encoding="utf-8"?>
<ds:datastoreItem xmlns:ds="http://schemas.openxmlformats.org/officeDocument/2006/customXml" ds:itemID="{D5424CA7-DF9E-45CE-9C95-6DABFCB4A8AB}">
  <ds:schemaRefs>
    <ds:schemaRef ds:uri="http://schemas.openxmlformats.org/officeDocument/2006/bibliography"/>
  </ds:schemaRefs>
</ds:datastoreItem>
</file>

<file path=customXml/itemProps894.xml><?xml version="1.0" encoding="utf-8"?>
<ds:datastoreItem xmlns:ds="http://schemas.openxmlformats.org/officeDocument/2006/customXml" ds:itemID="{363AF7C8-4CD4-49A1-950A-AD8BC4C31335}">
  <ds:schemaRefs>
    <ds:schemaRef ds:uri="http://schemas.openxmlformats.org/officeDocument/2006/bibliography"/>
  </ds:schemaRefs>
</ds:datastoreItem>
</file>

<file path=customXml/itemProps895.xml><?xml version="1.0" encoding="utf-8"?>
<ds:datastoreItem xmlns:ds="http://schemas.openxmlformats.org/officeDocument/2006/customXml" ds:itemID="{BD1AD5B0-1624-4737-A0EA-1D6645584B22}">
  <ds:schemaRefs>
    <ds:schemaRef ds:uri="http://schemas.openxmlformats.org/officeDocument/2006/bibliography"/>
  </ds:schemaRefs>
</ds:datastoreItem>
</file>

<file path=customXml/itemProps896.xml><?xml version="1.0" encoding="utf-8"?>
<ds:datastoreItem xmlns:ds="http://schemas.openxmlformats.org/officeDocument/2006/customXml" ds:itemID="{A3B2DBCB-4600-4E11-B82A-D08A0828AE54}">
  <ds:schemaRefs>
    <ds:schemaRef ds:uri="http://schemas.openxmlformats.org/officeDocument/2006/bibliography"/>
  </ds:schemaRefs>
</ds:datastoreItem>
</file>

<file path=customXml/itemProps897.xml><?xml version="1.0" encoding="utf-8"?>
<ds:datastoreItem xmlns:ds="http://schemas.openxmlformats.org/officeDocument/2006/customXml" ds:itemID="{CB4A2344-7A5F-46EA-9AE1-7D37098E744A}">
  <ds:schemaRefs>
    <ds:schemaRef ds:uri="http://schemas.openxmlformats.org/officeDocument/2006/bibliography"/>
  </ds:schemaRefs>
</ds:datastoreItem>
</file>

<file path=customXml/itemProps898.xml><?xml version="1.0" encoding="utf-8"?>
<ds:datastoreItem xmlns:ds="http://schemas.openxmlformats.org/officeDocument/2006/customXml" ds:itemID="{39703FFF-0F40-4192-A927-BFCAE02A6C87}">
  <ds:schemaRefs>
    <ds:schemaRef ds:uri="http://schemas.openxmlformats.org/officeDocument/2006/bibliography"/>
  </ds:schemaRefs>
</ds:datastoreItem>
</file>

<file path=customXml/itemProps899.xml><?xml version="1.0" encoding="utf-8"?>
<ds:datastoreItem xmlns:ds="http://schemas.openxmlformats.org/officeDocument/2006/customXml" ds:itemID="{8546AAEE-2FCB-44A1-B9DF-9CDB009CFF4B}">
  <ds:schemaRefs>
    <ds:schemaRef ds:uri="http://schemas.openxmlformats.org/officeDocument/2006/bibliography"/>
  </ds:schemaRefs>
</ds:datastoreItem>
</file>

<file path=customXml/itemProps9.xml><?xml version="1.0" encoding="utf-8"?>
<ds:datastoreItem xmlns:ds="http://schemas.openxmlformats.org/officeDocument/2006/customXml" ds:itemID="{D5F95B5B-C5DD-4118-9FE9-492925D239F3}">
  <ds:schemaRefs>
    <ds:schemaRef ds:uri="http://schemas.openxmlformats.org/officeDocument/2006/bibliography"/>
  </ds:schemaRefs>
</ds:datastoreItem>
</file>

<file path=customXml/itemProps90.xml><?xml version="1.0" encoding="utf-8"?>
<ds:datastoreItem xmlns:ds="http://schemas.openxmlformats.org/officeDocument/2006/customXml" ds:itemID="{13ACC10E-DFA0-48E8-9C4A-CA7A980ED242}">
  <ds:schemaRefs>
    <ds:schemaRef ds:uri="http://schemas.openxmlformats.org/officeDocument/2006/bibliography"/>
  </ds:schemaRefs>
</ds:datastoreItem>
</file>

<file path=customXml/itemProps900.xml><?xml version="1.0" encoding="utf-8"?>
<ds:datastoreItem xmlns:ds="http://schemas.openxmlformats.org/officeDocument/2006/customXml" ds:itemID="{068D789C-36B0-4FDD-A40D-A64717EB18CA}">
  <ds:schemaRefs>
    <ds:schemaRef ds:uri="http://schemas.openxmlformats.org/officeDocument/2006/bibliography"/>
  </ds:schemaRefs>
</ds:datastoreItem>
</file>

<file path=customXml/itemProps901.xml><?xml version="1.0" encoding="utf-8"?>
<ds:datastoreItem xmlns:ds="http://schemas.openxmlformats.org/officeDocument/2006/customXml" ds:itemID="{96DA29B4-9530-44B6-AA0E-30F6601C19A1}">
  <ds:schemaRefs>
    <ds:schemaRef ds:uri="http://schemas.openxmlformats.org/officeDocument/2006/bibliography"/>
  </ds:schemaRefs>
</ds:datastoreItem>
</file>

<file path=customXml/itemProps902.xml><?xml version="1.0" encoding="utf-8"?>
<ds:datastoreItem xmlns:ds="http://schemas.openxmlformats.org/officeDocument/2006/customXml" ds:itemID="{0FBF6311-C30A-41E8-88EF-BABD877DA594}">
  <ds:schemaRefs>
    <ds:schemaRef ds:uri="http://schemas.openxmlformats.org/officeDocument/2006/bibliography"/>
  </ds:schemaRefs>
</ds:datastoreItem>
</file>

<file path=customXml/itemProps903.xml><?xml version="1.0" encoding="utf-8"?>
<ds:datastoreItem xmlns:ds="http://schemas.openxmlformats.org/officeDocument/2006/customXml" ds:itemID="{5106B1FE-9498-4576-B123-71958A824C0C}">
  <ds:schemaRefs>
    <ds:schemaRef ds:uri="http://schemas.openxmlformats.org/officeDocument/2006/bibliography"/>
  </ds:schemaRefs>
</ds:datastoreItem>
</file>

<file path=customXml/itemProps904.xml><?xml version="1.0" encoding="utf-8"?>
<ds:datastoreItem xmlns:ds="http://schemas.openxmlformats.org/officeDocument/2006/customXml" ds:itemID="{0A61A0EE-C83C-4016-9785-54DA4092815A}">
  <ds:schemaRefs>
    <ds:schemaRef ds:uri="http://schemas.openxmlformats.org/officeDocument/2006/bibliography"/>
  </ds:schemaRefs>
</ds:datastoreItem>
</file>

<file path=customXml/itemProps905.xml><?xml version="1.0" encoding="utf-8"?>
<ds:datastoreItem xmlns:ds="http://schemas.openxmlformats.org/officeDocument/2006/customXml" ds:itemID="{728C9A57-37E4-4F1A-8106-2411E8B8D6BC}">
  <ds:schemaRefs>
    <ds:schemaRef ds:uri="http://schemas.openxmlformats.org/officeDocument/2006/bibliography"/>
  </ds:schemaRefs>
</ds:datastoreItem>
</file>

<file path=customXml/itemProps906.xml><?xml version="1.0" encoding="utf-8"?>
<ds:datastoreItem xmlns:ds="http://schemas.openxmlformats.org/officeDocument/2006/customXml" ds:itemID="{2CEDD359-A054-4B9E-99DF-54487D66F9E6}">
  <ds:schemaRefs>
    <ds:schemaRef ds:uri="http://schemas.openxmlformats.org/officeDocument/2006/bibliography"/>
  </ds:schemaRefs>
</ds:datastoreItem>
</file>

<file path=customXml/itemProps907.xml><?xml version="1.0" encoding="utf-8"?>
<ds:datastoreItem xmlns:ds="http://schemas.openxmlformats.org/officeDocument/2006/customXml" ds:itemID="{818F5F5F-51B8-4E10-836B-5DCEAEDCFD3B}">
  <ds:schemaRefs>
    <ds:schemaRef ds:uri="http://schemas.openxmlformats.org/officeDocument/2006/bibliography"/>
  </ds:schemaRefs>
</ds:datastoreItem>
</file>

<file path=customXml/itemProps908.xml><?xml version="1.0" encoding="utf-8"?>
<ds:datastoreItem xmlns:ds="http://schemas.openxmlformats.org/officeDocument/2006/customXml" ds:itemID="{3F7624BF-9CA1-4BD4-8E41-3B783E88F0E4}">
  <ds:schemaRefs>
    <ds:schemaRef ds:uri="http://schemas.openxmlformats.org/officeDocument/2006/bibliography"/>
  </ds:schemaRefs>
</ds:datastoreItem>
</file>

<file path=customXml/itemProps909.xml><?xml version="1.0" encoding="utf-8"?>
<ds:datastoreItem xmlns:ds="http://schemas.openxmlformats.org/officeDocument/2006/customXml" ds:itemID="{6F4E6778-6B7C-4DE2-970C-D864A1AD3BBF}">
  <ds:schemaRefs>
    <ds:schemaRef ds:uri="http://schemas.openxmlformats.org/officeDocument/2006/bibliography"/>
  </ds:schemaRefs>
</ds:datastoreItem>
</file>

<file path=customXml/itemProps91.xml><?xml version="1.0" encoding="utf-8"?>
<ds:datastoreItem xmlns:ds="http://schemas.openxmlformats.org/officeDocument/2006/customXml" ds:itemID="{11BB8207-9AF0-49AA-9557-D0F0B1F9972E}">
  <ds:schemaRefs>
    <ds:schemaRef ds:uri="http://schemas.openxmlformats.org/officeDocument/2006/bibliography"/>
  </ds:schemaRefs>
</ds:datastoreItem>
</file>

<file path=customXml/itemProps910.xml><?xml version="1.0" encoding="utf-8"?>
<ds:datastoreItem xmlns:ds="http://schemas.openxmlformats.org/officeDocument/2006/customXml" ds:itemID="{B60BC83B-5380-481D-90CE-A6581A463AC7}">
  <ds:schemaRefs>
    <ds:schemaRef ds:uri="http://schemas.openxmlformats.org/officeDocument/2006/bibliography"/>
  </ds:schemaRefs>
</ds:datastoreItem>
</file>

<file path=customXml/itemProps911.xml><?xml version="1.0" encoding="utf-8"?>
<ds:datastoreItem xmlns:ds="http://schemas.openxmlformats.org/officeDocument/2006/customXml" ds:itemID="{E8D89305-CA0B-4144-A2C8-11536AA3309D}">
  <ds:schemaRefs>
    <ds:schemaRef ds:uri="http://schemas.openxmlformats.org/officeDocument/2006/bibliography"/>
  </ds:schemaRefs>
</ds:datastoreItem>
</file>

<file path=customXml/itemProps912.xml><?xml version="1.0" encoding="utf-8"?>
<ds:datastoreItem xmlns:ds="http://schemas.openxmlformats.org/officeDocument/2006/customXml" ds:itemID="{3045A42E-C4A5-4E8F-B7CE-12A24A816D7F}">
  <ds:schemaRefs>
    <ds:schemaRef ds:uri="http://schemas.openxmlformats.org/officeDocument/2006/bibliography"/>
  </ds:schemaRefs>
</ds:datastoreItem>
</file>

<file path=customXml/itemProps913.xml><?xml version="1.0" encoding="utf-8"?>
<ds:datastoreItem xmlns:ds="http://schemas.openxmlformats.org/officeDocument/2006/customXml" ds:itemID="{B3E993AD-FF59-4EB1-947E-9B79F1C38EE5}">
  <ds:schemaRefs>
    <ds:schemaRef ds:uri="http://schemas.openxmlformats.org/officeDocument/2006/bibliography"/>
  </ds:schemaRefs>
</ds:datastoreItem>
</file>

<file path=customXml/itemProps914.xml><?xml version="1.0" encoding="utf-8"?>
<ds:datastoreItem xmlns:ds="http://schemas.openxmlformats.org/officeDocument/2006/customXml" ds:itemID="{8DBE0024-2423-45E9-9667-7CC952EED5F3}">
  <ds:schemaRefs>
    <ds:schemaRef ds:uri="http://schemas.openxmlformats.org/officeDocument/2006/bibliography"/>
  </ds:schemaRefs>
</ds:datastoreItem>
</file>

<file path=customXml/itemProps915.xml><?xml version="1.0" encoding="utf-8"?>
<ds:datastoreItem xmlns:ds="http://schemas.openxmlformats.org/officeDocument/2006/customXml" ds:itemID="{D6E67CA0-34F6-41F9-A38C-9100819A0232}">
  <ds:schemaRefs>
    <ds:schemaRef ds:uri="http://schemas.openxmlformats.org/officeDocument/2006/bibliography"/>
  </ds:schemaRefs>
</ds:datastoreItem>
</file>

<file path=customXml/itemProps916.xml><?xml version="1.0" encoding="utf-8"?>
<ds:datastoreItem xmlns:ds="http://schemas.openxmlformats.org/officeDocument/2006/customXml" ds:itemID="{F8408032-148F-44F8-9AC4-B0FDF50B11F4}">
  <ds:schemaRefs>
    <ds:schemaRef ds:uri="http://schemas.openxmlformats.org/officeDocument/2006/bibliography"/>
  </ds:schemaRefs>
</ds:datastoreItem>
</file>

<file path=customXml/itemProps917.xml><?xml version="1.0" encoding="utf-8"?>
<ds:datastoreItem xmlns:ds="http://schemas.openxmlformats.org/officeDocument/2006/customXml" ds:itemID="{21983DE9-8A4D-47FF-9FF7-471FAF81A9A8}">
  <ds:schemaRefs>
    <ds:schemaRef ds:uri="http://schemas.openxmlformats.org/officeDocument/2006/bibliography"/>
  </ds:schemaRefs>
</ds:datastoreItem>
</file>

<file path=customXml/itemProps918.xml><?xml version="1.0" encoding="utf-8"?>
<ds:datastoreItem xmlns:ds="http://schemas.openxmlformats.org/officeDocument/2006/customXml" ds:itemID="{75D65910-14CD-45ED-8EED-0D2547DAB163}">
  <ds:schemaRefs>
    <ds:schemaRef ds:uri="http://schemas.openxmlformats.org/officeDocument/2006/bibliography"/>
  </ds:schemaRefs>
</ds:datastoreItem>
</file>

<file path=customXml/itemProps919.xml><?xml version="1.0" encoding="utf-8"?>
<ds:datastoreItem xmlns:ds="http://schemas.openxmlformats.org/officeDocument/2006/customXml" ds:itemID="{42E164B0-E680-4004-994F-49F796586DFF}">
  <ds:schemaRefs>
    <ds:schemaRef ds:uri="http://schemas.openxmlformats.org/officeDocument/2006/bibliography"/>
  </ds:schemaRefs>
</ds:datastoreItem>
</file>

<file path=customXml/itemProps92.xml><?xml version="1.0" encoding="utf-8"?>
<ds:datastoreItem xmlns:ds="http://schemas.openxmlformats.org/officeDocument/2006/customXml" ds:itemID="{A5707E4A-86F8-4CBE-B550-BD436B3AE5CF}">
  <ds:schemaRefs>
    <ds:schemaRef ds:uri="http://schemas.openxmlformats.org/officeDocument/2006/bibliography"/>
  </ds:schemaRefs>
</ds:datastoreItem>
</file>

<file path=customXml/itemProps920.xml><?xml version="1.0" encoding="utf-8"?>
<ds:datastoreItem xmlns:ds="http://schemas.openxmlformats.org/officeDocument/2006/customXml" ds:itemID="{048C0654-5232-4642-AB30-9E396CD71FCC}">
  <ds:schemaRefs>
    <ds:schemaRef ds:uri="http://schemas.openxmlformats.org/officeDocument/2006/bibliography"/>
  </ds:schemaRefs>
</ds:datastoreItem>
</file>

<file path=customXml/itemProps921.xml><?xml version="1.0" encoding="utf-8"?>
<ds:datastoreItem xmlns:ds="http://schemas.openxmlformats.org/officeDocument/2006/customXml" ds:itemID="{ABE7E6F3-DB09-41DE-8244-41CD88A728F3}">
  <ds:schemaRefs>
    <ds:schemaRef ds:uri="http://schemas.openxmlformats.org/officeDocument/2006/bibliography"/>
  </ds:schemaRefs>
</ds:datastoreItem>
</file>

<file path=customXml/itemProps922.xml><?xml version="1.0" encoding="utf-8"?>
<ds:datastoreItem xmlns:ds="http://schemas.openxmlformats.org/officeDocument/2006/customXml" ds:itemID="{EBACE622-8EBE-4FF7-8740-221CC6CB1538}">
  <ds:schemaRefs>
    <ds:schemaRef ds:uri="http://schemas.openxmlformats.org/officeDocument/2006/bibliography"/>
  </ds:schemaRefs>
</ds:datastoreItem>
</file>

<file path=customXml/itemProps923.xml><?xml version="1.0" encoding="utf-8"?>
<ds:datastoreItem xmlns:ds="http://schemas.openxmlformats.org/officeDocument/2006/customXml" ds:itemID="{42BA3B8F-352E-481C-A97A-520647BCE4BE}">
  <ds:schemaRefs>
    <ds:schemaRef ds:uri="http://schemas.openxmlformats.org/officeDocument/2006/bibliography"/>
  </ds:schemaRefs>
</ds:datastoreItem>
</file>

<file path=customXml/itemProps924.xml><?xml version="1.0" encoding="utf-8"?>
<ds:datastoreItem xmlns:ds="http://schemas.openxmlformats.org/officeDocument/2006/customXml" ds:itemID="{1569E848-4CB3-4754-967B-F94C9E0E3013}">
  <ds:schemaRefs>
    <ds:schemaRef ds:uri="http://schemas.openxmlformats.org/officeDocument/2006/bibliography"/>
  </ds:schemaRefs>
</ds:datastoreItem>
</file>

<file path=customXml/itemProps925.xml><?xml version="1.0" encoding="utf-8"?>
<ds:datastoreItem xmlns:ds="http://schemas.openxmlformats.org/officeDocument/2006/customXml" ds:itemID="{E515EF4B-2256-47B2-839B-16A12552A9F6}">
  <ds:schemaRefs>
    <ds:schemaRef ds:uri="http://schemas.openxmlformats.org/officeDocument/2006/bibliography"/>
  </ds:schemaRefs>
</ds:datastoreItem>
</file>

<file path=customXml/itemProps926.xml><?xml version="1.0" encoding="utf-8"?>
<ds:datastoreItem xmlns:ds="http://schemas.openxmlformats.org/officeDocument/2006/customXml" ds:itemID="{751611B6-ABCA-4C89-9F48-255A71E2329A}">
  <ds:schemaRefs>
    <ds:schemaRef ds:uri="http://schemas.openxmlformats.org/officeDocument/2006/bibliography"/>
  </ds:schemaRefs>
</ds:datastoreItem>
</file>

<file path=customXml/itemProps927.xml><?xml version="1.0" encoding="utf-8"?>
<ds:datastoreItem xmlns:ds="http://schemas.openxmlformats.org/officeDocument/2006/customXml" ds:itemID="{29C0D5C1-DE4E-4E74-81AB-0732AD00FF64}">
  <ds:schemaRefs>
    <ds:schemaRef ds:uri="http://schemas.openxmlformats.org/officeDocument/2006/bibliography"/>
  </ds:schemaRefs>
</ds:datastoreItem>
</file>

<file path=customXml/itemProps928.xml><?xml version="1.0" encoding="utf-8"?>
<ds:datastoreItem xmlns:ds="http://schemas.openxmlformats.org/officeDocument/2006/customXml" ds:itemID="{CE1EDA69-4032-482E-870E-CC9F3DD79D7B}">
  <ds:schemaRefs>
    <ds:schemaRef ds:uri="http://schemas.openxmlformats.org/officeDocument/2006/bibliography"/>
  </ds:schemaRefs>
</ds:datastoreItem>
</file>

<file path=customXml/itemProps929.xml><?xml version="1.0" encoding="utf-8"?>
<ds:datastoreItem xmlns:ds="http://schemas.openxmlformats.org/officeDocument/2006/customXml" ds:itemID="{2D8D1986-0F21-4AA4-A2DF-65609330D1C2}">
  <ds:schemaRefs>
    <ds:schemaRef ds:uri="http://schemas.openxmlformats.org/officeDocument/2006/bibliography"/>
  </ds:schemaRefs>
</ds:datastoreItem>
</file>

<file path=customXml/itemProps93.xml><?xml version="1.0" encoding="utf-8"?>
<ds:datastoreItem xmlns:ds="http://schemas.openxmlformats.org/officeDocument/2006/customXml" ds:itemID="{E93651D5-3289-4504-8C94-E3B73C90DC52}">
  <ds:schemaRefs>
    <ds:schemaRef ds:uri="http://schemas.openxmlformats.org/officeDocument/2006/bibliography"/>
  </ds:schemaRefs>
</ds:datastoreItem>
</file>

<file path=customXml/itemProps930.xml><?xml version="1.0" encoding="utf-8"?>
<ds:datastoreItem xmlns:ds="http://schemas.openxmlformats.org/officeDocument/2006/customXml" ds:itemID="{64B3539B-5BD5-4E97-97E2-1DBF13389001}">
  <ds:schemaRefs>
    <ds:schemaRef ds:uri="http://schemas.openxmlformats.org/officeDocument/2006/bibliography"/>
  </ds:schemaRefs>
</ds:datastoreItem>
</file>

<file path=customXml/itemProps931.xml><?xml version="1.0" encoding="utf-8"?>
<ds:datastoreItem xmlns:ds="http://schemas.openxmlformats.org/officeDocument/2006/customXml" ds:itemID="{32073D1D-3B44-4992-B180-31D788F1DE76}">
  <ds:schemaRefs>
    <ds:schemaRef ds:uri="http://schemas.openxmlformats.org/officeDocument/2006/bibliography"/>
  </ds:schemaRefs>
</ds:datastoreItem>
</file>

<file path=customXml/itemProps932.xml><?xml version="1.0" encoding="utf-8"?>
<ds:datastoreItem xmlns:ds="http://schemas.openxmlformats.org/officeDocument/2006/customXml" ds:itemID="{0C49C2E4-184D-42C4-8B86-085E59CCD201}">
  <ds:schemaRefs>
    <ds:schemaRef ds:uri="http://schemas.openxmlformats.org/officeDocument/2006/bibliography"/>
  </ds:schemaRefs>
</ds:datastoreItem>
</file>

<file path=customXml/itemProps933.xml><?xml version="1.0" encoding="utf-8"?>
<ds:datastoreItem xmlns:ds="http://schemas.openxmlformats.org/officeDocument/2006/customXml" ds:itemID="{65C85B89-0875-437F-9955-3B3E43BAFAD2}">
  <ds:schemaRefs>
    <ds:schemaRef ds:uri="http://schemas.openxmlformats.org/officeDocument/2006/bibliography"/>
  </ds:schemaRefs>
</ds:datastoreItem>
</file>

<file path=customXml/itemProps934.xml><?xml version="1.0" encoding="utf-8"?>
<ds:datastoreItem xmlns:ds="http://schemas.openxmlformats.org/officeDocument/2006/customXml" ds:itemID="{366CFD64-D3BD-448C-9D14-C58638028D4E}">
  <ds:schemaRefs>
    <ds:schemaRef ds:uri="http://schemas.openxmlformats.org/officeDocument/2006/bibliography"/>
  </ds:schemaRefs>
</ds:datastoreItem>
</file>

<file path=customXml/itemProps935.xml><?xml version="1.0" encoding="utf-8"?>
<ds:datastoreItem xmlns:ds="http://schemas.openxmlformats.org/officeDocument/2006/customXml" ds:itemID="{430C2844-7E92-4689-9CE7-DB3F9BC1B411}">
  <ds:schemaRefs>
    <ds:schemaRef ds:uri="http://schemas.openxmlformats.org/officeDocument/2006/bibliography"/>
  </ds:schemaRefs>
</ds:datastoreItem>
</file>

<file path=customXml/itemProps936.xml><?xml version="1.0" encoding="utf-8"?>
<ds:datastoreItem xmlns:ds="http://schemas.openxmlformats.org/officeDocument/2006/customXml" ds:itemID="{14C4D90F-06E5-4660-B093-D39559230F6E}">
  <ds:schemaRefs>
    <ds:schemaRef ds:uri="http://schemas.openxmlformats.org/officeDocument/2006/bibliography"/>
  </ds:schemaRefs>
</ds:datastoreItem>
</file>

<file path=customXml/itemProps937.xml><?xml version="1.0" encoding="utf-8"?>
<ds:datastoreItem xmlns:ds="http://schemas.openxmlformats.org/officeDocument/2006/customXml" ds:itemID="{F14EFF6C-15B0-4F60-96F1-00FD9559D2BD}">
  <ds:schemaRefs>
    <ds:schemaRef ds:uri="http://schemas.openxmlformats.org/officeDocument/2006/bibliography"/>
  </ds:schemaRefs>
</ds:datastoreItem>
</file>

<file path=customXml/itemProps938.xml><?xml version="1.0" encoding="utf-8"?>
<ds:datastoreItem xmlns:ds="http://schemas.openxmlformats.org/officeDocument/2006/customXml" ds:itemID="{ECE52D06-551F-4BE3-BA19-BE0A6C547D40}">
  <ds:schemaRefs>
    <ds:schemaRef ds:uri="http://schemas.openxmlformats.org/officeDocument/2006/bibliography"/>
  </ds:schemaRefs>
</ds:datastoreItem>
</file>

<file path=customXml/itemProps939.xml><?xml version="1.0" encoding="utf-8"?>
<ds:datastoreItem xmlns:ds="http://schemas.openxmlformats.org/officeDocument/2006/customXml" ds:itemID="{182980E6-0934-4294-A284-0AB17BF41EFF}">
  <ds:schemaRefs>
    <ds:schemaRef ds:uri="http://schemas.openxmlformats.org/officeDocument/2006/bibliography"/>
  </ds:schemaRefs>
</ds:datastoreItem>
</file>

<file path=customXml/itemProps94.xml><?xml version="1.0" encoding="utf-8"?>
<ds:datastoreItem xmlns:ds="http://schemas.openxmlformats.org/officeDocument/2006/customXml" ds:itemID="{A3B07F7E-E2AE-472E-89B4-839ECD5FBE96}">
  <ds:schemaRefs>
    <ds:schemaRef ds:uri="http://schemas.openxmlformats.org/officeDocument/2006/bibliography"/>
  </ds:schemaRefs>
</ds:datastoreItem>
</file>

<file path=customXml/itemProps940.xml><?xml version="1.0" encoding="utf-8"?>
<ds:datastoreItem xmlns:ds="http://schemas.openxmlformats.org/officeDocument/2006/customXml" ds:itemID="{A2730518-16CA-4310-BC60-BC9A49DCFAF1}">
  <ds:schemaRefs>
    <ds:schemaRef ds:uri="http://schemas.openxmlformats.org/officeDocument/2006/bibliography"/>
  </ds:schemaRefs>
</ds:datastoreItem>
</file>

<file path=customXml/itemProps941.xml><?xml version="1.0" encoding="utf-8"?>
<ds:datastoreItem xmlns:ds="http://schemas.openxmlformats.org/officeDocument/2006/customXml" ds:itemID="{D4045336-71F1-4208-8B16-FFF6026FAE65}">
  <ds:schemaRefs>
    <ds:schemaRef ds:uri="http://schemas.openxmlformats.org/officeDocument/2006/bibliography"/>
  </ds:schemaRefs>
</ds:datastoreItem>
</file>

<file path=customXml/itemProps942.xml><?xml version="1.0" encoding="utf-8"?>
<ds:datastoreItem xmlns:ds="http://schemas.openxmlformats.org/officeDocument/2006/customXml" ds:itemID="{EF13AA60-BC56-45AB-8F4C-E1FB3A27BF36}">
  <ds:schemaRefs>
    <ds:schemaRef ds:uri="http://schemas.openxmlformats.org/officeDocument/2006/bibliography"/>
  </ds:schemaRefs>
</ds:datastoreItem>
</file>

<file path=customXml/itemProps943.xml><?xml version="1.0" encoding="utf-8"?>
<ds:datastoreItem xmlns:ds="http://schemas.openxmlformats.org/officeDocument/2006/customXml" ds:itemID="{E74F90EC-C7C3-429A-9FD2-0FD7AE7A8522}">
  <ds:schemaRefs>
    <ds:schemaRef ds:uri="http://schemas.openxmlformats.org/officeDocument/2006/bibliography"/>
  </ds:schemaRefs>
</ds:datastoreItem>
</file>

<file path=customXml/itemProps944.xml><?xml version="1.0" encoding="utf-8"?>
<ds:datastoreItem xmlns:ds="http://schemas.openxmlformats.org/officeDocument/2006/customXml" ds:itemID="{BEAEF8F1-DA2E-4480-94D1-7188A297A392}">
  <ds:schemaRefs>
    <ds:schemaRef ds:uri="http://schemas.openxmlformats.org/officeDocument/2006/bibliography"/>
  </ds:schemaRefs>
</ds:datastoreItem>
</file>

<file path=customXml/itemProps945.xml><?xml version="1.0" encoding="utf-8"?>
<ds:datastoreItem xmlns:ds="http://schemas.openxmlformats.org/officeDocument/2006/customXml" ds:itemID="{2D0E68D8-33FE-4995-B638-60CC0D759B3A}">
  <ds:schemaRefs>
    <ds:schemaRef ds:uri="http://schemas.openxmlformats.org/officeDocument/2006/bibliography"/>
  </ds:schemaRefs>
</ds:datastoreItem>
</file>

<file path=customXml/itemProps946.xml><?xml version="1.0" encoding="utf-8"?>
<ds:datastoreItem xmlns:ds="http://schemas.openxmlformats.org/officeDocument/2006/customXml" ds:itemID="{14CEDEEB-BB47-4137-96EF-EAA34101574D}">
  <ds:schemaRefs>
    <ds:schemaRef ds:uri="http://schemas.openxmlformats.org/officeDocument/2006/bibliography"/>
  </ds:schemaRefs>
</ds:datastoreItem>
</file>

<file path=customXml/itemProps947.xml><?xml version="1.0" encoding="utf-8"?>
<ds:datastoreItem xmlns:ds="http://schemas.openxmlformats.org/officeDocument/2006/customXml" ds:itemID="{9D565EE4-F9C4-4618-9F8C-6A16A8CE3D80}">
  <ds:schemaRefs>
    <ds:schemaRef ds:uri="http://schemas.openxmlformats.org/officeDocument/2006/bibliography"/>
  </ds:schemaRefs>
</ds:datastoreItem>
</file>

<file path=customXml/itemProps948.xml><?xml version="1.0" encoding="utf-8"?>
<ds:datastoreItem xmlns:ds="http://schemas.openxmlformats.org/officeDocument/2006/customXml" ds:itemID="{3231F33B-7320-43BF-9FE8-1CD300DCAC14}">
  <ds:schemaRefs>
    <ds:schemaRef ds:uri="http://schemas.openxmlformats.org/officeDocument/2006/bibliography"/>
  </ds:schemaRefs>
</ds:datastoreItem>
</file>

<file path=customXml/itemProps949.xml><?xml version="1.0" encoding="utf-8"?>
<ds:datastoreItem xmlns:ds="http://schemas.openxmlformats.org/officeDocument/2006/customXml" ds:itemID="{9671C212-854F-4510-9D98-95758D7E30AD}">
  <ds:schemaRefs>
    <ds:schemaRef ds:uri="http://schemas.openxmlformats.org/officeDocument/2006/bibliography"/>
  </ds:schemaRefs>
</ds:datastoreItem>
</file>

<file path=customXml/itemProps95.xml><?xml version="1.0" encoding="utf-8"?>
<ds:datastoreItem xmlns:ds="http://schemas.openxmlformats.org/officeDocument/2006/customXml" ds:itemID="{FFC28352-78E5-49A4-ABC1-1D62E69C146C}">
  <ds:schemaRefs>
    <ds:schemaRef ds:uri="http://schemas.openxmlformats.org/officeDocument/2006/bibliography"/>
  </ds:schemaRefs>
</ds:datastoreItem>
</file>

<file path=customXml/itemProps950.xml><?xml version="1.0" encoding="utf-8"?>
<ds:datastoreItem xmlns:ds="http://schemas.openxmlformats.org/officeDocument/2006/customXml" ds:itemID="{D1DBE2FF-27F7-4138-8152-2E0ED63DB960}">
  <ds:schemaRefs>
    <ds:schemaRef ds:uri="http://schemas.openxmlformats.org/officeDocument/2006/bibliography"/>
  </ds:schemaRefs>
</ds:datastoreItem>
</file>

<file path=customXml/itemProps951.xml><?xml version="1.0" encoding="utf-8"?>
<ds:datastoreItem xmlns:ds="http://schemas.openxmlformats.org/officeDocument/2006/customXml" ds:itemID="{7BF0A6C3-760B-4499-8547-8A5B5E881A26}">
  <ds:schemaRefs>
    <ds:schemaRef ds:uri="http://schemas.openxmlformats.org/officeDocument/2006/bibliography"/>
  </ds:schemaRefs>
</ds:datastoreItem>
</file>

<file path=customXml/itemProps952.xml><?xml version="1.0" encoding="utf-8"?>
<ds:datastoreItem xmlns:ds="http://schemas.openxmlformats.org/officeDocument/2006/customXml" ds:itemID="{0545A3CF-E60B-4B2A-A30B-8E1828F0C3F1}">
  <ds:schemaRefs>
    <ds:schemaRef ds:uri="http://schemas.openxmlformats.org/officeDocument/2006/bibliography"/>
  </ds:schemaRefs>
</ds:datastoreItem>
</file>

<file path=customXml/itemProps953.xml><?xml version="1.0" encoding="utf-8"?>
<ds:datastoreItem xmlns:ds="http://schemas.openxmlformats.org/officeDocument/2006/customXml" ds:itemID="{2D80C589-64B3-4A79-8CFA-04BFE1A63B40}">
  <ds:schemaRefs>
    <ds:schemaRef ds:uri="http://schemas.openxmlformats.org/officeDocument/2006/bibliography"/>
  </ds:schemaRefs>
</ds:datastoreItem>
</file>

<file path=customXml/itemProps954.xml><?xml version="1.0" encoding="utf-8"?>
<ds:datastoreItem xmlns:ds="http://schemas.openxmlformats.org/officeDocument/2006/customXml" ds:itemID="{00740D70-4245-4C84-A5D6-E889D1A1EDE3}">
  <ds:schemaRefs>
    <ds:schemaRef ds:uri="http://schemas.openxmlformats.org/officeDocument/2006/bibliography"/>
  </ds:schemaRefs>
</ds:datastoreItem>
</file>

<file path=customXml/itemProps955.xml><?xml version="1.0" encoding="utf-8"?>
<ds:datastoreItem xmlns:ds="http://schemas.openxmlformats.org/officeDocument/2006/customXml" ds:itemID="{4C8BDBE0-5A22-4472-A9AE-7BAB6789B38C}">
  <ds:schemaRefs>
    <ds:schemaRef ds:uri="http://schemas.openxmlformats.org/officeDocument/2006/bibliography"/>
  </ds:schemaRefs>
</ds:datastoreItem>
</file>

<file path=customXml/itemProps956.xml><?xml version="1.0" encoding="utf-8"?>
<ds:datastoreItem xmlns:ds="http://schemas.openxmlformats.org/officeDocument/2006/customXml" ds:itemID="{16FB34C1-858B-4DA1-9D23-5DD2BFAE9DAA}">
  <ds:schemaRefs>
    <ds:schemaRef ds:uri="http://schemas.openxmlformats.org/officeDocument/2006/bibliography"/>
  </ds:schemaRefs>
</ds:datastoreItem>
</file>

<file path=customXml/itemProps957.xml><?xml version="1.0" encoding="utf-8"?>
<ds:datastoreItem xmlns:ds="http://schemas.openxmlformats.org/officeDocument/2006/customXml" ds:itemID="{68353914-4D23-421E-8C5F-113AD5187AD5}">
  <ds:schemaRefs>
    <ds:schemaRef ds:uri="http://schemas.openxmlformats.org/officeDocument/2006/bibliography"/>
  </ds:schemaRefs>
</ds:datastoreItem>
</file>

<file path=customXml/itemProps958.xml><?xml version="1.0" encoding="utf-8"?>
<ds:datastoreItem xmlns:ds="http://schemas.openxmlformats.org/officeDocument/2006/customXml" ds:itemID="{0983B799-AE7D-A040-970A-5217CBE58ADF}">
  <ds:schemaRefs>
    <ds:schemaRef ds:uri="http://schemas.openxmlformats.org/officeDocument/2006/bibliography"/>
  </ds:schemaRefs>
</ds:datastoreItem>
</file>

<file path=customXml/itemProps959.xml><?xml version="1.0" encoding="utf-8"?>
<ds:datastoreItem xmlns:ds="http://schemas.openxmlformats.org/officeDocument/2006/customXml" ds:itemID="{8E015CF3-FFC4-479F-9168-2A5D189362BF}">
  <ds:schemaRefs>
    <ds:schemaRef ds:uri="http://schemas.openxmlformats.org/officeDocument/2006/bibliography"/>
  </ds:schemaRefs>
</ds:datastoreItem>
</file>

<file path=customXml/itemProps96.xml><?xml version="1.0" encoding="utf-8"?>
<ds:datastoreItem xmlns:ds="http://schemas.openxmlformats.org/officeDocument/2006/customXml" ds:itemID="{6902B1C6-C614-4C7C-AB23-2745B3393026}">
  <ds:schemaRefs>
    <ds:schemaRef ds:uri="http://schemas.openxmlformats.org/officeDocument/2006/bibliography"/>
  </ds:schemaRefs>
</ds:datastoreItem>
</file>

<file path=customXml/itemProps960.xml><?xml version="1.0" encoding="utf-8"?>
<ds:datastoreItem xmlns:ds="http://schemas.openxmlformats.org/officeDocument/2006/customXml" ds:itemID="{744F04B3-986B-4F14-92D4-FA1AA008DDDC}">
  <ds:schemaRefs>
    <ds:schemaRef ds:uri="http://schemas.openxmlformats.org/officeDocument/2006/bibliography"/>
  </ds:schemaRefs>
</ds:datastoreItem>
</file>

<file path=customXml/itemProps961.xml><?xml version="1.0" encoding="utf-8"?>
<ds:datastoreItem xmlns:ds="http://schemas.openxmlformats.org/officeDocument/2006/customXml" ds:itemID="{5853F273-3EEF-414D-B3B8-A8F1333E097D}">
  <ds:schemaRefs>
    <ds:schemaRef ds:uri="http://schemas.openxmlformats.org/officeDocument/2006/bibliography"/>
  </ds:schemaRefs>
</ds:datastoreItem>
</file>

<file path=customXml/itemProps962.xml><?xml version="1.0" encoding="utf-8"?>
<ds:datastoreItem xmlns:ds="http://schemas.openxmlformats.org/officeDocument/2006/customXml" ds:itemID="{4A35385E-9BCF-4AEA-A051-51B69741541D}">
  <ds:schemaRefs>
    <ds:schemaRef ds:uri="http://schemas.openxmlformats.org/officeDocument/2006/bibliography"/>
  </ds:schemaRefs>
</ds:datastoreItem>
</file>

<file path=customXml/itemProps963.xml><?xml version="1.0" encoding="utf-8"?>
<ds:datastoreItem xmlns:ds="http://schemas.openxmlformats.org/officeDocument/2006/customXml" ds:itemID="{0ECDB712-71C7-4592-87FD-40E80971784E}">
  <ds:schemaRefs>
    <ds:schemaRef ds:uri="http://schemas.openxmlformats.org/officeDocument/2006/bibliography"/>
  </ds:schemaRefs>
</ds:datastoreItem>
</file>

<file path=customXml/itemProps964.xml><?xml version="1.0" encoding="utf-8"?>
<ds:datastoreItem xmlns:ds="http://schemas.openxmlformats.org/officeDocument/2006/customXml" ds:itemID="{5BCD62F1-35A0-4D99-BFAA-77FCFC72D750}">
  <ds:schemaRefs>
    <ds:schemaRef ds:uri="http://schemas.openxmlformats.org/officeDocument/2006/bibliography"/>
  </ds:schemaRefs>
</ds:datastoreItem>
</file>

<file path=customXml/itemProps965.xml><?xml version="1.0" encoding="utf-8"?>
<ds:datastoreItem xmlns:ds="http://schemas.openxmlformats.org/officeDocument/2006/customXml" ds:itemID="{3F497381-F881-41B8-ADCB-0E444329AAB2}">
  <ds:schemaRefs>
    <ds:schemaRef ds:uri="http://schemas.openxmlformats.org/officeDocument/2006/bibliography"/>
  </ds:schemaRefs>
</ds:datastoreItem>
</file>

<file path=customXml/itemProps966.xml><?xml version="1.0" encoding="utf-8"?>
<ds:datastoreItem xmlns:ds="http://schemas.openxmlformats.org/officeDocument/2006/customXml" ds:itemID="{D94B0E43-98C3-4CEA-B2DC-D5E006375374}">
  <ds:schemaRefs>
    <ds:schemaRef ds:uri="http://schemas.openxmlformats.org/officeDocument/2006/bibliography"/>
  </ds:schemaRefs>
</ds:datastoreItem>
</file>

<file path=customXml/itemProps967.xml><?xml version="1.0" encoding="utf-8"?>
<ds:datastoreItem xmlns:ds="http://schemas.openxmlformats.org/officeDocument/2006/customXml" ds:itemID="{BA820A7D-3183-428A-9369-E563092FD3AD}">
  <ds:schemaRefs>
    <ds:schemaRef ds:uri="http://schemas.openxmlformats.org/officeDocument/2006/bibliography"/>
  </ds:schemaRefs>
</ds:datastoreItem>
</file>

<file path=customXml/itemProps968.xml><?xml version="1.0" encoding="utf-8"?>
<ds:datastoreItem xmlns:ds="http://schemas.openxmlformats.org/officeDocument/2006/customXml" ds:itemID="{79AF13F0-A0E7-4F6E-94C2-104B064D2DFF}">
  <ds:schemaRefs>
    <ds:schemaRef ds:uri="http://schemas.openxmlformats.org/officeDocument/2006/bibliography"/>
  </ds:schemaRefs>
</ds:datastoreItem>
</file>

<file path=customXml/itemProps969.xml><?xml version="1.0" encoding="utf-8"?>
<ds:datastoreItem xmlns:ds="http://schemas.openxmlformats.org/officeDocument/2006/customXml" ds:itemID="{A79BC1A1-914A-43E8-8E42-E61A0B75CE53}">
  <ds:schemaRefs>
    <ds:schemaRef ds:uri="http://schemas.openxmlformats.org/officeDocument/2006/bibliography"/>
  </ds:schemaRefs>
</ds:datastoreItem>
</file>

<file path=customXml/itemProps97.xml><?xml version="1.0" encoding="utf-8"?>
<ds:datastoreItem xmlns:ds="http://schemas.openxmlformats.org/officeDocument/2006/customXml" ds:itemID="{BD1FBAF0-C2A2-4D2B-9303-DD73369ADFD2}">
  <ds:schemaRefs>
    <ds:schemaRef ds:uri="http://schemas.openxmlformats.org/officeDocument/2006/bibliography"/>
  </ds:schemaRefs>
</ds:datastoreItem>
</file>

<file path=customXml/itemProps970.xml><?xml version="1.0" encoding="utf-8"?>
<ds:datastoreItem xmlns:ds="http://schemas.openxmlformats.org/officeDocument/2006/customXml" ds:itemID="{46579273-D57F-4D50-A975-2DD3FF5EF441}">
  <ds:schemaRefs>
    <ds:schemaRef ds:uri="http://schemas.openxmlformats.org/officeDocument/2006/bibliography"/>
  </ds:schemaRefs>
</ds:datastoreItem>
</file>

<file path=customXml/itemProps971.xml><?xml version="1.0" encoding="utf-8"?>
<ds:datastoreItem xmlns:ds="http://schemas.openxmlformats.org/officeDocument/2006/customXml" ds:itemID="{D54EF6E6-442F-49C6-A580-67C7AB0F5D48}">
  <ds:schemaRefs>
    <ds:schemaRef ds:uri="http://schemas.openxmlformats.org/officeDocument/2006/bibliography"/>
  </ds:schemaRefs>
</ds:datastoreItem>
</file>

<file path=customXml/itemProps972.xml><?xml version="1.0" encoding="utf-8"?>
<ds:datastoreItem xmlns:ds="http://schemas.openxmlformats.org/officeDocument/2006/customXml" ds:itemID="{93F20631-768B-40F9-A0AB-637883737BF1}">
  <ds:schemaRefs>
    <ds:schemaRef ds:uri="http://schemas.openxmlformats.org/officeDocument/2006/bibliography"/>
  </ds:schemaRefs>
</ds:datastoreItem>
</file>

<file path=customXml/itemProps973.xml><?xml version="1.0" encoding="utf-8"?>
<ds:datastoreItem xmlns:ds="http://schemas.openxmlformats.org/officeDocument/2006/customXml" ds:itemID="{7519E16E-995E-4309-9398-AA73209AFC22}">
  <ds:schemaRefs>
    <ds:schemaRef ds:uri="http://schemas.openxmlformats.org/officeDocument/2006/bibliography"/>
  </ds:schemaRefs>
</ds:datastoreItem>
</file>

<file path=customXml/itemProps974.xml><?xml version="1.0" encoding="utf-8"?>
<ds:datastoreItem xmlns:ds="http://schemas.openxmlformats.org/officeDocument/2006/customXml" ds:itemID="{A3DF7424-61C2-49CA-9453-C624593E8867}">
  <ds:schemaRefs>
    <ds:schemaRef ds:uri="http://schemas.openxmlformats.org/officeDocument/2006/bibliography"/>
  </ds:schemaRefs>
</ds:datastoreItem>
</file>

<file path=customXml/itemProps975.xml><?xml version="1.0" encoding="utf-8"?>
<ds:datastoreItem xmlns:ds="http://schemas.openxmlformats.org/officeDocument/2006/customXml" ds:itemID="{7A4E13DB-21D3-4DCD-9FB4-92109D990AA3}">
  <ds:schemaRefs>
    <ds:schemaRef ds:uri="http://schemas.openxmlformats.org/officeDocument/2006/bibliography"/>
  </ds:schemaRefs>
</ds:datastoreItem>
</file>

<file path=customXml/itemProps976.xml><?xml version="1.0" encoding="utf-8"?>
<ds:datastoreItem xmlns:ds="http://schemas.openxmlformats.org/officeDocument/2006/customXml" ds:itemID="{374C15D5-A6DE-45D0-8A62-CE182B15AF5C}">
  <ds:schemaRefs>
    <ds:schemaRef ds:uri="http://schemas.openxmlformats.org/officeDocument/2006/bibliography"/>
  </ds:schemaRefs>
</ds:datastoreItem>
</file>

<file path=customXml/itemProps977.xml><?xml version="1.0" encoding="utf-8"?>
<ds:datastoreItem xmlns:ds="http://schemas.openxmlformats.org/officeDocument/2006/customXml" ds:itemID="{7019E4AA-AE08-4081-8883-537505800653}">
  <ds:schemaRefs>
    <ds:schemaRef ds:uri="http://schemas.openxmlformats.org/officeDocument/2006/bibliography"/>
  </ds:schemaRefs>
</ds:datastoreItem>
</file>

<file path=customXml/itemProps978.xml><?xml version="1.0" encoding="utf-8"?>
<ds:datastoreItem xmlns:ds="http://schemas.openxmlformats.org/officeDocument/2006/customXml" ds:itemID="{15644073-9F8A-4F48-85B4-9FB45396F0B1}">
  <ds:schemaRefs>
    <ds:schemaRef ds:uri="http://schemas.openxmlformats.org/officeDocument/2006/bibliography"/>
  </ds:schemaRefs>
</ds:datastoreItem>
</file>

<file path=customXml/itemProps979.xml><?xml version="1.0" encoding="utf-8"?>
<ds:datastoreItem xmlns:ds="http://schemas.openxmlformats.org/officeDocument/2006/customXml" ds:itemID="{599C2A45-7446-4B01-9211-8CD319DA7CA3}">
  <ds:schemaRefs>
    <ds:schemaRef ds:uri="http://schemas.openxmlformats.org/officeDocument/2006/bibliography"/>
  </ds:schemaRefs>
</ds:datastoreItem>
</file>

<file path=customXml/itemProps98.xml><?xml version="1.0" encoding="utf-8"?>
<ds:datastoreItem xmlns:ds="http://schemas.openxmlformats.org/officeDocument/2006/customXml" ds:itemID="{4E2B3E70-303D-214B-B5C6-DACD055C170E}">
  <ds:schemaRefs>
    <ds:schemaRef ds:uri="http://schemas.openxmlformats.org/officeDocument/2006/bibliography"/>
  </ds:schemaRefs>
</ds:datastoreItem>
</file>

<file path=customXml/itemProps980.xml><?xml version="1.0" encoding="utf-8"?>
<ds:datastoreItem xmlns:ds="http://schemas.openxmlformats.org/officeDocument/2006/customXml" ds:itemID="{B362097C-C504-4C54-BF73-7E47A77AA343}">
  <ds:schemaRefs>
    <ds:schemaRef ds:uri="http://schemas.openxmlformats.org/officeDocument/2006/bibliography"/>
  </ds:schemaRefs>
</ds:datastoreItem>
</file>

<file path=customXml/itemProps981.xml><?xml version="1.0" encoding="utf-8"?>
<ds:datastoreItem xmlns:ds="http://schemas.openxmlformats.org/officeDocument/2006/customXml" ds:itemID="{5696ECD8-5B6D-47B1-B87C-5EE067D1D866}">
  <ds:schemaRefs>
    <ds:schemaRef ds:uri="http://schemas.openxmlformats.org/officeDocument/2006/bibliography"/>
  </ds:schemaRefs>
</ds:datastoreItem>
</file>

<file path=customXml/itemProps982.xml><?xml version="1.0" encoding="utf-8"?>
<ds:datastoreItem xmlns:ds="http://schemas.openxmlformats.org/officeDocument/2006/customXml" ds:itemID="{688399A1-68E1-4017-A4DB-27035A508EFF}">
  <ds:schemaRefs>
    <ds:schemaRef ds:uri="http://schemas.openxmlformats.org/officeDocument/2006/bibliography"/>
  </ds:schemaRefs>
</ds:datastoreItem>
</file>

<file path=customXml/itemProps983.xml><?xml version="1.0" encoding="utf-8"?>
<ds:datastoreItem xmlns:ds="http://schemas.openxmlformats.org/officeDocument/2006/customXml" ds:itemID="{473F0483-A0A3-4253-BA98-40010C28BCDA}">
  <ds:schemaRefs>
    <ds:schemaRef ds:uri="http://schemas.openxmlformats.org/officeDocument/2006/bibliography"/>
  </ds:schemaRefs>
</ds:datastoreItem>
</file>

<file path=customXml/itemProps984.xml><?xml version="1.0" encoding="utf-8"?>
<ds:datastoreItem xmlns:ds="http://schemas.openxmlformats.org/officeDocument/2006/customXml" ds:itemID="{41B0D87C-D2E1-470D-8712-5F61B3E6DCA9}">
  <ds:schemaRefs>
    <ds:schemaRef ds:uri="http://schemas.openxmlformats.org/officeDocument/2006/bibliography"/>
  </ds:schemaRefs>
</ds:datastoreItem>
</file>

<file path=customXml/itemProps985.xml><?xml version="1.0" encoding="utf-8"?>
<ds:datastoreItem xmlns:ds="http://schemas.openxmlformats.org/officeDocument/2006/customXml" ds:itemID="{7EE3500B-C28C-43DB-8022-4D6CE1E19D5C}">
  <ds:schemaRefs>
    <ds:schemaRef ds:uri="http://schemas.openxmlformats.org/officeDocument/2006/bibliography"/>
  </ds:schemaRefs>
</ds:datastoreItem>
</file>

<file path=customXml/itemProps986.xml><?xml version="1.0" encoding="utf-8"?>
<ds:datastoreItem xmlns:ds="http://schemas.openxmlformats.org/officeDocument/2006/customXml" ds:itemID="{63479A67-614F-470A-BE17-2CB0C4DF4F3B}">
  <ds:schemaRefs>
    <ds:schemaRef ds:uri="http://schemas.openxmlformats.org/officeDocument/2006/bibliography"/>
  </ds:schemaRefs>
</ds:datastoreItem>
</file>

<file path=customXml/itemProps987.xml><?xml version="1.0" encoding="utf-8"?>
<ds:datastoreItem xmlns:ds="http://schemas.openxmlformats.org/officeDocument/2006/customXml" ds:itemID="{072BFDAF-769E-42A4-80C1-3089FE93D609}">
  <ds:schemaRefs>
    <ds:schemaRef ds:uri="http://schemas.openxmlformats.org/officeDocument/2006/bibliography"/>
  </ds:schemaRefs>
</ds:datastoreItem>
</file>

<file path=customXml/itemProps988.xml><?xml version="1.0" encoding="utf-8"?>
<ds:datastoreItem xmlns:ds="http://schemas.openxmlformats.org/officeDocument/2006/customXml" ds:itemID="{73144601-09CB-4480-AC64-1B51A5EFA6C3}">
  <ds:schemaRefs>
    <ds:schemaRef ds:uri="http://schemas.openxmlformats.org/officeDocument/2006/bibliography"/>
  </ds:schemaRefs>
</ds:datastoreItem>
</file>

<file path=customXml/itemProps989.xml><?xml version="1.0" encoding="utf-8"?>
<ds:datastoreItem xmlns:ds="http://schemas.openxmlformats.org/officeDocument/2006/customXml" ds:itemID="{E523C87E-BB5A-44D3-A509-EE7F7AF60C81}">
  <ds:schemaRefs>
    <ds:schemaRef ds:uri="http://schemas.openxmlformats.org/officeDocument/2006/bibliography"/>
  </ds:schemaRefs>
</ds:datastoreItem>
</file>

<file path=customXml/itemProps99.xml><?xml version="1.0" encoding="utf-8"?>
<ds:datastoreItem xmlns:ds="http://schemas.openxmlformats.org/officeDocument/2006/customXml" ds:itemID="{2F4020FB-6B90-4609-82A4-57A021DDBDE7}">
  <ds:schemaRefs>
    <ds:schemaRef ds:uri="http://schemas.openxmlformats.org/officeDocument/2006/bibliography"/>
  </ds:schemaRefs>
</ds:datastoreItem>
</file>

<file path=customXml/itemProps990.xml><?xml version="1.0" encoding="utf-8"?>
<ds:datastoreItem xmlns:ds="http://schemas.openxmlformats.org/officeDocument/2006/customXml" ds:itemID="{E0FC48FE-8DC7-1C49-A804-FB0F540BDC0B}">
  <ds:schemaRefs>
    <ds:schemaRef ds:uri="http://schemas.openxmlformats.org/officeDocument/2006/bibliography"/>
  </ds:schemaRefs>
</ds:datastoreItem>
</file>

<file path=customXml/itemProps991.xml><?xml version="1.0" encoding="utf-8"?>
<ds:datastoreItem xmlns:ds="http://schemas.openxmlformats.org/officeDocument/2006/customXml" ds:itemID="{CA66B5AC-35FD-4E09-BE32-89CBA92E8512}">
  <ds:schemaRefs>
    <ds:schemaRef ds:uri="http://schemas.openxmlformats.org/officeDocument/2006/bibliography"/>
  </ds:schemaRefs>
</ds:datastoreItem>
</file>

<file path=customXml/itemProps992.xml><?xml version="1.0" encoding="utf-8"?>
<ds:datastoreItem xmlns:ds="http://schemas.openxmlformats.org/officeDocument/2006/customXml" ds:itemID="{D1226CB2-A5A7-844B-9A86-31BC019AC048}">
  <ds:schemaRefs>
    <ds:schemaRef ds:uri="http://schemas.openxmlformats.org/officeDocument/2006/bibliography"/>
  </ds:schemaRefs>
</ds:datastoreItem>
</file>

<file path=customXml/itemProps993.xml><?xml version="1.0" encoding="utf-8"?>
<ds:datastoreItem xmlns:ds="http://schemas.openxmlformats.org/officeDocument/2006/customXml" ds:itemID="{FB2DEA17-87A5-4275-8237-640CA44D1DCB}">
  <ds:schemaRefs>
    <ds:schemaRef ds:uri="http://schemas.openxmlformats.org/officeDocument/2006/bibliography"/>
  </ds:schemaRefs>
</ds:datastoreItem>
</file>

<file path=customXml/itemProps994.xml><?xml version="1.0" encoding="utf-8"?>
<ds:datastoreItem xmlns:ds="http://schemas.openxmlformats.org/officeDocument/2006/customXml" ds:itemID="{378A6B0A-E121-4E0A-BB8B-76FC03C5CB0B}">
  <ds:schemaRefs>
    <ds:schemaRef ds:uri="http://schemas.openxmlformats.org/officeDocument/2006/bibliography"/>
  </ds:schemaRefs>
</ds:datastoreItem>
</file>

<file path=customXml/itemProps995.xml><?xml version="1.0" encoding="utf-8"?>
<ds:datastoreItem xmlns:ds="http://schemas.openxmlformats.org/officeDocument/2006/customXml" ds:itemID="{D7E29DAA-B9AA-4507-8F60-941D0966D6B7}">
  <ds:schemaRefs>
    <ds:schemaRef ds:uri="http://schemas.openxmlformats.org/officeDocument/2006/bibliography"/>
  </ds:schemaRefs>
</ds:datastoreItem>
</file>

<file path=customXml/itemProps996.xml><?xml version="1.0" encoding="utf-8"?>
<ds:datastoreItem xmlns:ds="http://schemas.openxmlformats.org/officeDocument/2006/customXml" ds:itemID="{8198B843-0B26-4FA0-90ED-D3A01AFB68B2}">
  <ds:schemaRefs>
    <ds:schemaRef ds:uri="http://schemas.openxmlformats.org/officeDocument/2006/bibliography"/>
  </ds:schemaRefs>
</ds:datastoreItem>
</file>

<file path=customXml/itemProps997.xml><?xml version="1.0" encoding="utf-8"?>
<ds:datastoreItem xmlns:ds="http://schemas.openxmlformats.org/officeDocument/2006/customXml" ds:itemID="{BCEB98A6-1C78-4819-A7C3-36AC79D0B108}">
  <ds:schemaRefs>
    <ds:schemaRef ds:uri="http://schemas.openxmlformats.org/officeDocument/2006/bibliography"/>
  </ds:schemaRefs>
</ds:datastoreItem>
</file>

<file path=customXml/itemProps998.xml><?xml version="1.0" encoding="utf-8"?>
<ds:datastoreItem xmlns:ds="http://schemas.openxmlformats.org/officeDocument/2006/customXml" ds:itemID="{B64FED5D-12FC-418E-84BF-E8C0826A7899}">
  <ds:schemaRefs>
    <ds:schemaRef ds:uri="http://schemas.openxmlformats.org/officeDocument/2006/bibliography"/>
  </ds:schemaRefs>
</ds:datastoreItem>
</file>

<file path=customXml/itemProps999.xml><?xml version="1.0" encoding="utf-8"?>
<ds:datastoreItem xmlns:ds="http://schemas.openxmlformats.org/officeDocument/2006/customXml" ds:itemID="{384342D6-A431-439C-A9A3-BB609D10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19086</Words>
  <Characters>108794</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2017-11-08T21:48:00Z</dcterms:created>
  <dcterms:modified xsi:type="dcterms:W3CDTF">2017-11-08T21:56:00Z</dcterms:modified>
</cp:coreProperties>
</file>